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58" w:rsidRPr="00EC7D58" w:rsidRDefault="00EC7D58" w:rsidP="00EC7D58">
      <w:pPr>
        <w:shd w:val="clear" w:color="auto" w:fill="FFFFFF"/>
        <w:spacing w:before="240" w:after="0" w:line="240" w:lineRule="auto"/>
        <w:jc w:val="center"/>
        <w:rPr>
          <w:rFonts w:ascii="Times New Roman" w:eastAsia="Times New Roman" w:hAnsi="Times New Roman" w:cs="Times New Roman"/>
          <w:b/>
          <w:bCs/>
          <w:color w:val="000000"/>
        </w:rPr>
      </w:pPr>
      <w:r w:rsidRPr="00EC7D58">
        <w:rPr>
          <w:rFonts w:ascii="Times New Roman" w:eastAsia="Times New Roman" w:hAnsi="Times New Roman" w:cs="Times New Roman"/>
          <w:b/>
          <w:bCs/>
          <w:color w:val="000000"/>
        </w:rPr>
        <w:t>ROZDZIAŁ VI. CELE I WSKAŹNIKI </w:t>
      </w:r>
    </w:p>
    <w:p w:rsidR="00E519D0" w:rsidRDefault="00E519D0" w:rsidP="00EC7D58">
      <w:pPr>
        <w:shd w:val="clear" w:color="auto" w:fill="FFFFFF"/>
        <w:spacing w:after="0" w:line="240" w:lineRule="auto"/>
        <w:jc w:val="both"/>
        <w:rPr>
          <w:rFonts w:ascii="Times New Roman" w:eastAsia="Times New Roman" w:hAnsi="Times New Roman" w:cs="Times New Roman"/>
          <w:color w:val="000000"/>
        </w:rPr>
      </w:pP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EC7D58">
        <w:rPr>
          <w:rFonts w:ascii="Times New Roman" w:eastAsia="Times New Roman" w:hAnsi="Times New Roman" w:cs="Times New Roman"/>
          <w:color w:val="000000"/>
        </w:rPr>
        <w:t>Lokalna Strategia Rozwoju Lokalnej Grupy Działania –„Powiatu Świdwińskiego” opiera swoje kierunki działania na zdiagnozowanych przyczynach negatywnych zjawisk na obszarze, problemach oraz  potrzebach i zasobach zdefiniowanych w wyniku przeprowadzonych badań nad obszarem objętym LSR oraz na swoim doświadczeniu jak i bazując na możliwym do wykorzystania potencjale, który posiada. Na podstawie wszystkich zebranych informacji w wyniku konsultacji społecznych, ankiet, spotkań ze społecznością lokalną (w tym seniorzy powyżej 60 r.ż. i osoby młode do 25 r.ż.), fiszek projektowych. powołana Grupa Robocza ds. budowy LSR, dokonała określenia najważniejszych problemów, na które stowarzyszenie może mieć realny wpływ. Określone zostały dwa cele kierunkowe, których realizacja przewidziana jest na lata 2023-2027.</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Zawarte w LSR cele są silnie związane z funkcjonowaniem LGD, z terenem, na którym będzie realizowana strategia, zasobami i potencjałem którymi dysponuje LGD. W odpowiedzi na zdiagnozowane problemy zaplanowano dwa kluczowe cele i przedsięwzięcia, które przyczynią się do rozwiązania zdiagnozowanych problemów w oparciu o potencjał obszaru, co przedstawia tabela nr ….</w:t>
      </w:r>
    </w:p>
    <w:p w:rsidR="00EC7D58" w:rsidRPr="00EC7D58" w:rsidRDefault="00EC7D58" w:rsidP="00EC7D58">
      <w:pPr>
        <w:shd w:val="clear" w:color="auto" w:fill="FFFFFF"/>
        <w:spacing w:after="24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 </w:t>
      </w:r>
      <w:r w:rsidRPr="00EC7D58">
        <w:rPr>
          <w:rFonts w:ascii="Times New Roman" w:eastAsia="Times New Roman" w:hAnsi="Times New Roman" w:cs="Times New Roman"/>
          <w:b/>
          <w:bCs/>
          <w:color w:val="000000"/>
        </w:rPr>
        <w:t>Tabela…. Powiązanie celów i przedsięwzięć ze zdiagnozowanymi problemami przedstawia</w:t>
      </w:r>
    </w:p>
    <w:tbl>
      <w:tblPr>
        <w:tblW w:w="0" w:type="auto"/>
        <w:tblCellMar>
          <w:top w:w="15" w:type="dxa"/>
          <w:left w:w="15" w:type="dxa"/>
          <w:bottom w:w="15" w:type="dxa"/>
          <w:right w:w="15" w:type="dxa"/>
        </w:tblCellMar>
        <w:tblLook w:val="04A0" w:firstRow="1" w:lastRow="0" w:firstColumn="1" w:lastColumn="0" w:noHBand="0" w:noVBand="1"/>
      </w:tblPr>
      <w:tblGrid>
        <w:gridCol w:w="2085"/>
        <w:gridCol w:w="2056"/>
        <w:gridCol w:w="5129"/>
      </w:tblGrid>
      <w:tr w:rsidR="00EC7D58" w:rsidRPr="00EC7D58" w:rsidTr="00956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after="0" w:line="0" w:lineRule="atLeast"/>
              <w:rPr>
                <w:rFonts w:ascii="Times New Roman" w:eastAsia="Times New Roman" w:hAnsi="Times New Roman" w:cs="Times New Roman"/>
                <w:sz w:val="24"/>
                <w:szCs w:val="24"/>
              </w:rPr>
            </w:pPr>
            <w:r w:rsidRPr="00EC7D58">
              <w:rPr>
                <w:rFonts w:eastAsia="Times New Roman"/>
                <w:b/>
                <w:bCs/>
                <w:color w:val="000000"/>
              </w:rPr>
              <w:t>Problemy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after="0" w:line="0" w:lineRule="atLeast"/>
              <w:rPr>
                <w:rFonts w:ascii="Times New Roman" w:eastAsia="Times New Roman" w:hAnsi="Times New Roman" w:cs="Times New Roman"/>
                <w:sz w:val="24"/>
                <w:szCs w:val="24"/>
              </w:rPr>
            </w:pPr>
            <w:r w:rsidRPr="00EC7D58">
              <w:rPr>
                <w:rFonts w:eastAsia="Times New Roman"/>
                <w:b/>
                <w:bCs/>
                <w:color w:val="000000"/>
              </w:rPr>
              <w:t>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after="0" w:line="0" w:lineRule="atLeast"/>
              <w:rPr>
                <w:rFonts w:ascii="Times New Roman" w:eastAsia="Times New Roman" w:hAnsi="Times New Roman" w:cs="Times New Roman"/>
                <w:sz w:val="24"/>
                <w:szCs w:val="24"/>
              </w:rPr>
            </w:pPr>
            <w:r w:rsidRPr="00EC7D58">
              <w:rPr>
                <w:rFonts w:eastAsia="Times New Roman"/>
                <w:b/>
                <w:bCs/>
                <w:color w:val="000000"/>
              </w:rPr>
              <w:t>Przedsięwzięcia</w:t>
            </w:r>
          </w:p>
        </w:tc>
      </w:tr>
      <w:tr w:rsidR="00EC7D58" w:rsidRPr="00EC7D58" w:rsidTr="00956213">
        <w:trPr>
          <w:trHeight w:val="127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D58" w:rsidRPr="00EC7D58" w:rsidRDefault="00EC7D58" w:rsidP="00EC7D58">
            <w:pPr>
              <w:spacing w:after="0" w:line="240" w:lineRule="auto"/>
              <w:rPr>
                <w:rFonts w:ascii="Times New Roman" w:eastAsia="Times New Roman" w:hAnsi="Times New Roman" w:cs="Times New Roman"/>
                <w:sz w:val="24"/>
                <w:szCs w:val="24"/>
              </w:rPr>
            </w:pPr>
          </w:p>
          <w:p w:rsidR="00BF0ED3" w:rsidRPr="00EC7D58" w:rsidRDefault="00EC7D58" w:rsidP="00EC7D58">
            <w:pPr>
              <w:spacing w:line="240" w:lineRule="auto"/>
              <w:rPr>
                <w:rFonts w:ascii="Times New Roman" w:eastAsia="Times New Roman" w:hAnsi="Times New Roman" w:cs="Times New Roman"/>
                <w:sz w:val="24"/>
                <w:szCs w:val="24"/>
              </w:rPr>
            </w:pPr>
            <w:r w:rsidRPr="00EC7D58">
              <w:rPr>
                <w:rFonts w:eastAsia="Times New Roman"/>
                <w:color w:val="000000"/>
              </w:rPr>
              <w:t>Zagrożenie wykluczeniem społecznym i ubóstwem ze względu na niskie kwalifikacje i brak miejsc pracy adekwatnych do wykształcenia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hd w:val="clear" w:color="auto" w:fill="FFFFFF"/>
              <w:spacing w:before="240" w:after="240"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1.Rozwój społeczno-gospodarczy obszaru objętego LSR, w tym  poprzez innowacyjne podejście poprawiające jakość życia mieszkańców, szczególnie ludzi młodych do 25 r.ż.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1.1 Wsparcie aktywności zawodowej, edukacyjnej, zdrowotnej  i społecznej mieszkańców obszaru objętego LSR                         </w:t>
            </w:r>
          </w:p>
        </w:tc>
      </w:tr>
      <w:tr w:rsidR="00EC7D58" w:rsidRPr="00EC7D58" w:rsidTr="00956213">
        <w:trPr>
          <w:trHeight w:val="1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1.2 Rozwój gospodarczy i wzrost zatrudnienia na obszarach wiejskich</w:t>
            </w:r>
          </w:p>
        </w:tc>
      </w:tr>
      <w:tr w:rsidR="00EC7D58" w:rsidRPr="00EC7D58" w:rsidTr="00956213">
        <w:trPr>
          <w:trHeight w:val="141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line="240" w:lineRule="auto"/>
              <w:rPr>
                <w:rFonts w:ascii="Times New Roman" w:eastAsia="Times New Roman" w:hAnsi="Times New Roman" w:cs="Times New Roman"/>
                <w:sz w:val="24"/>
                <w:szCs w:val="24"/>
              </w:rPr>
            </w:pPr>
            <w:r w:rsidRPr="00EC7D58">
              <w:rPr>
                <w:rFonts w:eastAsia="Times New Roman"/>
                <w:color w:val="000000"/>
              </w:rPr>
              <w:t>Niekorzystne zmiany demograficzne, skutkiem jest wyludnienie, drenaż kapitału ludzkiego szczególnie wśród młodych i starzenie się społeczeństwa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hd w:val="clear" w:color="auto" w:fill="FFFFFF"/>
              <w:spacing w:before="240" w:after="240"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1.Rozwój społeczno-gospodarczy obszaru objętego LSR, w tym  poprzez innowacyjne podejście poprawiające jakość życia mieszkańców, szczególnie ludzi młodych do 25 r.ż.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1.1 Wsparcie aktywności zawodowej, edukacyjnej, zdrowotnej  i społecznej mieszkańców obszaru objętego LSR  </w:t>
            </w:r>
          </w:p>
        </w:tc>
      </w:tr>
      <w:tr w:rsidR="00EC7D58" w:rsidRPr="00EC7D58" w:rsidTr="00956213">
        <w:trPr>
          <w:trHeight w:val="1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D58" w:rsidRPr="00EC7D58" w:rsidRDefault="00EC7D58" w:rsidP="00EC7D58">
            <w:pPr>
              <w:spacing w:line="240" w:lineRule="auto"/>
              <w:jc w:val="both"/>
              <w:rPr>
                <w:rFonts w:ascii="Times New Roman" w:eastAsia="Times New Roman" w:hAnsi="Times New Roman" w:cs="Times New Roman"/>
                <w:color w:val="000000"/>
              </w:rPr>
            </w:pPr>
            <w:r w:rsidRPr="00EC7D58">
              <w:rPr>
                <w:rFonts w:ascii="Times New Roman" w:eastAsia="Times New Roman" w:hAnsi="Times New Roman" w:cs="Times New Roman"/>
                <w:color w:val="000000"/>
              </w:rPr>
              <w:t xml:space="preserve">                                                                                   </w:t>
            </w:r>
          </w:p>
          <w:p w:rsidR="00BF0ED3" w:rsidRPr="00EC7D58" w:rsidRDefault="00EC7D58" w:rsidP="00EC7D58">
            <w:pPr>
              <w:spacing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 xml:space="preserve"> </w:t>
            </w:r>
            <w:r w:rsidRPr="00EC7D58">
              <w:rPr>
                <w:rFonts w:ascii="Times New Roman" w:eastAsia="Times New Roman" w:hAnsi="Times New Roman" w:cs="Times New Roman"/>
                <w:b/>
                <w:bCs/>
                <w:color w:val="000000"/>
              </w:rPr>
              <w:t>1.3 Lokalna społeczność źródłem rozwoju obszaru LGD</w:t>
            </w:r>
          </w:p>
        </w:tc>
      </w:tr>
      <w:tr w:rsidR="00EC7D58" w:rsidRPr="00EC7D58" w:rsidTr="00956213">
        <w:trPr>
          <w:trHeight w:val="138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D58" w:rsidRPr="00EC7D58" w:rsidRDefault="00EC7D58" w:rsidP="00EC7D58">
            <w:pPr>
              <w:spacing w:after="0" w:line="240" w:lineRule="auto"/>
              <w:rPr>
                <w:rFonts w:ascii="Times New Roman" w:eastAsia="Times New Roman" w:hAnsi="Times New Roman" w:cs="Times New Roman"/>
                <w:sz w:val="24"/>
                <w:szCs w:val="24"/>
              </w:rPr>
            </w:pPr>
          </w:p>
          <w:p w:rsidR="00EC7D58" w:rsidRPr="00EC7D58" w:rsidRDefault="00EC7D58" w:rsidP="00EC7D58">
            <w:pPr>
              <w:spacing w:after="0" w:line="240" w:lineRule="auto"/>
              <w:rPr>
                <w:rFonts w:ascii="Times New Roman" w:eastAsia="Times New Roman" w:hAnsi="Times New Roman" w:cs="Times New Roman"/>
                <w:sz w:val="24"/>
                <w:szCs w:val="24"/>
              </w:rPr>
            </w:pPr>
            <w:r w:rsidRPr="00EC7D58">
              <w:rPr>
                <w:rFonts w:eastAsia="Times New Roman"/>
                <w:color w:val="000000"/>
              </w:rPr>
              <w:t xml:space="preserve">Niedostateczne wykorzystanie lokalnych zasobów oraz słabo </w:t>
            </w:r>
            <w:r w:rsidRPr="00EC7D58">
              <w:rPr>
                <w:rFonts w:eastAsia="Times New Roman"/>
                <w:color w:val="000000"/>
              </w:rPr>
              <w:lastRenderedPageBreak/>
              <w:t>rozwinięta infrastruktura publiczna i społeczna.</w:t>
            </w:r>
          </w:p>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hd w:val="clear" w:color="auto" w:fill="FFFFFF"/>
              <w:spacing w:before="240" w:after="24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color w:val="000000"/>
                <w:shd w:val="clear" w:color="auto" w:fill="FFFFFF"/>
              </w:rPr>
              <w:lastRenderedPageBreak/>
              <w:t xml:space="preserve">2.Rozwój obszaru działania LGD oparty o lokalne zasoby i społeczność </w:t>
            </w:r>
            <w:r w:rsidRPr="00EC7D58">
              <w:rPr>
                <w:rFonts w:ascii="Times New Roman" w:eastAsia="Times New Roman" w:hAnsi="Times New Roman" w:cs="Times New Roman"/>
                <w:color w:val="000000"/>
                <w:shd w:val="clear" w:color="auto" w:fill="FFFFFF"/>
              </w:rPr>
              <w:lastRenderedPageBreak/>
              <w:t>lokalną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after="0"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lastRenderedPageBreak/>
              <w:t>2.1 Rozwój małej infrastruktury publicznej i poprawa dostępu do usług lokalnych w sposób chroniący środowisko/nieprowadzący do jego degradacji</w:t>
            </w:r>
          </w:p>
        </w:tc>
      </w:tr>
      <w:tr w:rsidR="00EC7D58" w:rsidRPr="00EC7D58" w:rsidTr="0095621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7D58" w:rsidRPr="00EC7D58" w:rsidRDefault="00EC7D58" w:rsidP="00EC7D5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after="0"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2.2. Działania mające na celu zachowanie dziedzictwa polskiej wsi</w:t>
            </w:r>
          </w:p>
        </w:tc>
      </w:tr>
      <w:tr w:rsidR="00EC7D58" w:rsidRPr="00EC7D58" w:rsidTr="00956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line="0" w:lineRule="atLeast"/>
              <w:rPr>
                <w:rFonts w:ascii="Times New Roman" w:eastAsia="Times New Roman" w:hAnsi="Times New Roman" w:cs="Times New Roman"/>
                <w:sz w:val="24"/>
                <w:szCs w:val="24"/>
              </w:rPr>
            </w:pPr>
            <w:r w:rsidRPr="00EC7D58">
              <w:rPr>
                <w:rFonts w:eastAsia="Times New Roman"/>
                <w:color w:val="000000"/>
              </w:rPr>
              <w:lastRenderedPageBreak/>
              <w:t>Niska aktywność społeczna mieszkańców i brak współpracy pomiędzy sektorem gospodarczym, społecznym i publicznym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hd w:val="clear" w:color="auto" w:fill="FFFFFF"/>
              <w:spacing w:before="240" w:after="240" w:line="0" w:lineRule="atLeast"/>
              <w:jc w:val="both"/>
              <w:rPr>
                <w:rFonts w:ascii="Times New Roman" w:eastAsia="Times New Roman" w:hAnsi="Times New Roman" w:cs="Times New Roman"/>
                <w:sz w:val="24"/>
                <w:szCs w:val="24"/>
              </w:rPr>
            </w:pPr>
            <w:r w:rsidRPr="00EC7D58">
              <w:rPr>
                <w:rFonts w:ascii="Times New Roman" w:eastAsia="Times New Roman" w:hAnsi="Times New Roman" w:cs="Times New Roman"/>
                <w:color w:val="000000"/>
                <w:shd w:val="clear" w:color="auto" w:fill="FFFFFF"/>
              </w:rPr>
              <w:t>2.Rozwój obszaru działania LGD oparty o lokalne zasoby i społeczność lokalną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ED3" w:rsidRPr="00EC7D58" w:rsidRDefault="00EC7D58" w:rsidP="00EC7D58">
            <w:pPr>
              <w:spacing w:after="0" w:line="0" w:lineRule="atLeast"/>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2.1 Rozwój małej infrastruktury publicznej i poprawa dostępu do usług lokalnych w sposób chroniący środowisko/nieprowadzący do jego degradacji</w:t>
            </w:r>
          </w:p>
        </w:tc>
      </w:tr>
    </w:tbl>
    <w:p w:rsidR="00EC7D58" w:rsidRPr="00EC7D58" w:rsidRDefault="00EC7D58" w:rsidP="00EC7D58">
      <w:pPr>
        <w:shd w:val="clear" w:color="auto" w:fill="FFFFFF"/>
        <w:spacing w:before="240" w:after="0" w:line="240" w:lineRule="auto"/>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 xml:space="preserve">Przedsięwzięcia realizowane w ramach RLKS, sposób ich realizacji wraz grupami docelowymi i zaplanowanym budżetem przedstawia załącznik nr 1 do LSR </w:t>
      </w:r>
      <w:r w:rsidRPr="00EC7D58">
        <w:rPr>
          <w:rFonts w:ascii="Times New Roman" w:eastAsia="Times New Roman" w:hAnsi="Times New Roman" w:cs="Times New Roman"/>
          <w:i/>
          <w:iCs/>
          <w:color w:val="000000"/>
        </w:rPr>
        <w:t>Cele i przedsięwzięcia</w:t>
      </w:r>
      <w:r w:rsidRPr="00EC7D58">
        <w:rPr>
          <w:rFonts w:ascii="Times New Roman" w:eastAsia="Times New Roman" w:hAnsi="Times New Roman" w:cs="Times New Roman"/>
          <w:color w:val="000000"/>
        </w:rPr>
        <w:t xml:space="preserve"> oraz zał. 4 </w:t>
      </w:r>
      <w:r w:rsidRPr="00EC7D58">
        <w:rPr>
          <w:rFonts w:ascii="Times New Roman" w:eastAsia="Times New Roman" w:hAnsi="Times New Roman" w:cs="Times New Roman"/>
          <w:i/>
          <w:iCs/>
          <w:color w:val="000000"/>
        </w:rPr>
        <w:t>Plan wykorzystania budżetu LSR.</w:t>
      </w:r>
      <w:r w:rsidRPr="00EC7D58">
        <w:rPr>
          <w:rFonts w:ascii="Times New Roman" w:eastAsia="Times New Roman" w:hAnsi="Times New Roman" w:cs="Times New Roman"/>
          <w:color w:val="000000"/>
        </w:rPr>
        <w:t xml:space="preserve"> Harmonogram osiągania poszczególnych wskaźników zawarty jest w załączniku  nr 2 </w:t>
      </w:r>
      <w:r w:rsidRPr="00EC7D58">
        <w:rPr>
          <w:rFonts w:ascii="Times New Roman" w:eastAsia="Times New Roman" w:hAnsi="Times New Roman" w:cs="Times New Roman"/>
          <w:i/>
          <w:iCs/>
          <w:color w:val="000000"/>
        </w:rPr>
        <w:t>Plan Działania.</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u w:val="single"/>
          <w:shd w:val="clear" w:color="auto" w:fill="FFFFFF"/>
        </w:rPr>
        <w:t>CEL 1.</w:t>
      </w:r>
      <w:r w:rsidRPr="00EC7D58">
        <w:rPr>
          <w:rFonts w:ascii="Times New Roman" w:eastAsia="Times New Roman" w:hAnsi="Times New Roman" w:cs="Times New Roman"/>
          <w:b/>
          <w:bCs/>
          <w:color w:val="000000"/>
          <w:shd w:val="clear" w:color="auto" w:fill="FFFFFF"/>
        </w:rPr>
        <w:t xml:space="preserve"> </w:t>
      </w:r>
      <w:r w:rsidRPr="00EC7D58">
        <w:rPr>
          <w:rFonts w:ascii="Times New Roman" w:eastAsia="Times New Roman" w:hAnsi="Times New Roman" w:cs="Times New Roman"/>
          <w:b/>
          <w:bCs/>
          <w:color w:val="000000"/>
        </w:rPr>
        <w:t xml:space="preserve"> Rozwój społeczno-gospodarczy obszaru objętego LSR, w tym  poprzez innowacyjne podejście poprawiające jakość życia mieszkańców, szczególnie ludzi młodych do 25 r.ż. </w:t>
      </w:r>
      <w:r w:rsidRPr="00EC7D58">
        <w:rPr>
          <w:rFonts w:ascii="Times New Roman" w:eastAsia="Times New Roman" w:hAnsi="Times New Roman" w:cs="Times New Roman"/>
          <w:color w:val="000000"/>
          <w:shd w:val="clear" w:color="auto" w:fill="FFFFFF"/>
        </w:rPr>
        <w:t xml:space="preserve">–będzie realizowany poprzez inicjatywy i działania w zakresie aktywności zawodowej, edukacyjnej, zdrowotnej  i społecznej oraz poprzez uruchomienie nowych lub rozwój istniejących działalności pozarolniczych, w tym rozwój małych gospodarstw rolnych, dzięki czemu nastąpi rozwój lokalnej gospodarki i tworzenie nowych miejsc pracy w oparciu o aktywizację społeczną mieszkańców ze szczególnym uwzględnieniem wsparcia ludzi młodych do 25 </w:t>
      </w:r>
      <w:proofErr w:type="spellStart"/>
      <w:r w:rsidRPr="00EC7D58">
        <w:rPr>
          <w:rFonts w:ascii="Times New Roman" w:eastAsia="Times New Roman" w:hAnsi="Times New Roman" w:cs="Times New Roman"/>
          <w:color w:val="000000"/>
          <w:shd w:val="clear" w:color="auto" w:fill="FFFFFF"/>
        </w:rPr>
        <w:t>r.ż</w:t>
      </w:r>
      <w:proofErr w:type="spellEnd"/>
      <w:r w:rsidRPr="00EC7D58">
        <w:rPr>
          <w:rFonts w:ascii="Times New Roman" w:eastAsia="Times New Roman" w:hAnsi="Times New Roman" w:cs="Times New Roman"/>
          <w:color w:val="000000"/>
          <w:shd w:val="clear" w:color="auto" w:fill="FFFFFF"/>
        </w:rPr>
        <w:t xml:space="preserve">  Źródłem finansowania będzie PS WPR, EFS+. Ponadto cel będzie realizowany z udziałem innych </w:t>
      </w:r>
      <w:r w:rsidRPr="00EC7D58">
        <w:rPr>
          <w:rFonts w:ascii="Times New Roman" w:eastAsia="Times New Roman" w:hAnsi="Times New Roman" w:cs="Times New Roman"/>
          <w:b/>
          <w:bCs/>
          <w:shd w:val="clear" w:color="auto" w:fill="FFFFFF"/>
        </w:rPr>
        <w:t>funduszy zewnętrznych</w:t>
      </w:r>
      <w:r w:rsidR="00705BA5">
        <w:rPr>
          <w:rFonts w:ascii="Times New Roman" w:eastAsia="Times New Roman" w:hAnsi="Times New Roman" w:cs="Times New Roman"/>
          <w:b/>
          <w:bCs/>
          <w:shd w:val="clear" w:color="auto" w:fill="FFFFFF"/>
        </w:rPr>
        <w:t xml:space="preserve">                         </w:t>
      </w:r>
      <w:r w:rsidRPr="00EC7D58">
        <w:rPr>
          <w:rFonts w:ascii="Times New Roman" w:eastAsia="Times New Roman" w:hAnsi="Times New Roman" w:cs="Times New Roman"/>
          <w:b/>
          <w:bCs/>
          <w:shd w:val="clear" w:color="auto" w:fill="FFFFFF"/>
        </w:rPr>
        <w:t xml:space="preserve"> tj. Aktywni+</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shd w:val="clear" w:color="auto" w:fill="FFFFFF"/>
        </w:rPr>
        <w:t>CEL 2. Rozwój obszaru działania LGD oparty o lokalne zasoby i społeczność lokalną -</w:t>
      </w:r>
      <w:r w:rsidRPr="00EC7D58">
        <w:rPr>
          <w:rFonts w:ascii="Times New Roman" w:eastAsia="Times New Roman" w:hAnsi="Times New Roman" w:cs="Times New Roman"/>
          <w:color w:val="000000"/>
          <w:shd w:val="clear" w:color="auto" w:fill="FFFFFF"/>
        </w:rPr>
        <w:t>będzie</w:t>
      </w:r>
      <w:r w:rsidRPr="00EC7D58">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shd w:val="clear" w:color="auto" w:fill="FFFFFF"/>
        </w:rPr>
        <w:t>realizowany w oparciu o realizację operacji dotyczących poprawie dostępu do infrastruktury publicznej poprzez budowę nowych i rozwój istniejących infrastruktur publicznych poprawiających dostęp do usług publicznych oraz operacji mających na celu wspieranie lokalnego dziedzictwa kulturowego lub przyrodniczego obszaru objętego LSR realiz</w:t>
      </w:r>
      <w:r w:rsidR="00705BA5">
        <w:rPr>
          <w:rFonts w:ascii="Times New Roman" w:eastAsia="Times New Roman" w:hAnsi="Times New Roman" w:cs="Times New Roman"/>
          <w:color w:val="000000"/>
          <w:shd w:val="clear" w:color="auto" w:fill="FFFFFF"/>
        </w:rPr>
        <w:t xml:space="preserve">owane </w:t>
      </w:r>
      <w:r w:rsidRPr="00EC7D58">
        <w:rPr>
          <w:rFonts w:ascii="Times New Roman" w:eastAsia="Times New Roman" w:hAnsi="Times New Roman" w:cs="Times New Roman"/>
          <w:color w:val="000000"/>
          <w:shd w:val="clear" w:color="auto" w:fill="FFFFFF"/>
        </w:rPr>
        <w:t xml:space="preserve">w partnerstwie, z poszanowaniem środowiska naturalnego </w:t>
      </w:r>
      <w:r w:rsidRPr="00EC7D58">
        <w:rPr>
          <w:rFonts w:ascii="Times New Roman" w:eastAsia="Times New Roman" w:hAnsi="Times New Roman" w:cs="Times New Roman"/>
          <w:b/>
          <w:bCs/>
          <w:color w:val="000000"/>
          <w:shd w:val="clear" w:color="auto" w:fill="FFFFFF"/>
        </w:rPr>
        <w:t xml:space="preserve">. </w:t>
      </w:r>
      <w:r w:rsidRPr="00EC7D58">
        <w:rPr>
          <w:rFonts w:ascii="Times New Roman" w:eastAsia="Times New Roman" w:hAnsi="Times New Roman" w:cs="Times New Roman"/>
          <w:b/>
          <w:bCs/>
          <w:color w:val="000000"/>
        </w:rPr>
        <w:t>Źródłem finansowania będzie PS WPR, Ponadto cel będzie realizowany z udziałem innych dostępnych funduszy zewnętrznych również przez partnerów LGD.</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shd w:val="clear" w:color="auto" w:fill="FFFFFF"/>
        </w:rPr>
        <w:t xml:space="preserve">CEL 1. </w:t>
      </w:r>
      <w:r w:rsidRPr="00EC7D58">
        <w:rPr>
          <w:rFonts w:ascii="Times New Roman" w:eastAsia="Times New Roman" w:hAnsi="Times New Roman" w:cs="Times New Roman"/>
          <w:b/>
          <w:bCs/>
          <w:color w:val="000000"/>
        </w:rPr>
        <w:t> Rozwój społeczno-gospodarczy obszaru objętego LSR, w tym  poprzez innowacyjne podejście poprawiające jakość życia mieszkańców, szczególnie ludzi młodych do 25 r.ż</w:t>
      </w:r>
      <w:r w:rsidRPr="00EC7D58">
        <w:rPr>
          <w:rFonts w:ascii="Arial Narrow" w:eastAsia="Times New Roman" w:hAnsi="Arial Narrow" w:cs="Times New Roman"/>
          <w:b/>
          <w:bCs/>
          <w:color w:val="000000"/>
          <w:sz w:val="20"/>
          <w:szCs w:val="20"/>
        </w:rPr>
        <w:t>.</w:t>
      </w:r>
      <w:r w:rsidRPr="00EC7D58">
        <w:rPr>
          <w:rFonts w:ascii="Times New Roman" w:eastAsia="Times New Roman" w:hAnsi="Times New Roman" w:cs="Times New Roman"/>
          <w:b/>
          <w:bCs/>
          <w:color w:val="000000"/>
        </w:rPr>
        <w:t xml:space="preserve"> .</w:t>
      </w:r>
      <w:r w:rsidRPr="00EC7D58">
        <w:rPr>
          <w:rFonts w:ascii="Times New Roman" w:eastAsia="Times New Roman" w:hAnsi="Times New Roman" w:cs="Times New Roman"/>
          <w:color w:val="000000"/>
        </w:rPr>
        <w:t>zostanie osiągnięty w wyniku realizacji następujących przedsięwzięć:</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Przedsięwzięcie 1.1. Wsparcie aktywności zawodowej, edukacyjnej, zdrowotnej  i społecznej mieszkańców obszaru objętego LSR- </w:t>
      </w:r>
      <w:r w:rsidRPr="00EC7D58">
        <w:rPr>
          <w:rFonts w:ascii="Times New Roman" w:eastAsia="Times New Roman" w:hAnsi="Times New Roman" w:cs="Times New Roman"/>
          <w:color w:val="000000"/>
        </w:rPr>
        <w:t>przedsięwzięcie ukierunkowane jest na działania skierowane do osób bezrobotnych i biernych zawodowo. </w:t>
      </w:r>
    </w:p>
    <w:p w:rsidR="00EC7D58" w:rsidRPr="00EC7D58" w:rsidRDefault="00EC7D58" w:rsidP="00EC7D58">
      <w:pPr>
        <w:shd w:val="clear" w:color="auto" w:fill="FFFFFF"/>
        <w:spacing w:after="0" w:line="240" w:lineRule="auto"/>
        <w:jc w:val="both"/>
        <w:rPr>
          <w:rFonts w:ascii="Times New Roman" w:eastAsia="Times New Roman" w:hAnsi="Times New Roman" w:cs="Times New Roman"/>
          <w:color w:val="000000"/>
        </w:rPr>
      </w:pPr>
      <w:r w:rsidRPr="00EC7D58">
        <w:rPr>
          <w:rFonts w:ascii="Times New Roman" w:eastAsia="Times New Roman" w:hAnsi="Times New Roman" w:cs="Times New Roman"/>
          <w:b/>
          <w:bCs/>
          <w:color w:val="000000"/>
        </w:rPr>
        <w:t xml:space="preserve">Przedsięwzięcie 1.2. Rozwój gospodarczy i wzrost zatrudnienia na obszarach wiejskich - </w:t>
      </w:r>
      <w:r w:rsidRPr="00EC7D58">
        <w:rPr>
          <w:rFonts w:ascii="Times New Roman" w:eastAsia="Times New Roman" w:hAnsi="Times New Roman" w:cs="Times New Roman"/>
          <w:color w:val="000000"/>
        </w:rPr>
        <w:t>przedsięwzięcie będzie osiągnięte poprzez uruchamianie nowych lub rozwoju istniejących przedsiębiorstw,</w:t>
      </w:r>
      <w:r w:rsidRPr="00EC7D58">
        <w:rPr>
          <w:rFonts w:eastAsia="Times New Roman"/>
          <w:color w:val="000000"/>
        </w:rPr>
        <w:t xml:space="preserve"> </w:t>
      </w:r>
      <w:r w:rsidRPr="00EC7D58">
        <w:rPr>
          <w:rFonts w:ascii="Times New Roman" w:eastAsia="Times New Roman" w:hAnsi="Times New Roman" w:cs="Times New Roman"/>
          <w:color w:val="000000"/>
        </w:rPr>
        <w:t>w wyniku których powstani</w:t>
      </w:r>
      <w:r w:rsidRPr="00EC7D58">
        <w:rPr>
          <w:rFonts w:ascii="Times New Roman" w:eastAsia="Times New Roman" w:hAnsi="Times New Roman" w:cs="Times New Roman"/>
          <w:color w:val="000000"/>
          <w:shd w:val="clear" w:color="auto" w:fill="FFFFFF"/>
        </w:rPr>
        <w:t>e min. 8 nowych miejsc pracy.</w:t>
      </w:r>
      <w:r w:rsidRPr="00EC7D58">
        <w:rPr>
          <w:rFonts w:ascii="Times New Roman" w:eastAsia="Times New Roman" w:hAnsi="Times New Roman" w:cs="Times New Roman"/>
          <w:color w:val="000000"/>
        </w:rPr>
        <w:t xml:space="preserve"> Zaplanowano również wsparcie dla gospodarstw rolnych w zakresie  tworzenia i rozwoju gospodarstw agroturystycznych lub zagród edukacyjnych lub gospodarstw opiekuńczych;                                     </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color w:val="000000"/>
        </w:rPr>
        <w:t xml:space="preserve"> W ramach tego przedsięwzięcia operacje innowacyjne będą dodatkowo punktowane podczas oceny.  Przedsięwzięcie zostanie zrealizowane ze środków PS WPR  w formie operacji klasycznych - </w:t>
      </w:r>
      <w:r w:rsidRPr="00EC7D58">
        <w:rPr>
          <w:rFonts w:ascii="Times New Roman" w:eastAsia="Times New Roman" w:hAnsi="Times New Roman" w:cs="Times New Roman"/>
          <w:b/>
          <w:bCs/>
          <w:color w:val="000000"/>
        </w:rPr>
        <w:t>700 000,00 EUR/  2 400 000,00 zł</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Wskaźnik produktu: </w:t>
      </w:r>
      <w:r w:rsidRPr="00EC7D58">
        <w:rPr>
          <w:rFonts w:ascii="Times New Roman" w:eastAsia="Times New Roman" w:hAnsi="Times New Roman" w:cs="Times New Roman"/>
          <w:color w:val="000000"/>
        </w:rPr>
        <w:t xml:space="preserve">Liczba nowych lub rozwiniętych przedsiębiorstw: </w:t>
      </w:r>
      <w:r w:rsidRPr="00EC7D58">
        <w:rPr>
          <w:rFonts w:ascii="Times New Roman" w:eastAsia="Times New Roman" w:hAnsi="Times New Roman" w:cs="Times New Roman"/>
          <w:color w:val="000000"/>
          <w:shd w:val="clear" w:color="auto" w:fill="FFFFFF"/>
        </w:rPr>
        <w:t>12 sztuk</w:t>
      </w:r>
      <w:r w:rsidRPr="00EC7D58">
        <w:rPr>
          <w:rFonts w:ascii="Times New Roman" w:eastAsia="Times New Roman" w:hAnsi="Times New Roman" w:cs="Times New Roman"/>
          <w:color w:val="000000"/>
        </w:rPr>
        <w:t xml:space="preserve"> (600 000,00 EUR/</w:t>
      </w:r>
      <w:r w:rsidR="00705BA5">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rPr>
        <w:t>2 800 000,00 zł)</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lastRenderedPageBreak/>
        <w:t>Wskaźnik produktu:</w:t>
      </w:r>
      <w:r w:rsidRPr="00EC7D58">
        <w:rPr>
          <w:rFonts w:ascii="Times New Roman" w:eastAsia="Times New Roman" w:hAnsi="Times New Roman" w:cs="Times New Roman"/>
          <w:color w:val="000000"/>
        </w:rPr>
        <w:t xml:space="preserve"> liczba operacji polegająca na pozarolniczym wsparciu małych gospodarstw rolnych w zakresie tworzenia lub rozwoju gospodarstw agroturystycznych lub gospodarstw opiekuńczych lub zagród edukacyjnych- 4szt.(100 000,00 EUR/400 000,00 zł)6</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Wskaźnik rezultatu (PS WPR):</w:t>
      </w:r>
      <w:r w:rsidRPr="00EC7D58">
        <w:rPr>
          <w:rFonts w:ascii="Times New Roman" w:eastAsia="Times New Roman" w:hAnsi="Times New Roman" w:cs="Times New Roman"/>
          <w:color w:val="000000"/>
        </w:rPr>
        <w:t xml:space="preserve"> Nowe miejsca pracy objęte wsparciem w ramach projektów WPR:</w:t>
      </w:r>
      <w:r w:rsidR="00705BA5">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shd w:val="clear" w:color="auto" w:fill="FFFFFF"/>
        </w:rPr>
        <w:t>8 szt</w:t>
      </w:r>
      <w:r w:rsidR="00705BA5">
        <w:rPr>
          <w:rFonts w:ascii="Times New Roman" w:eastAsia="Times New Roman" w:hAnsi="Times New Roman" w:cs="Times New Roman"/>
          <w:color w:val="000000"/>
          <w:shd w:val="clear" w:color="auto" w:fill="FFFFFF"/>
        </w:rPr>
        <w:t>.</w:t>
      </w:r>
    </w:p>
    <w:p w:rsidR="00EC7D58" w:rsidRPr="00EC7D58" w:rsidRDefault="00EC7D58" w:rsidP="00EC7D58">
      <w:pPr>
        <w:shd w:val="clear" w:color="auto" w:fill="FFFFFF"/>
        <w:spacing w:after="24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Przedsięwzięcie 1.3 Lokalna społeczność źródłem rozwoju obszaru LGD, </w:t>
      </w:r>
      <w:r w:rsidRPr="00EC7D58">
        <w:rPr>
          <w:rFonts w:ascii="Times New Roman" w:eastAsia="Times New Roman" w:hAnsi="Times New Roman" w:cs="Times New Roman"/>
          <w:color w:val="000000"/>
        </w:rPr>
        <w:t>w ramach którego będą realizowane przedsięwzięcia na rzecz</w:t>
      </w:r>
      <w:r w:rsidRPr="00EC7D58">
        <w:rPr>
          <w:rFonts w:ascii="Times New Roman" w:eastAsia="Times New Roman" w:hAnsi="Times New Roman" w:cs="Times New Roman"/>
          <w:b/>
          <w:bCs/>
          <w:color w:val="000000"/>
        </w:rPr>
        <w:t>: </w:t>
      </w:r>
    </w:p>
    <w:p w:rsidR="00EC7D58" w:rsidRPr="00EC7D58" w:rsidRDefault="00EC7D58" w:rsidP="00EC7D58">
      <w:pPr>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rPr>
      </w:pPr>
      <w:r w:rsidRPr="00EC7D58">
        <w:rPr>
          <w:rFonts w:ascii="Times New Roman" w:eastAsia="Times New Roman" w:hAnsi="Times New Roman" w:cs="Times New Roman"/>
          <w:color w:val="000000"/>
          <w:u w:val="single"/>
        </w:rPr>
        <w:t>osób w niekorzystnej sytuacji</w:t>
      </w:r>
      <w:r w:rsidRPr="00EC7D58">
        <w:rPr>
          <w:rFonts w:ascii="Times New Roman" w:eastAsia="Times New Roman" w:hAnsi="Times New Roman" w:cs="Times New Roman"/>
          <w:color w:val="000000"/>
        </w:rPr>
        <w:t xml:space="preserve">: animujących, integrujących, dedykowanych kobietom, osobom z niepełnosprawnościami i ich opiekunom, osobom poszukującym zatrudnienia, w tym mieszkańcom osiedli po PGR oraz ludziom młodym do 25 </w:t>
      </w:r>
      <w:proofErr w:type="spellStart"/>
      <w:r w:rsidRPr="00EC7D58">
        <w:rPr>
          <w:rFonts w:ascii="Times New Roman" w:eastAsia="Times New Roman" w:hAnsi="Times New Roman" w:cs="Times New Roman"/>
          <w:color w:val="000000"/>
        </w:rPr>
        <w:t>r.ż</w:t>
      </w:r>
      <w:proofErr w:type="spellEnd"/>
      <w:r w:rsidRPr="00EC7D58">
        <w:rPr>
          <w:rFonts w:ascii="Times New Roman" w:eastAsia="Times New Roman" w:hAnsi="Times New Roman" w:cs="Times New Roman"/>
          <w:color w:val="000000"/>
        </w:rPr>
        <w:t>;  zaplanowane inicjatywy polegają na zaangażowaniu/włączeniu osób w niekorzystnej sytuacji do realizacji działań; Przedsięwzięcie zostanie zrealizowane w ramach PS WPR poprzez projekty grantowe</w:t>
      </w:r>
      <w:r w:rsidR="00705BA5">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rPr>
        <w:t xml:space="preserve">- </w:t>
      </w:r>
      <w:r w:rsidR="00705BA5">
        <w:rPr>
          <w:rFonts w:ascii="Times New Roman" w:eastAsia="Times New Roman" w:hAnsi="Times New Roman" w:cs="Times New Roman"/>
          <w:color w:val="000000"/>
        </w:rPr>
        <w:t xml:space="preserve"> </w:t>
      </w:r>
      <w:r w:rsidRPr="00EC7D58">
        <w:rPr>
          <w:rFonts w:ascii="Times New Roman" w:eastAsia="Times New Roman" w:hAnsi="Times New Roman" w:cs="Times New Roman"/>
          <w:b/>
          <w:bCs/>
          <w:color w:val="000000"/>
        </w:rPr>
        <w:t>37 500 EUR/150 000,00 PLN; </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Wskaźnik produktu</w:t>
      </w:r>
      <w:r w:rsidRPr="00EC7D58">
        <w:rPr>
          <w:rFonts w:ascii="Times New Roman" w:eastAsia="Times New Roman" w:hAnsi="Times New Roman" w:cs="Times New Roman"/>
          <w:color w:val="000000"/>
        </w:rPr>
        <w:t xml:space="preserve">: </w:t>
      </w:r>
      <w:r w:rsidRPr="00EC7D58">
        <w:rPr>
          <w:rFonts w:ascii="Arial Narrow" w:eastAsia="Times New Roman" w:hAnsi="Arial Narrow" w:cs="Times New Roman"/>
          <w:color w:val="000000"/>
          <w:sz w:val="20"/>
          <w:szCs w:val="20"/>
        </w:rPr>
        <w:t> </w:t>
      </w:r>
      <w:r w:rsidRPr="00EC7D58">
        <w:rPr>
          <w:rFonts w:ascii="Times New Roman" w:eastAsia="Times New Roman" w:hAnsi="Times New Roman" w:cs="Times New Roman"/>
          <w:color w:val="000000"/>
        </w:rPr>
        <w:t>Liczba operacji dot. włączenia społecznego osób w niekorzystnej sytuacji- 1 szt.</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p>
    <w:p w:rsidR="00EC7D58" w:rsidRPr="00EC7D58" w:rsidRDefault="00EC7D58" w:rsidP="00EC7D5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rPr>
      </w:pPr>
      <w:r w:rsidRPr="00EC7D58">
        <w:rPr>
          <w:rFonts w:ascii="Times New Roman" w:eastAsia="Times New Roman" w:hAnsi="Times New Roman" w:cs="Times New Roman"/>
          <w:color w:val="000000"/>
          <w:u w:val="single"/>
        </w:rPr>
        <w:t xml:space="preserve">ludzi młodych do 25 </w:t>
      </w:r>
      <w:proofErr w:type="spellStart"/>
      <w:r w:rsidRPr="00EC7D58">
        <w:rPr>
          <w:rFonts w:ascii="Times New Roman" w:eastAsia="Times New Roman" w:hAnsi="Times New Roman" w:cs="Times New Roman"/>
          <w:color w:val="000000"/>
          <w:u w:val="single"/>
        </w:rPr>
        <w:t>r.ż</w:t>
      </w:r>
      <w:proofErr w:type="spellEnd"/>
      <w:r w:rsidRPr="00EC7D58">
        <w:rPr>
          <w:rFonts w:ascii="Times New Roman" w:eastAsia="Times New Roman" w:hAnsi="Times New Roman" w:cs="Times New Roman"/>
          <w:color w:val="000000"/>
          <w:u w:val="single"/>
        </w:rPr>
        <w:t>:</w:t>
      </w:r>
      <w:r w:rsidRPr="00EC7D58">
        <w:rPr>
          <w:rFonts w:ascii="Times New Roman" w:eastAsia="Times New Roman" w:hAnsi="Times New Roman" w:cs="Times New Roman"/>
          <w:color w:val="000000"/>
        </w:rPr>
        <w:t xml:space="preserve"> działania animujące, integrujące lokalne środowisko młodzieżowe itp.; zaplanowane działania uwzględniają analizę obecnej oferty, jaka jest dostępna dla ludzi młodych na obszarze LGD i są do niej komplementarne np. zajęcia sportowe, zajęcia taneczne i gimnastyczne, zajęcia artystyczne, spotkania harcerstwa, zajęcia pozalekcyjne przy szkołach, wizyty studyjne, animacja do przedsiębiorczości  itp. Przedsięwzięcie zostanie zrealizowane w ramach PS WPR poprzez konkurs/operacje własne- </w:t>
      </w:r>
      <w:r w:rsidRPr="00EC7D58">
        <w:rPr>
          <w:rFonts w:ascii="Times New Roman" w:eastAsia="Times New Roman" w:hAnsi="Times New Roman" w:cs="Times New Roman"/>
          <w:b/>
          <w:bCs/>
          <w:color w:val="000000"/>
        </w:rPr>
        <w:t>50 000 EUR/200 000,00 PLN</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Wskaźnik produktu: </w:t>
      </w:r>
      <w:r w:rsidRPr="00EC7D58">
        <w:rPr>
          <w:rFonts w:ascii="Times New Roman" w:eastAsia="Times New Roman" w:hAnsi="Times New Roman" w:cs="Times New Roman"/>
          <w:color w:val="000000"/>
        </w:rPr>
        <w:t>Liczba operacji skierowanych do</w:t>
      </w:r>
      <w:r w:rsidR="00705BA5">
        <w:rPr>
          <w:rFonts w:ascii="Times New Roman" w:eastAsia="Times New Roman" w:hAnsi="Times New Roman" w:cs="Times New Roman"/>
          <w:color w:val="000000"/>
        </w:rPr>
        <w:t xml:space="preserve"> ludzi młodych do 25 r.ż. 2 szt.</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Wskaźnik produktu:</w:t>
      </w:r>
      <w:r w:rsidRPr="00EC7D58">
        <w:rPr>
          <w:rFonts w:ascii="Times New Roman" w:eastAsia="Times New Roman" w:hAnsi="Times New Roman" w:cs="Times New Roman"/>
          <w:b/>
          <w:bCs/>
          <w:color w:val="000000"/>
          <w:shd w:val="clear" w:color="auto" w:fill="FFFFFF"/>
        </w:rPr>
        <w:t xml:space="preserve"> </w:t>
      </w:r>
      <w:r w:rsidRPr="00EC7D58">
        <w:rPr>
          <w:rFonts w:ascii="Times New Roman" w:eastAsia="Times New Roman" w:hAnsi="Times New Roman" w:cs="Times New Roman"/>
          <w:color w:val="000000"/>
          <w:shd w:val="clear" w:color="auto" w:fill="FFFFFF"/>
        </w:rPr>
        <w:t>Liczba operacji przyczyniające się do aktywizacji mieszkańców obszaru objętego LSR, w tym ludzi młodych do 25.r.ż.- 2 szt.</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p>
    <w:p w:rsidR="00EC7D58" w:rsidRPr="00EC7D58" w:rsidRDefault="00EC7D58" w:rsidP="00EC7D5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rPr>
      </w:pPr>
      <w:r w:rsidRPr="00EC7D58">
        <w:rPr>
          <w:rFonts w:ascii="Times New Roman" w:eastAsia="Times New Roman" w:hAnsi="Times New Roman" w:cs="Times New Roman"/>
          <w:color w:val="000000"/>
          <w:u w:val="single"/>
        </w:rPr>
        <w:t>mieszkańców obszaru objętego LSR:</w:t>
      </w:r>
      <w:r w:rsidRPr="00EC7D58">
        <w:rPr>
          <w:rFonts w:ascii="Times New Roman" w:eastAsia="Times New Roman" w:hAnsi="Times New Roman" w:cs="Times New Roman"/>
          <w:color w:val="000000"/>
        </w:rPr>
        <w:t xml:space="preserve"> działania animujące i zachęcające do działania na rzecz lokalnej społeczności, współpracy z LGD, skierowane do wszystkich grup społecznych, w ramach których wchodzą również seniorzy powyżej 60 r.ż., osoby znajdujące się w niekorzystnej sytuacji i ludzie młodzi.                         W związku z analizą potrzeb obszaru działania, które będą skierowane do ludzi młodych, </w:t>
      </w:r>
      <w:proofErr w:type="spellStart"/>
      <w:r w:rsidRPr="00EC7D58">
        <w:rPr>
          <w:rFonts w:ascii="Times New Roman" w:eastAsia="Times New Roman" w:hAnsi="Times New Roman" w:cs="Times New Roman"/>
          <w:color w:val="000000"/>
        </w:rPr>
        <w:t>będa</w:t>
      </w:r>
      <w:proofErr w:type="spellEnd"/>
      <w:r w:rsidRPr="00EC7D58">
        <w:rPr>
          <w:rFonts w:ascii="Times New Roman" w:eastAsia="Times New Roman" w:hAnsi="Times New Roman" w:cs="Times New Roman"/>
          <w:color w:val="000000"/>
        </w:rPr>
        <w:t xml:space="preserve"> dodatkowo premiowane w lokalnych kryteriach wyboru. Przedsięwzięcie zostanie zrealizowane w ramach PS WPR poprzez projekty grantowe- </w:t>
      </w:r>
      <w:r w:rsidRPr="00EC7D58">
        <w:rPr>
          <w:rFonts w:ascii="Times New Roman" w:eastAsia="Times New Roman" w:hAnsi="Times New Roman" w:cs="Times New Roman"/>
          <w:b/>
          <w:bCs/>
          <w:color w:val="000000"/>
        </w:rPr>
        <w:t>37 500 EUR/150 000,00 PLN</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Wskaźnik produktu:</w:t>
      </w:r>
      <w:r w:rsidRPr="00EC7D58">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shd w:val="clear" w:color="auto" w:fill="FFFFFF"/>
        </w:rPr>
        <w:t>Liczba operacji przyczyniające się do aktywizacji mieszkańców obszaru objętego LSR w tym ludzi    młodych do 25.r.ż.</w:t>
      </w:r>
      <w:r w:rsidRPr="00EC7D58">
        <w:rPr>
          <w:rFonts w:ascii="Times New Roman" w:eastAsia="Times New Roman" w:hAnsi="Times New Roman" w:cs="Times New Roman"/>
          <w:color w:val="000000"/>
        </w:rPr>
        <w:t>-  1 szt</w:t>
      </w:r>
      <w:r w:rsidR="00705BA5">
        <w:rPr>
          <w:rFonts w:ascii="Times New Roman" w:eastAsia="Times New Roman" w:hAnsi="Times New Roman" w:cs="Times New Roman"/>
          <w:color w:val="000000"/>
        </w:rPr>
        <w:t>.</w:t>
      </w:r>
    </w:p>
    <w:p w:rsidR="00EC7D58" w:rsidRPr="00EC7D58" w:rsidRDefault="00EC7D58" w:rsidP="00EC7D58">
      <w:pPr>
        <w:shd w:val="clear" w:color="auto" w:fill="FFFFFF"/>
        <w:spacing w:after="0" w:line="240" w:lineRule="auto"/>
        <w:ind w:left="720"/>
        <w:jc w:val="both"/>
        <w:rPr>
          <w:rFonts w:ascii="Times New Roman" w:eastAsia="Times New Roman" w:hAnsi="Times New Roman" w:cs="Times New Roman"/>
          <w:sz w:val="24"/>
          <w:szCs w:val="24"/>
        </w:rPr>
      </w:pPr>
    </w:p>
    <w:p w:rsidR="00EC7D58" w:rsidRPr="00EC7D58" w:rsidRDefault="00EC7D58" w:rsidP="00705BA5">
      <w:pPr>
        <w:numPr>
          <w:ilvl w:val="0"/>
          <w:numId w:val="4"/>
        </w:numPr>
        <w:shd w:val="clear" w:color="auto" w:fill="FFFFFF"/>
        <w:spacing w:after="0" w:line="240" w:lineRule="auto"/>
        <w:textAlignment w:val="baseline"/>
        <w:rPr>
          <w:rFonts w:ascii="Times New Roman" w:eastAsia="Times New Roman" w:hAnsi="Times New Roman" w:cs="Times New Roman"/>
          <w:color w:val="000000"/>
        </w:rPr>
      </w:pPr>
      <w:r w:rsidRPr="00EC7D58">
        <w:rPr>
          <w:rFonts w:ascii="Times New Roman" w:eastAsia="Times New Roman" w:hAnsi="Times New Roman" w:cs="Times New Roman"/>
          <w:color w:val="000000"/>
          <w:u w:val="single"/>
        </w:rPr>
        <w:t>Seniorów powyżej 60 r.ż</w:t>
      </w:r>
      <w:r w:rsidRPr="00EC7D58">
        <w:rPr>
          <w:rFonts w:ascii="Times New Roman" w:eastAsia="Times New Roman" w:hAnsi="Times New Roman" w:cs="Times New Roman"/>
          <w:color w:val="000000"/>
        </w:rPr>
        <w:t>., dla których działania zaplanowano do realizacji z innych źródeł zewnętrznych np.</w:t>
      </w:r>
      <w:r w:rsidRPr="00EC7D58">
        <w:rPr>
          <w:rFonts w:ascii="Times New Roman" w:eastAsia="Times New Roman" w:hAnsi="Times New Roman" w:cs="Times New Roman"/>
          <w:color w:val="000000"/>
          <w:sz w:val="21"/>
          <w:szCs w:val="21"/>
        </w:rPr>
        <w:t xml:space="preserve"> </w:t>
      </w:r>
      <w:r w:rsidRPr="00EC7D58">
        <w:rPr>
          <w:rFonts w:ascii="Times New Roman" w:eastAsia="Times New Roman" w:hAnsi="Times New Roman" w:cs="Times New Roman"/>
          <w:color w:val="1B1B1B"/>
        </w:rPr>
        <w:t xml:space="preserve">ramach programu wieloletniego na rzecz Osób Starszych „Aktywni+” na lata 2021–2025 w ramach </w:t>
      </w:r>
      <w:proofErr w:type="spellStart"/>
      <w:r w:rsidRPr="00EC7D58">
        <w:rPr>
          <w:rFonts w:ascii="Times New Roman" w:eastAsia="Times New Roman" w:hAnsi="Times New Roman" w:cs="Times New Roman"/>
          <w:color w:val="1B1B1B"/>
        </w:rPr>
        <w:t>MPiPS</w:t>
      </w:r>
      <w:proofErr w:type="spellEnd"/>
    </w:p>
    <w:p w:rsidR="00EC7D58" w:rsidRPr="00EC7D58" w:rsidRDefault="00EC7D58" w:rsidP="00EC7D58">
      <w:pPr>
        <w:shd w:val="clear" w:color="auto" w:fill="FFFFFF"/>
        <w:spacing w:after="240" w:line="240" w:lineRule="auto"/>
        <w:ind w:left="360"/>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Wskaźnik rezultatu</w:t>
      </w:r>
      <w:r w:rsidRPr="00EC7D58">
        <w:rPr>
          <w:rFonts w:ascii="Times New Roman" w:eastAsia="Times New Roman" w:hAnsi="Times New Roman" w:cs="Times New Roman"/>
          <w:color w:val="000000"/>
        </w:rPr>
        <w:t xml:space="preserve">: Liczba osób objętych wspieranymi projektami włączenia społecznego- 450os    </w:t>
      </w:r>
      <w:r w:rsidRPr="00EC7D58">
        <w:rPr>
          <w:rFonts w:ascii="Times New Roman" w:eastAsia="Times New Roman" w:hAnsi="Times New Roman" w:cs="Times New Roman"/>
          <w:color w:val="000000"/>
          <w:sz w:val="20"/>
          <w:szCs w:val="20"/>
        </w:rPr>
        <w:t>             </w:t>
      </w:r>
      <w:r w:rsidRPr="00EC7D58">
        <w:rPr>
          <w:rFonts w:ascii="Arial Narrow" w:eastAsia="Times New Roman" w:hAnsi="Arial Narrow" w:cs="Times New Roman"/>
          <w:color w:val="000000"/>
          <w:sz w:val="20"/>
          <w:szCs w:val="20"/>
        </w:rPr>
        <w:t>         </w:t>
      </w:r>
    </w:p>
    <w:p w:rsidR="00EC7D58" w:rsidRPr="00EC7D58" w:rsidRDefault="00EC7D58" w:rsidP="00EC7D58">
      <w:pPr>
        <w:shd w:val="clear" w:color="auto" w:fill="FFFFFF"/>
        <w:spacing w:before="240"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u w:val="single"/>
          <w:shd w:val="clear" w:color="auto" w:fill="FFFFFF"/>
        </w:rPr>
        <w:t>CEL 2</w:t>
      </w:r>
      <w:r w:rsidRPr="00EC7D58">
        <w:rPr>
          <w:rFonts w:ascii="Times New Roman" w:eastAsia="Times New Roman" w:hAnsi="Times New Roman" w:cs="Times New Roman"/>
          <w:b/>
          <w:bCs/>
          <w:color w:val="000000"/>
          <w:shd w:val="clear" w:color="auto" w:fill="FFFFFF"/>
        </w:rPr>
        <w:t xml:space="preserve">. Rozwój obszaru działania LGD oparty o lokalne zasoby i społeczność lokalną: </w:t>
      </w:r>
      <w:r w:rsidRPr="00EC7D58">
        <w:rPr>
          <w:rFonts w:ascii="Times New Roman" w:eastAsia="Times New Roman" w:hAnsi="Times New Roman" w:cs="Times New Roman"/>
          <w:b/>
          <w:bCs/>
          <w:color w:val="000000"/>
        </w:rPr>
        <w:t> </w:t>
      </w:r>
      <w:r w:rsidRPr="00EC7D58">
        <w:rPr>
          <w:rFonts w:ascii="Times New Roman" w:eastAsia="Times New Roman" w:hAnsi="Times New Roman" w:cs="Times New Roman"/>
          <w:color w:val="000000"/>
        </w:rPr>
        <w:t>zostanie osiągnięty w wyniku realizacji następujących przedsięwzięć:</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Przedsięwzięcie 2.1. Rozwój małej infrastruktury publicznej i poprawa dostępu do usług lokalnych w sposób chroniący środowisko/nieprowadzący do jego degradacji </w:t>
      </w:r>
      <w:r w:rsidRPr="00EC7D58">
        <w:rPr>
          <w:rFonts w:ascii="Times New Roman" w:eastAsia="Times New Roman" w:hAnsi="Times New Roman" w:cs="Times New Roman"/>
          <w:color w:val="000000"/>
        </w:rPr>
        <w:t>cel zostanie zrealizowany poprzez realizację operacji poprawiających dostęp do usług publicznych,</w:t>
      </w:r>
      <w:r w:rsidRPr="00EC7D58">
        <w:rPr>
          <w:rFonts w:eastAsia="Times New Roman"/>
          <w:color w:val="000000"/>
        </w:rPr>
        <w:t xml:space="preserve"> </w:t>
      </w:r>
      <w:r w:rsidRPr="00EC7D58">
        <w:rPr>
          <w:rFonts w:ascii="Times New Roman" w:eastAsia="Times New Roman" w:hAnsi="Times New Roman" w:cs="Times New Roman"/>
          <w:color w:val="000000"/>
        </w:rPr>
        <w:t>poprawa dostępu do usług dla lokalnych społeczności oraz poprawa dostępu do małej infrastruktury publicznej poprzez budowę/rozwój/wyposażenie małej infrastruktury publicznej i poprawiających dostęp do usług publicznych m.in. budowa boisk, placów zabaw,</w:t>
      </w:r>
      <w:r w:rsidRPr="00EC7D58">
        <w:rPr>
          <w:rFonts w:ascii="Times New Roman" w:eastAsia="Times New Roman" w:hAnsi="Times New Roman" w:cs="Times New Roman"/>
          <w:color w:val="000000"/>
          <w:shd w:val="clear" w:color="auto" w:fill="FFFFFF"/>
        </w:rPr>
        <w:t xml:space="preserve"> </w:t>
      </w:r>
      <w:proofErr w:type="spellStart"/>
      <w:r w:rsidRPr="00EC7D58">
        <w:rPr>
          <w:rFonts w:ascii="Times New Roman" w:eastAsia="Times New Roman" w:hAnsi="Times New Roman" w:cs="Times New Roman"/>
          <w:color w:val="000000"/>
          <w:shd w:val="clear" w:color="auto" w:fill="FFFFFF"/>
        </w:rPr>
        <w:t>motylarni</w:t>
      </w:r>
      <w:proofErr w:type="spellEnd"/>
      <w:r w:rsidRPr="00EC7D58">
        <w:rPr>
          <w:rFonts w:ascii="Times New Roman" w:eastAsia="Times New Roman" w:hAnsi="Times New Roman" w:cs="Times New Roman"/>
          <w:color w:val="000000"/>
          <w:shd w:val="clear" w:color="auto" w:fill="FFFFFF"/>
        </w:rPr>
        <w:t>,</w:t>
      </w:r>
      <w:r w:rsidRPr="00EC7D58">
        <w:rPr>
          <w:rFonts w:ascii="Times New Roman" w:eastAsia="Times New Roman" w:hAnsi="Times New Roman" w:cs="Times New Roman"/>
          <w:color w:val="000000"/>
        </w:rPr>
        <w:t xml:space="preserve"> wyposażenie świetlic wiejskich itp. </w:t>
      </w:r>
      <w:r w:rsidRPr="00EC7D58">
        <w:rPr>
          <w:rFonts w:ascii="Times New Roman" w:eastAsia="Times New Roman" w:hAnsi="Times New Roman" w:cs="Times New Roman"/>
          <w:b/>
          <w:bCs/>
          <w:color w:val="000000"/>
        </w:rPr>
        <w:t xml:space="preserve">Operacje realizowane w partnerstwie </w:t>
      </w:r>
      <w:proofErr w:type="spellStart"/>
      <w:r w:rsidRPr="00EC7D58">
        <w:rPr>
          <w:rFonts w:ascii="Times New Roman" w:eastAsia="Times New Roman" w:hAnsi="Times New Roman" w:cs="Times New Roman"/>
          <w:b/>
          <w:bCs/>
          <w:color w:val="000000"/>
        </w:rPr>
        <w:t>będa</w:t>
      </w:r>
      <w:proofErr w:type="spellEnd"/>
      <w:r w:rsidRPr="00EC7D58">
        <w:rPr>
          <w:rFonts w:ascii="Times New Roman" w:eastAsia="Times New Roman" w:hAnsi="Times New Roman" w:cs="Times New Roman"/>
          <w:b/>
          <w:bCs/>
          <w:color w:val="000000"/>
        </w:rPr>
        <w:t xml:space="preserve"> dodatkowe punktowane w lokalnych kryteriach </w:t>
      </w:r>
      <w:r w:rsidRPr="00EC7D58">
        <w:rPr>
          <w:rFonts w:ascii="Times New Roman" w:eastAsia="Times New Roman" w:hAnsi="Times New Roman" w:cs="Times New Roman"/>
          <w:b/>
          <w:bCs/>
          <w:color w:val="000000"/>
        </w:rPr>
        <w:lastRenderedPageBreak/>
        <w:t>wyboru, co stanowi odpowiedź na zdiagnozowany problem jakim jest brak współpracy pomiędzy sektorami.</w:t>
      </w:r>
      <w:r w:rsidRPr="00EC7D58">
        <w:rPr>
          <w:rFonts w:ascii="Times New Roman" w:eastAsia="Times New Roman" w:hAnsi="Times New Roman" w:cs="Times New Roman"/>
          <w:color w:val="000000"/>
        </w:rPr>
        <w:t xml:space="preserve">    Przewidziane przedsięwzięcia zostanie zrealizowane w ramach PS WPR </w:t>
      </w:r>
      <w:r w:rsidR="00705BA5">
        <w:rPr>
          <w:rFonts w:ascii="Times New Roman" w:eastAsia="Times New Roman" w:hAnsi="Times New Roman" w:cs="Times New Roman"/>
          <w:color w:val="000000"/>
        </w:rPr>
        <w:t xml:space="preserve">                </w:t>
      </w:r>
      <w:r w:rsidRPr="00EC7D58">
        <w:rPr>
          <w:rFonts w:ascii="Times New Roman" w:eastAsia="Times New Roman" w:hAnsi="Times New Roman" w:cs="Times New Roman"/>
          <w:color w:val="000000"/>
        </w:rPr>
        <w:t xml:space="preserve">w formie operacji klasycznej- </w:t>
      </w:r>
      <w:r w:rsidRPr="00EC7D58">
        <w:rPr>
          <w:rFonts w:ascii="Times New Roman" w:eastAsia="Times New Roman" w:hAnsi="Times New Roman" w:cs="Times New Roman"/>
          <w:b/>
          <w:bCs/>
          <w:color w:val="000000"/>
        </w:rPr>
        <w:t>525 000,00 EUR/2 100 000,00 PLN</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Wskaźnik produktu: </w:t>
      </w:r>
      <w:r w:rsidRPr="00EC7D58">
        <w:rPr>
          <w:rFonts w:ascii="Times New Roman" w:eastAsia="Times New Roman" w:hAnsi="Times New Roman" w:cs="Times New Roman"/>
          <w:color w:val="000000"/>
        </w:rPr>
        <w:t>Liczba nowych/rozbudowanych/ doposażonych obiektów infrastruktury publicznej- 14 szt.</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Przedsięwzięcie 2.2. Działania mające na celu zachowanie dziedzictwa polskiej wsi: </w:t>
      </w:r>
      <w:r w:rsidRPr="00EC7D58">
        <w:rPr>
          <w:rFonts w:ascii="Times New Roman" w:eastAsia="Times New Roman" w:hAnsi="Times New Roman" w:cs="Times New Roman"/>
          <w:color w:val="000000"/>
        </w:rPr>
        <w:t xml:space="preserve"> przedsięwzięcie będzie realizowane poprzez realizację działań w zakresie ochrony  dziedzictwa lokalnego lub  przyrodniczego polskiej wsi poprzez realizację operacji inwestycyjnych poprzez np. remont zabytków, renowacja parków, ścieżek przyrodniczych itp. Przewidziane przedsięwzięcie zostanie zrealizowane w ramach PS WPR w formie operacji klasycznej- </w:t>
      </w:r>
      <w:r w:rsidRPr="00EC7D58">
        <w:rPr>
          <w:rFonts w:ascii="Times New Roman" w:eastAsia="Times New Roman" w:hAnsi="Times New Roman" w:cs="Times New Roman"/>
          <w:b/>
          <w:bCs/>
          <w:color w:val="000000"/>
        </w:rPr>
        <w:t>100 000,00 EUR/400 000,00 PLN</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Wskaźnik produktu: </w:t>
      </w:r>
      <w:r w:rsidRPr="00EC7D58">
        <w:rPr>
          <w:rFonts w:ascii="Times New Roman" w:eastAsia="Times New Roman" w:hAnsi="Times New Roman" w:cs="Times New Roman"/>
          <w:color w:val="000000"/>
        </w:rPr>
        <w:t>Liczba operacji w zakresie ochrony dziedzictwa kulturowego lub przyrodniczego- 4 szt.</w:t>
      </w:r>
    </w:p>
    <w:p w:rsidR="00EC7D58" w:rsidRPr="00EC7D58" w:rsidRDefault="00EC7D58" w:rsidP="00EC7D58">
      <w:pPr>
        <w:shd w:val="clear" w:color="auto" w:fill="FFFFFF"/>
        <w:spacing w:after="0" w:line="240" w:lineRule="auto"/>
        <w:jc w:val="both"/>
        <w:rPr>
          <w:rFonts w:ascii="Times New Roman" w:eastAsia="Times New Roman" w:hAnsi="Times New Roman" w:cs="Times New Roman"/>
          <w:sz w:val="24"/>
          <w:szCs w:val="24"/>
        </w:rPr>
      </w:pPr>
      <w:r w:rsidRPr="00EC7D58">
        <w:rPr>
          <w:rFonts w:ascii="Times New Roman" w:eastAsia="Times New Roman" w:hAnsi="Times New Roman" w:cs="Times New Roman"/>
          <w:b/>
          <w:bCs/>
          <w:color w:val="000000"/>
        </w:rPr>
        <w:t xml:space="preserve">Wskaźnik rezultatu: </w:t>
      </w:r>
      <w:r w:rsidRPr="00EC7D58">
        <w:rPr>
          <w:rFonts w:ascii="Times New Roman" w:eastAsia="Times New Roman" w:hAnsi="Times New Roman" w:cs="Times New Roman"/>
          <w:color w:val="000000"/>
        </w:rPr>
        <w:t>Odsetek ludności wiejskiej korzystającej z lepszego dostępu do usług i infrastruktury dzięki wsparciu z WPR- 15 000 osób</w:t>
      </w:r>
    </w:p>
    <w:p w:rsidR="00705BA5" w:rsidRDefault="00705BA5" w:rsidP="00EC7D58">
      <w:pPr>
        <w:shd w:val="clear" w:color="auto" w:fill="FFFFFF"/>
        <w:spacing w:after="0" w:line="240" w:lineRule="auto"/>
        <w:jc w:val="both"/>
        <w:rPr>
          <w:rFonts w:ascii="Times New Roman" w:eastAsia="Times New Roman" w:hAnsi="Times New Roman" w:cs="Times New Roman"/>
          <w:sz w:val="24"/>
          <w:szCs w:val="24"/>
        </w:rPr>
        <w:sectPr w:rsidR="00705BA5" w:rsidSect="00705BA5">
          <w:pgSz w:w="11906" w:h="16838"/>
          <w:pgMar w:top="1418" w:right="1418" w:bottom="1418" w:left="1418" w:header="709" w:footer="709" w:gutter="0"/>
          <w:pgNumType w:start="1"/>
          <w:cols w:space="708"/>
          <w:docGrid w:linePitch="299"/>
        </w:sectPr>
      </w:pPr>
    </w:p>
    <w:p w:rsidR="00EC7D58" w:rsidRDefault="00EC7D58" w:rsidP="00705BA5">
      <w:pPr>
        <w:widowControl w:val="0"/>
        <w:pBdr>
          <w:top w:val="nil"/>
          <w:left w:val="nil"/>
          <w:bottom w:val="nil"/>
          <w:right w:val="nil"/>
          <w:between w:val="nil"/>
        </w:pBdr>
        <w:spacing w:after="0" w:line="276" w:lineRule="auto"/>
        <w:ind w:firstLine="720"/>
        <w:rPr>
          <w:rFonts w:ascii="Arial" w:eastAsia="Arial" w:hAnsi="Arial" w:cs="Arial"/>
          <w:color w:val="000000"/>
        </w:rPr>
      </w:pPr>
    </w:p>
    <w:tbl>
      <w:tblPr>
        <w:tblStyle w:val="a0"/>
        <w:tblW w:w="13984" w:type="dxa"/>
        <w:tblInd w:w="108" w:type="dxa"/>
        <w:tblLayout w:type="fixed"/>
        <w:tblLook w:val="0400" w:firstRow="0" w:lastRow="0" w:firstColumn="0" w:lastColumn="0" w:noHBand="0" w:noVBand="1"/>
      </w:tblPr>
      <w:tblGrid>
        <w:gridCol w:w="2565"/>
        <w:gridCol w:w="2662"/>
        <w:gridCol w:w="3021"/>
        <w:gridCol w:w="2893"/>
        <w:gridCol w:w="2843"/>
      </w:tblGrid>
      <w:tr w:rsidR="00816B94">
        <w:tc>
          <w:tcPr>
            <w:tcW w:w="8248" w:type="dxa"/>
            <w:gridSpan w:val="3"/>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816B94" w:rsidRDefault="00E519D0">
            <w:pPr>
              <w:spacing w:after="20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Cel 1</w:t>
            </w:r>
            <w:r>
              <w:rPr>
                <w:rFonts w:ascii="Arial Narrow" w:eastAsia="Arial Narrow" w:hAnsi="Arial Narrow" w:cs="Arial Narrow"/>
                <w:b/>
                <w:sz w:val="20"/>
                <w:szCs w:val="20"/>
              </w:rPr>
              <w:t>. Rozwój społeczno-gospodarczy obszaru objętego LSR, w tym  poprzez innowacyjne podejście poprawiające jakość życia mieszkańców, szczególnie ludzi młodych do 25 r.ż.</w:t>
            </w:r>
          </w:p>
        </w:tc>
        <w:tc>
          <w:tcPr>
            <w:tcW w:w="5736" w:type="dxa"/>
            <w:gridSpan w:val="2"/>
            <w:tcBorders>
              <w:top w:val="single" w:sz="8" w:space="0" w:color="000000"/>
              <w:left w:val="nil"/>
              <w:bottom w:val="single" w:sz="8" w:space="0" w:color="000000"/>
              <w:right w:val="single" w:sz="8" w:space="0" w:color="000000"/>
            </w:tcBorders>
            <w:shd w:val="clear" w:color="auto" w:fill="FABF8F"/>
            <w:tcMar>
              <w:top w:w="0" w:type="dxa"/>
              <w:left w:w="108" w:type="dxa"/>
              <w:bottom w:w="0" w:type="dxa"/>
              <w:right w:w="108" w:type="dxa"/>
            </w:tcMar>
          </w:tcPr>
          <w:p w:rsidR="00816B94" w:rsidRDefault="00E519D0">
            <w:pPr>
              <w:spacing w:line="240" w:lineRule="auto"/>
              <w:jc w:val="center"/>
              <w:rPr>
                <w:rFonts w:ascii="Arial" w:eastAsia="Arial" w:hAnsi="Arial" w:cs="Arial"/>
                <w:color w:val="333333"/>
                <w:sz w:val="18"/>
                <w:szCs w:val="18"/>
              </w:rPr>
            </w:pPr>
            <w:r>
              <w:rPr>
                <w:rFonts w:ascii="Arial Narrow" w:eastAsia="Arial Narrow" w:hAnsi="Arial Narrow" w:cs="Arial Narrow"/>
                <w:b/>
                <w:color w:val="000000"/>
                <w:sz w:val="20"/>
                <w:szCs w:val="20"/>
              </w:rPr>
              <w:t>Cel 2. Rozwój obszaru działania LGD oparty o lokalne zasoby i społeczność lokalną</w:t>
            </w:r>
          </w:p>
        </w:tc>
      </w:tr>
      <w:tr w:rsidR="00816B94">
        <w:trPr>
          <w:trHeight w:val="1483"/>
        </w:trPr>
        <w:tc>
          <w:tcPr>
            <w:tcW w:w="256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b/>
                <w:color w:val="000000"/>
                <w:sz w:val="20"/>
                <w:szCs w:val="20"/>
              </w:rPr>
              <w:t>Przedsięwzięcie 1.1. Wsparcie aktywności zawodowej, edukacyjnej, zdrowotnej  i społecznej mieszkańców obszaru objętego LSR</w:t>
            </w:r>
          </w:p>
        </w:tc>
        <w:tc>
          <w:tcPr>
            <w:tcW w:w="266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tcPr>
          <w:p w:rsidR="00816B94" w:rsidRDefault="00E519D0">
            <w:pPr>
              <w:spacing w:line="240" w:lineRule="auto"/>
              <w:jc w:val="center"/>
              <w:rPr>
                <w:rFonts w:ascii="Arial" w:eastAsia="Arial" w:hAnsi="Arial" w:cs="Arial"/>
                <w:color w:val="333333"/>
                <w:sz w:val="18"/>
                <w:szCs w:val="18"/>
              </w:rPr>
            </w:pPr>
            <w:r>
              <w:rPr>
                <w:rFonts w:ascii="Arial Narrow" w:eastAsia="Arial Narrow" w:hAnsi="Arial Narrow" w:cs="Arial Narrow"/>
                <w:b/>
                <w:color w:val="000000"/>
                <w:sz w:val="20"/>
                <w:szCs w:val="20"/>
              </w:rPr>
              <w:t>Przedsięwzięcie 1.2.                            Rozwój gospodarczy i wzrost zatrudnienia na obszarach wiejskich </w:t>
            </w:r>
          </w:p>
        </w:tc>
        <w:tc>
          <w:tcPr>
            <w:tcW w:w="3021"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tcPr>
          <w:p w:rsidR="00816B94" w:rsidRDefault="00E519D0">
            <w:pPr>
              <w:spacing w:after="280" w:line="240" w:lineRule="auto"/>
              <w:rPr>
                <w:rFonts w:ascii="Arial Narrow" w:eastAsia="Arial Narrow" w:hAnsi="Arial Narrow" w:cs="Arial Narrow"/>
                <w:color w:val="FF0000"/>
                <w:sz w:val="20"/>
                <w:szCs w:val="20"/>
              </w:rPr>
            </w:pPr>
            <w:r>
              <w:rPr>
                <w:rFonts w:ascii="Arial Narrow" w:eastAsia="Arial Narrow" w:hAnsi="Arial Narrow" w:cs="Arial Narrow"/>
                <w:b/>
                <w:color w:val="000000"/>
                <w:sz w:val="20"/>
                <w:szCs w:val="20"/>
              </w:rPr>
              <w:t xml:space="preserve">Przedsięwzięcie 1.3 </w:t>
            </w:r>
            <w:r>
              <w:rPr>
                <w:rFonts w:ascii="Arial Narrow" w:eastAsia="Arial Narrow" w:hAnsi="Arial Narrow" w:cs="Arial Narrow"/>
                <w:b/>
                <w:color w:val="000000"/>
                <w:sz w:val="20"/>
                <w:szCs w:val="20"/>
              </w:rPr>
              <w:t xml:space="preserve">                                 Lokalna społeczność źródłem rozwoju obszaru LGD</w:t>
            </w:r>
          </w:p>
          <w:p w:rsidR="00816B94" w:rsidRDefault="00E519D0">
            <w:pPr>
              <w:spacing w:before="280" w:line="240" w:lineRule="auto"/>
              <w:jc w:val="center"/>
              <w:rPr>
                <w:rFonts w:ascii="Arial" w:eastAsia="Arial" w:hAnsi="Arial" w:cs="Arial"/>
                <w:color w:val="333333"/>
                <w:sz w:val="18"/>
                <w:szCs w:val="18"/>
              </w:rPr>
            </w:pPr>
            <w:r>
              <w:rPr>
                <w:rFonts w:ascii="Arial Narrow" w:eastAsia="Arial Narrow" w:hAnsi="Arial Narrow" w:cs="Arial Narrow"/>
                <w:b/>
                <w:color w:val="000000"/>
                <w:sz w:val="20"/>
                <w:szCs w:val="20"/>
              </w:rPr>
              <w:t> </w:t>
            </w:r>
          </w:p>
        </w:tc>
        <w:tc>
          <w:tcPr>
            <w:tcW w:w="28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b/>
                <w:color w:val="000000"/>
                <w:sz w:val="20"/>
                <w:szCs w:val="20"/>
              </w:rPr>
              <w:t>Przedsięwzięcie 2.1. Rozwój małej infrastruktury publicznej i poprawa dostępu do usług lokalnych w sposób chroniący środowisko/nieprowadzący do jego degradacji</w:t>
            </w:r>
          </w:p>
        </w:tc>
        <w:tc>
          <w:tcPr>
            <w:tcW w:w="284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tcPr>
          <w:p w:rsidR="00816B94" w:rsidRDefault="00E519D0">
            <w:pPr>
              <w:spacing w:after="28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Przedsięwzięcie 2.2.                          Działania mające na celu zachowanie dziedzictwa polskiej wsi</w:t>
            </w:r>
          </w:p>
          <w:p w:rsidR="00816B94" w:rsidRDefault="00816B94">
            <w:pPr>
              <w:spacing w:before="280" w:line="240" w:lineRule="auto"/>
              <w:rPr>
                <w:rFonts w:ascii="Arial" w:eastAsia="Arial" w:hAnsi="Arial" w:cs="Arial"/>
                <w:color w:val="333333"/>
                <w:sz w:val="18"/>
                <w:szCs w:val="18"/>
              </w:rPr>
            </w:pPr>
          </w:p>
        </w:tc>
      </w:tr>
      <w:tr w:rsidR="00816B94">
        <w:trPr>
          <w:trHeight w:val="548"/>
        </w:trPr>
        <w:tc>
          <w:tcPr>
            <w:tcW w:w="256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816B94" w:rsidRDefault="00E519D0">
            <w:pPr>
              <w:spacing w:before="280" w:line="240" w:lineRule="auto"/>
              <w:rPr>
                <w:rFonts w:ascii="Arial Narrow" w:eastAsia="Arial Narrow" w:hAnsi="Arial Narrow" w:cs="Arial Narrow"/>
                <w:color w:val="FF0000"/>
                <w:sz w:val="20"/>
                <w:szCs w:val="20"/>
              </w:rPr>
            </w:pPr>
            <w:r>
              <w:rPr>
                <w:rFonts w:ascii="Arial Narrow" w:eastAsia="Arial Narrow" w:hAnsi="Arial Narrow" w:cs="Arial Narrow"/>
                <w:b/>
                <w:color w:val="000000"/>
                <w:sz w:val="20"/>
                <w:szCs w:val="20"/>
              </w:rPr>
              <w:t xml:space="preserve">Wskaźnik produktu: </w:t>
            </w:r>
            <w:r>
              <w:rPr>
                <w:rFonts w:ascii="Arial Narrow" w:eastAsia="Arial Narrow" w:hAnsi="Arial Narrow" w:cs="Arial Narrow"/>
                <w:color w:val="000000"/>
                <w:sz w:val="20"/>
                <w:szCs w:val="20"/>
              </w:rPr>
              <w:t xml:space="preserve">Liczba osób bezrobotnych, w tym długotrwale bezrobotnych, objętych wsparciem w programie: </w:t>
            </w:r>
            <w:r>
              <w:rPr>
                <w:rFonts w:ascii="Arial Narrow" w:eastAsia="Arial Narrow" w:hAnsi="Arial Narrow" w:cs="Arial Narrow"/>
                <w:color w:val="FF0000"/>
                <w:sz w:val="20"/>
                <w:szCs w:val="20"/>
              </w:rPr>
              <w:t>24 os</w:t>
            </w:r>
          </w:p>
          <w:p w:rsidR="00816B94" w:rsidRDefault="00E519D0">
            <w:pPr>
              <w:spacing w:after="280" w:line="240" w:lineRule="auto"/>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Wskaźnik produktu: </w:t>
            </w:r>
            <w:r>
              <w:rPr>
                <w:rFonts w:ascii="Arial Narrow" w:eastAsia="Arial Narrow" w:hAnsi="Arial Narrow" w:cs="Arial Narrow"/>
                <w:sz w:val="20"/>
                <w:szCs w:val="20"/>
              </w:rPr>
              <w:t>Liczba osób b</w:t>
            </w:r>
            <w:r>
              <w:rPr>
                <w:rFonts w:ascii="Arial Narrow" w:eastAsia="Arial Narrow" w:hAnsi="Arial Narrow" w:cs="Arial Narrow"/>
                <w:sz w:val="20"/>
                <w:szCs w:val="20"/>
              </w:rPr>
              <w:t xml:space="preserve">iernych zawodowo objętych wsparciem w programie: </w:t>
            </w:r>
            <w:r>
              <w:rPr>
                <w:rFonts w:ascii="Arial Narrow" w:eastAsia="Arial Narrow" w:hAnsi="Arial Narrow" w:cs="Arial Narrow"/>
                <w:color w:val="FF0000"/>
                <w:sz w:val="20"/>
                <w:szCs w:val="20"/>
              </w:rPr>
              <w:t xml:space="preserve">54 os </w:t>
            </w:r>
          </w:p>
        </w:tc>
        <w:tc>
          <w:tcPr>
            <w:tcW w:w="266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tcPr>
          <w:p w:rsidR="00816B94" w:rsidRDefault="00E519D0">
            <w:pPr>
              <w:spacing w:before="280" w:after="28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Wskaźnik produktu</w:t>
            </w:r>
            <w:r>
              <w:rPr>
                <w:rFonts w:ascii="Arial Narrow" w:eastAsia="Arial Narrow" w:hAnsi="Arial Narrow" w:cs="Arial Narrow"/>
                <w:sz w:val="20"/>
                <w:szCs w:val="20"/>
              </w:rPr>
              <w:t xml:space="preserve">: Liczba nowych lub rozwiniętych przedsiębiorstw: 12szt. </w:t>
            </w:r>
          </w:p>
          <w:p w:rsidR="00816B94" w:rsidRDefault="00E519D0">
            <w:pPr>
              <w:spacing w:before="280" w:after="280" w:line="240"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Wskaźnik produktu</w:t>
            </w:r>
            <w:r>
              <w:rPr>
                <w:rFonts w:ascii="Arial Narrow" w:eastAsia="Arial Narrow" w:hAnsi="Arial Narrow" w:cs="Arial Narrow"/>
                <w:color w:val="000000"/>
                <w:sz w:val="20"/>
                <w:szCs w:val="20"/>
              </w:rPr>
              <w:t>: Liczba operacji polegająca na pozarolniczym wsparciu małych gospodarstw rolnych w zakresie tworzenia lub rozwoj</w:t>
            </w:r>
            <w:r>
              <w:rPr>
                <w:rFonts w:ascii="Arial Narrow" w:eastAsia="Arial Narrow" w:hAnsi="Arial Narrow" w:cs="Arial Narrow"/>
                <w:sz w:val="20"/>
                <w:szCs w:val="20"/>
              </w:rPr>
              <w:t xml:space="preserve">u gospodarstw agroturystycznych </w:t>
            </w:r>
            <w:r>
              <w:rPr>
                <w:rFonts w:ascii="Arial Narrow" w:eastAsia="Arial Narrow" w:hAnsi="Arial Narrow" w:cs="Arial Narrow"/>
                <w:color w:val="000000"/>
                <w:sz w:val="20"/>
                <w:szCs w:val="20"/>
              </w:rPr>
              <w:t xml:space="preserve">lub gospodarstw opiekuńczych lub zagród edukacyjnych: 4szt </w:t>
            </w:r>
          </w:p>
        </w:tc>
        <w:tc>
          <w:tcPr>
            <w:tcW w:w="3021"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tcPr>
          <w:p w:rsidR="00816B94" w:rsidRDefault="00E519D0">
            <w:pPr>
              <w:spacing w:before="280" w:after="280" w:line="240" w:lineRule="auto"/>
              <w:rPr>
                <w:rFonts w:ascii="Arial Narrow" w:eastAsia="Arial Narrow" w:hAnsi="Arial Narrow" w:cs="Arial Narrow"/>
                <w:sz w:val="20"/>
                <w:szCs w:val="20"/>
              </w:rPr>
            </w:pPr>
            <w:r>
              <w:rPr>
                <w:rFonts w:ascii="Arial Narrow" w:eastAsia="Arial Narrow" w:hAnsi="Arial Narrow" w:cs="Arial Narrow"/>
                <w:b/>
                <w:sz w:val="20"/>
                <w:szCs w:val="20"/>
              </w:rPr>
              <w:t>Wskaźnik produktu</w:t>
            </w:r>
            <w:r>
              <w:rPr>
                <w:rFonts w:ascii="Arial Narrow" w:eastAsia="Arial Narrow" w:hAnsi="Arial Narrow" w:cs="Arial Narrow"/>
                <w:sz w:val="20"/>
                <w:szCs w:val="20"/>
              </w:rPr>
              <w:t>: L</w:t>
            </w:r>
            <w:r>
              <w:rPr>
                <w:rFonts w:ascii="Arial Narrow" w:eastAsia="Arial Narrow" w:hAnsi="Arial Narrow" w:cs="Arial Narrow"/>
                <w:sz w:val="20"/>
                <w:szCs w:val="20"/>
              </w:rPr>
              <w:t xml:space="preserve">iczba operacji dot. włączenia społecznego osób w niekorzystnej sytuacji: 1 </w:t>
            </w:r>
            <w:proofErr w:type="spellStart"/>
            <w:r>
              <w:rPr>
                <w:rFonts w:ascii="Arial Narrow" w:eastAsia="Arial Narrow" w:hAnsi="Arial Narrow" w:cs="Arial Narrow"/>
                <w:sz w:val="20"/>
                <w:szCs w:val="20"/>
              </w:rPr>
              <w:t>szt</w:t>
            </w:r>
            <w:proofErr w:type="spellEnd"/>
            <w:r>
              <w:rPr>
                <w:rFonts w:ascii="Arial Narrow" w:eastAsia="Arial Narrow" w:hAnsi="Arial Narrow" w:cs="Arial Narrow"/>
                <w:sz w:val="20"/>
                <w:szCs w:val="20"/>
              </w:rPr>
              <w:t xml:space="preserve"> (1 PG/konkurs)</w:t>
            </w:r>
          </w:p>
          <w:p w:rsidR="00816B94" w:rsidRDefault="00E519D0">
            <w:pPr>
              <w:spacing w:before="280" w:after="280" w:line="240" w:lineRule="auto"/>
              <w:rPr>
                <w:rFonts w:ascii="Arial Narrow" w:eastAsia="Arial Narrow" w:hAnsi="Arial Narrow" w:cs="Arial Narrow"/>
                <w:color w:val="FF0000"/>
                <w:sz w:val="20"/>
                <w:szCs w:val="20"/>
              </w:rPr>
            </w:pPr>
            <w:r>
              <w:rPr>
                <w:rFonts w:ascii="Arial Narrow" w:eastAsia="Arial Narrow" w:hAnsi="Arial Narrow" w:cs="Arial Narrow"/>
                <w:sz w:val="20"/>
                <w:szCs w:val="20"/>
              </w:rPr>
              <w:br/>
            </w:r>
            <w:r>
              <w:rPr>
                <w:rFonts w:ascii="Arial Narrow" w:eastAsia="Arial Narrow" w:hAnsi="Arial Narrow" w:cs="Arial Narrow"/>
                <w:b/>
                <w:sz w:val="20"/>
                <w:szCs w:val="20"/>
              </w:rPr>
              <w:t>Wskaźnik produktu</w:t>
            </w:r>
            <w:r>
              <w:rPr>
                <w:rFonts w:ascii="Arial Narrow" w:eastAsia="Arial Narrow" w:hAnsi="Arial Narrow" w:cs="Arial Narrow"/>
                <w:sz w:val="20"/>
                <w:szCs w:val="20"/>
              </w:rPr>
              <w:t xml:space="preserve">: Liczba operacji przyczyniające się do aktywizacji mieszkańców obszaru objętego LSR w tym ludzi młodych do 25.r.ż :  3 </w:t>
            </w:r>
            <w:proofErr w:type="spellStart"/>
            <w:r>
              <w:rPr>
                <w:rFonts w:ascii="Arial Narrow" w:eastAsia="Arial Narrow" w:hAnsi="Arial Narrow" w:cs="Arial Narrow"/>
                <w:sz w:val="20"/>
                <w:szCs w:val="20"/>
              </w:rPr>
              <w:t>szt</w:t>
            </w:r>
            <w:proofErr w:type="spellEnd"/>
            <w:r>
              <w:rPr>
                <w:rFonts w:ascii="Arial Narrow" w:eastAsia="Arial Narrow" w:hAnsi="Arial Narrow" w:cs="Arial Narrow"/>
                <w:sz w:val="20"/>
                <w:szCs w:val="20"/>
              </w:rPr>
              <w:t xml:space="preserve"> (1 PG/konkurs x 150 </w:t>
            </w:r>
            <w:r>
              <w:rPr>
                <w:rFonts w:ascii="Arial Narrow" w:eastAsia="Arial Narrow" w:hAnsi="Arial Narrow" w:cs="Arial Narrow"/>
                <w:sz w:val="20"/>
                <w:szCs w:val="20"/>
              </w:rPr>
              <w:t>000zł i 2 konkurs/OW</w:t>
            </w:r>
            <w:r>
              <w:rPr>
                <w:rFonts w:ascii="Arial Narrow" w:eastAsia="Arial Narrow" w:hAnsi="Arial Narrow" w:cs="Arial Narrow"/>
                <w:color w:val="FF0000"/>
                <w:sz w:val="20"/>
                <w:szCs w:val="20"/>
              </w:rPr>
              <w:t>)</w:t>
            </w:r>
          </w:p>
          <w:p w:rsidR="00816B94" w:rsidRDefault="00E519D0">
            <w:pPr>
              <w:spacing w:before="28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Wskaźnik produktu: </w:t>
            </w:r>
            <w:r>
              <w:rPr>
                <w:rFonts w:ascii="Arial Narrow" w:eastAsia="Arial Narrow" w:hAnsi="Arial Narrow" w:cs="Arial Narrow"/>
                <w:color w:val="000000"/>
                <w:sz w:val="20"/>
                <w:szCs w:val="20"/>
              </w:rPr>
              <w:t xml:space="preserve">Liczba operacji skierowanych do ludzi młodych do 25 r.ż. 2 </w:t>
            </w:r>
            <w:proofErr w:type="spellStart"/>
            <w:r>
              <w:rPr>
                <w:rFonts w:ascii="Arial Narrow" w:eastAsia="Arial Narrow" w:hAnsi="Arial Narrow" w:cs="Arial Narrow"/>
                <w:color w:val="000000"/>
                <w:sz w:val="20"/>
                <w:szCs w:val="20"/>
              </w:rPr>
              <w:t>szt</w:t>
            </w:r>
            <w:proofErr w:type="spellEnd"/>
            <w:r>
              <w:rPr>
                <w:rFonts w:ascii="Arial Narrow" w:eastAsia="Arial Narrow" w:hAnsi="Arial Narrow" w:cs="Arial Narrow"/>
                <w:color w:val="000000"/>
                <w:sz w:val="20"/>
                <w:szCs w:val="20"/>
              </w:rPr>
              <w:t xml:space="preserve">  (konkurs/OW 200 000z</w:t>
            </w:r>
            <w:r>
              <w:rPr>
                <w:rFonts w:ascii="Arial Narrow" w:eastAsia="Arial Narrow" w:hAnsi="Arial Narrow" w:cs="Arial Narrow"/>
                <w:sz w:val="20"/>
                <w:szCs w:val="20"/>
              </w:rPr>
              <w:t>ł)</w:t>
            </w:r>
          </w:p>
        </w:tc>
        <w:tc>
          <w:tcPr>
            <w:tcW w:w="28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tcPr>
          <w:p w:rsidR="00816B94" w:rsidRDefault="00E519D0">
            <w:pPr>
              <w:spacing w:after="280" w:line="240"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Wskaźnik produktu</w:t>
            </w:r>
            <w:r>
              <w:rPr>
                <w:rFonts w:ascii="Arial Narrow" w:eastAsia="Arial Narrow" w:hAnsi="Arial Narrow" w:cs="Arial Narrow"/>
                <w:color w:val="000000"/>
                <w:sz w:val="20"/>
                <w:szCs w:val="20"/>
              </w:rPr>
              <w:t xml:space="preserve">: Liczba nowych/rozbudowanych/ doposażonych obiektów infrastruktury publicznej (14 </w:t>
            </w:r>
            <w:proofErr w:type="spellStart"/>
            <w:r>
              <w:rPr>
                <w:rFonts w:ascii="Arial Narrow" w:eastAsia="Arial Narrow" w:hAnsi="Arial Narrow" w:cs="Arial Narrow"/>
                <w:color w:val="000000"/>
                <w:sz w:val="20"/>
                <w:szCs w:val="20"/>
              </w:rPr>
              <w:t>szt</w:t>
            </w:r>
            <w:proofErr w:type="spellEnd"/>
            <w:r>
              <w:rPr>
                <w:rFonts w:ascii="Arial Narrow" w:eastAsia="Arial Narrow" w:hAnsi="Arial Narrow" w:cs="Arial Narrow"/>
                <w:color w:val="000000"/>
                <w:sz w:val="20"/>
                <w:szCs w:val="20"/>
              </w:rPr>
              <w:t>)</w:t>
            </w:r>
          </w:p>
          <w:p w:rsidR="00816B94" w:rsidRDefault="00816B94">
            <w:pPr>
              <w:spacing w:before="280" w:line="240" w:lineRule="auto"/>
              <w:rPr>
                <w:rFonts w:ascii="Arial Narrow" w:eastAsia="Arial Narrow" w:hAnsi="Arial Narrow" w:cs="Arial Narrow"/>
                <w:b/>
                <w:color w:val="000000"/>
                <w:sz w:val="20"/>
                <w:szCs w:val="20"/>
              </w:rPr>
            </w:pPr>
          </w:p>
        </w:tc>
        <w:tc>
          <w:tcPr>
            <w:tcW w:w="284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tcPr>
          <w:p w:rsidR="00816B94" w:rsidRDefault="00E519D0">
            <w:pPr>
              <w:spacing w:line="240"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Wskaźnik produktu</w:t>
            </w:r>
            <w:r>
              <w:rPr>
                <w:rFonts w:ascii="Arial Narrow" w:eastAsia="Arial Narrow" w:hAnsi="Arial Narrow" w:cs="Arial Narrow"/>
                <w:color w:val="000000"/>
                <w:sz w:val="20"/>
                <w:szCs w:val="20"/>
              </w:rPr>
              <w:t>: Lic</w:t>
            </w:r>
            <w:r>
              <w:rPr>
                <w:rFonts w:ascii="Arial Narrow" w:eastAsia="Arial Narrow" w:hAnsi="Arial Narrow" w:cs="Arial Narrow"/>
                <w:color w:val="000000"/>
                <w:sz w:val="20"/>
                <w:szCs w:val="20"/>
              </w:rPr>
              <w:t xml:space="preserve">zba operacji w zakresie ochrony dziedzictwa kulturowego </w:t>
            </w:r>
            <w:r>
              <w:rPr>
                <w:rFonts w:ascii="Arial Narrow" w:eastAsia="Arial Narrow" w:hAnsi="Arial Narrow" w:cs="Arial Narrow"/>
                <w:sz w:val="20"/>
                <w:szCs w:val="20"/>
              </w:rPr>
              <w:t xml:space="preserve">lub </w:t>
            </w:r>
            <w:r>
              <w:rPr>
                <w:rFonts w:ascii="Arial Narrow" w:eastAsia="Arial Narrow" w:hAnsi="Arial Narrow" w:cs="Arial Narrow"/>
                <w:color w:val="000000"/>
                <w:sz w:val="20"/>
                <w:szCs w:val="20"/>
              </w:rPr>
              <w:t xml:space="preserve">przyrodniczego (4 </w:t>
            </w:r>
            <w:proofErr w:type="spellStart"/>
            <w:r>
              <w:rPr>
                <w:rFonts w:ascii="Arial Narrow" w:eastAsia="Arial Narrow" w:hAnsi="Arial Narrow" w:cs="Arial Narrow"/>
                <w:color w:val="000000"/>
                <w:sz w:val="20"/>
                <w:szCs w:val="20"/>
              </w:rPr>
              <w:t>szt</w:t>
            </w:r>
            <w:proofErr w:type="spellEnd"/>
            <w:r>
              <w:rPr>
                <w:rFonts w:ascii="Arial Narrow" w:eastAsia="Arial Narrow" w:hAnsi="Arial Narrow" w:cs="Arial Narrow"/>
                <w:color w:val="000000"/>
                <w:sz w:val="20"/>
                <w:szCs w:val="20"/>
              </w:rPr>
              <w:t>)</w:t>
            </w:r>
          </w:p>
        </w:tc>
      </w:tr>
      <w:tr w:rsidR="00816B94">
        <w:trPr>
          <w:trHeight w:val="1081"/>
        </w:trPr>
        <w:tc>
          <w:tcPr>
            <w:tcW w:w="256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816B94" w:rsidRDefault="00E519D0">
            <w:pPr>
              <w:spacing w:before="280" w:after="280" w:line="240" w:lineRule="auto"/>
              <w:rPr>
                <w:rFonts w:ascii="Arial Narrow" w:eastAsia="Arial Narrow" w:hAnsi="Arial Narrow" w:cs="Arial Narrow"/>
                <w:color w:val="FF0000"/>
                <w:sz w:val="20"/>
                <w:szCs w:val="20"/>
              </w:rPr>
            </w:pPr>
            <w:r>
              <w:rPr>
                <w:rFonts w:ascii="Arial Narrow" w:eastAsia="Arial Narrow" w:hAnsi="Arial Narrow" w:cs="Arial Narrow"/>
                <w:b/>
                <w:color w:val="000000"/>
                <w:sz w:val="20"/>
                <w:szCs w:val="20"/>
              </w:rPr>
              <w:t>Wskaźnik rezultatu W.1.1(</w:t>
            </w:r>
            <w:r>
              <w:rPr>
                <w:rFonts w:ascii="Arial Narrow" w:eastAsia="Arial Narrow" w:hAnsi="Arial Narrow" w:cs="Arial Narrow"/>
                <w:b/>
                <w:sz w:val="20"/>
                <w:szCs w:val="20"/>
              </w:rPr>
              <w:t>1</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Liczba osób, które uzyskały kwalifikacje po opuszczeniu programu: </w:t>
            </w:r>
            <w:r>
              <w:rPr>
                <w:rFonts w:ascii="Arial Narrow" w:eastAsia="Arial Narrow" w:hAnsi="Arial Narrow" w:cs="Arial Narrow"/>
                <w:sz w:val="20"/>
                <w:szCs w:val="20"/>
              </w:rPr>
              <w:t xml:space="preserve">                       </w:t>
            </w:r>
            <w:r>
              <w:rPr>
                <w:rFonts w:ascii="Arial Narrow" w:eastAsia="Arial Narrow" w:hAnsi="Arial Narrow" w:cs="Arial Narrow"/>
                <w:color w:val="FF0000"/>
                <w:sz w:val="20"/>
                <w:szCs w:val="20"/>
              </w:rPr>
              <w:t xml:space="preserve">20 os </w:t>
            </w:r>
          </w:p>
          <w:p w:rsidR="00816B94" w:rsidRDefault="00E519D0">
            <w:pPr>
              <w:spacing w:after="280" w:line="240" w:lineRule="auto"/>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Wskaźnik rezultatu W.1.1(2 </w:t>
            </w:r>
            <w:r>
              <w:rPr>
                <w:rFonts w:ascii="Arial Narrow" w:eastAsia="Arial Narrow" w:hAnsi="Arial Narrow" w:cs="Arial Narrow"/>
                <w:sz w:val="20"/>
                <w:szCs w:val="20"/>
              </w:rPr>
              <w:lastRenderedPageBreak/>
              <w:t xml:space="preserve">Liczba osób poszukujących pracy po opuszczeniu programu:                                               </w:t>
            </w:r>
            <w:r>
              <w:rPr>
                <w:rFonts w:ascii="Arial Narrow" w:eastAsia="Arial Narrow" w:hAnsi="Arial Narrow" w:cs="Arial Narrow"/>
                <w:color w:val="FF0000"/>
                <w:sz w:val="20"/>
                <w:szCs w:val="20"/>
              </w:rPr>
              <w:t xml:space="preserve">16 os </w:t>
            </w:r>
          </w:p>
          <w:p w:rsidR="00816B94" w:rsidRDefault="00E519D0">
            <w:pPr>
              <w:spacing w:after="280" w:line="240" w:lineRule="auto"/>
              <w:rPr>
                <w:rFonts w:ascii="Arial Narrow" w:eastAsia="Arial Narrow" w:hAnsi="Arial Narrow" w:cs="Arial Narrow"/>
                <w:b/>
                <w:color w:val="FF0000"/>
                <w:sz w:val="20"/>
                <w:szCs w:val="20"/>
              </w:rPr>
            </w:pPr>
            <w:r>
              <w:rPr>
                <w:rFonts w:ascii="Arial Narrow" w:eastAsia="Arial Narrow" w:hAnsi="Arial Narrow" w:cs="Arial Narrow"/>
                <w:b/>
                <w:color w:val="000000"/>
                <w:sz w:val="20"/>
                <w:szCs w:val="20"/>
              </w:rPr>
              <w:t>Wskaźnik rezultatu W.1.1(3)</w:t>
            </w:r>
            <w:r>
              <w:rPr>
                <w:rFonts w:ascii="Arial Narrow" w:eastAsia="Arial Narrow" w:hAnsi="Arial Narrow" w:cs="Arial Narrow"/>
                <w:color w:val="000000"/>
                <w:sz w:val="20"/>
                <w:szCs w:val="20"/>
              </w:rPr>
              <w:t xml:space="preserve">Liczba osób pracujących, łącznie z prowadzącymi działalność na własny rachunek, po opuszczeniu programu: </w:t>
            </w:r>
            <w:r>
              <w:rPr>
                <w:rFonts w:ascii="Arial Narrow" w:eastAsia="Arial Narrow" w:hAnsi="Arial Narrow" w:cs="Arial Narrow"/>
                <w:color w:val="FF0000"/>
                <w:sz w:val="20"/>
                <w:szCs w:val="20"/>
              </w:rPr>
              <w:t>12 os</w:t>
            </w:r>
          </w:p>
        </w:tc>
        <w:tc>
          <w:tcPr>
            <w:tcW w:w="266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tcPr>
          <w:p w:rsidR="00816B94" w:rsidRDefault="00E519D0">
            <w:pPr>
              <w:spacing w:after="28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Wskaźnik rezultatu W.1.2(1)</w:t>
            </w:r>
            <w:r>
              <w:rPr>
                <w:rFonts w:ascii="Arial Narrow" w:eastAsia="Arial Narrow" w:hAnsi="Arial Narrow" w:cs="Arial Narrow"/>
                <w:color w:val="000000"/>
                <w:sz w:val="20"/>
                <w:szCs w:val="20"/>
              </w:rPr>
              <w:t xml:space="preserve">Nowe miejsca pracy objęte wsparciem w ramach projektów WPR: </w:t>
            </w:r>
            <w:r>
              <w:rPr>
                <w:rFonts w:ascii="Arial Narrow" w:eastAsia="Arial Narrow" w:hAnsi="Arial Narrow" w:cs="Arial Narrow"/>
                <w:sz w:val="20"/>
                <w:szCs w:val="20"/>
              </w:rPr>
              <w:t>8</w:t>
            </w:r>
            <w:r>
              <w:rPr>
                <w:rFonts w:ascii="Arial Narrow" w:eastAsia="Arial Narrow" w:hAnsi="Arial Narrow" w:cs="Arial Narrow"/>
                <w:color w:val="000000"/>
                <w:sz w:val="20"/>
                <w:szCs w:val="20"/>
              </w:rPr>
              <w:t xml:space="preserve"> sztuk (R.37 na podejmowanie i rozwoju firm)</w:t>
            </w:r>
          </w:p>
          <w:p w:rsidR="00816B94" w:rsidRDefault="00E519D0">
            <w:pPr>
              <w:spacing w:before="28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Wskaźnik rezultatu W.1.2(2) </w:t>
            </w:r>
            <w:r>
              <w:rPr>
                <w:rFonts w:ascii="Arial Narrow" w:eastAsia="Arial Narrow" w:hAnsi="Arial Narrow" w:cs="Arial Narrow"/>
                <w:color w:val="000000"/>
                <w:sz w:val="20"/>
                <w:szCs w:val="20"/>
              </w:rPr>
              <w:t xml:space="preserve">Liczba przedsiębiorstw rolnych, w </w:t>
            </w:r>
            <w:r>
              <w:rPr>
                <w:rFonts w:ascii="Arial Narrow" w:eastAsia="Arial Narrow" w:hAnsi="Arial Narrow" w:cs="Arial Narrow"/>
                <w:color w:val="000000"/>
                <w:sz w:val="20"/>
                <w:szCs w:val="20"/>
              </w:rPr>
              <w:lastRenderedPageBreak/>
              <w:t xml:space="preserve">tym przedsiębiorstw zajmujących się </w:t>
            </w:r>
            <w:proofErr w:type="spellStart"/>
            <w:r>
              <w:rPr>
                <w:rFonts w:ascii="Arial Narrow" w:eastAsia="Arial Narrow" w:hAnsi="Arial Narrow" w:cs="Arial Narrow"/>
                <w:color w:val="000000"/>
                <w:sz w:val="20"/>
                <w:szCs w:val="20"/>
              </w:rPr>
              <w:t>biogospodarką</w:t>
            </w:r>
            <w:proofErr w:type="spellEnd"/>
            <w:r>
              <w:rPr>
                <w:rFonts w:ascii="Arial Narrow" w:eastAsia="Arial Narrow" w:hAnsi="Arial Narrow" w:cs="Arial Narrow"/>
                <w:color w:val="000000"/>
                <w:sz w:val="20"/>
                <w:szCs w:val="20"/>
              </w:rPr>
              <w:t>, rozwinięty</w:t>
            </w:r>
            <w:r>
              <w:rPr>
                <w:rFonts w:ascii="Arial Narrow" w:eastAsia="Arial Narrow" w:hAnsi="Arial Narrow" w:cs="Arial Narrow"/>
                <w:color w:val="000000"/>
                <w:sz w:val="20"/>
                <w:szCs w:val="20"/>
              </w:rPr>
              <w:t>ch dzięki wsparciu w ramach WPR</w:t>
            </w:r>
            <w:r>
              <w:rPr>
                <w:rFonts w:ascii="Arial Narrow" w:eastAsia="Arial Narrow" w:hAnsi="Arial Narrow" w:cs="Arial Narrow"/>
                <w:sz w:val="20"/>
                <w:szCs w:val="20"/>
              </w:rPr>
              <w:t xml:space="preserve">: 4 szt. </w:t>
            </w:r>
            <w:r>
              <w:rPr>
                <w:rFonts w:ascii="Arial Narrow" w:eastAsia="Arial Narrow" w:hAnsi="Arial Narrow" w:cs="Arial Narrow"/>
                <w:color w:val="000000"/>
                <w:sz w:val="20"/>
                <w:szCs w:val="20"/>
              </w:rPr>
              <w:t>(R. 39 dla rolników)</w:t>
            </w:r>
          </w:p>
        </w:tc>
        <w:tc>
          <w:tcPr>
            <w:tcW w:w="3021"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tcPr>
          <w:p w:rsidR="00816B94" w:rsidRDefault="00E519D0">
            <w:pPr>
              <w:spacing w:after="280" w:line="240"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 xml:space="preserve">Wskaźnik rezultatu W.1.3(1) </w:t>
            </w:r>
            <w:r>
              <w:rPr>
                <w:rFonts w:ascii="Arial Narrow" w:eastAsia="Arial Narrow" w:hAnsi="Arial Narrow" w:cs="Arial Narrow"/>
                <w:color w:val="000000"/>
                <w:sz w:val="20"/>
                <w:szCs w:val="20"/>
              </w:rPr>
              <w:t>Liczba osób objętych wspieranymi projektami włączenia społecznego</w:t>
            </w:r>
            <w:r>
              <w:rPr>
                <w:rFonts w:ascii="Arial Narrow" w:eastAsia="Arial Narrow" w:hAnsi="Arial Narrow" w:cs="Arial Narrow"/>
                <w:sz w:val="20"/>
                <w:szCs w:val="20"/>
              </w:rPr>
              <w:t xml:space="preserve">                           (PG  20 grantów x 15 os= 300 osób,                                         </w:t>
            </w:r>
            <w:r>
              <w:rPr>
                <w:rFonts w:ascii="Arial Narrow" w:eastAsia="Arial Narrow" w:hAnsi="Arial Narrow" w:cs="Arial Narrow"/>
                <w:sz w:val="20"/>
                <w:szCs w:val="20"/>
              </w:rPr>
              <w:t xml:space="preserve">                         K/OW 50 os x 3 szkoły średnie= 150 os= 450 os)</w:t>
            </w:r>
          </w:p>
          <w:p w:rsidR="00816B94" w:rsidRDefault="00816B94">
            <w:pPr>
              <w:spacing w:before="280" w:line="240" w:lineRule="auto"/>
              <w:rPr>
                <w:rFonts w:ascii="Arial Narrow" w:eastAsia="Arial Narrow" w:hAnsi="Arial Narrow" w:cs="Arial Narrow"/>
                <w:b/>
                <w:color w:val="000000"/>
                <w:sz w:val="20"/>
                <w:szCs w:val="20"/>
              </w:rPr>
            </w:pPr>
          </w:p>
        </w:tc>
        <w:tc>
          <w:tcPr>
            <w:tcW w:w="5736" w:type="dxa"/>
            <w:gridSpan w:val="2"/>
            <w:tcBorders>
              <w:top w:val="nil"/>
              <w:left w:val="nil"/>
              <w:bottom w:val="single" w:sz="8" w:space="0" w:color="000000"/>
              <w:right w:val="single" w:sz="8" w:space="0" w:color="000000"/>
            </w:tcBorders>
            <w:shd w:val="clear" w:color="auto" w:fill="FBD4B4"/>
            <w:tcMar>
              <w:top w:w="0" w:type="dxa"/>
              <w:left w:w="108" w:type="dxa"/>
              <w:bottom w:w="0" w:type="dxa"/>
              <w:right w:w="108" w:type="dxa"/>
            </w:tcMar>
          </w:tcPr>
          <w:p w:rsidR="00816B94" w:rsidRDefault="00E519D0">
            <w:pPr>
              <w:spacing w:after="280" w:line="240"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Wskaźnik rezultatu W.2.1(1) i W.2.2 (1) O</w:t>
            </w:r>
            <w:r>
              <w:rPr>
                <w:rFonts w:ascii="Arial Narrow" w:eastAsia="Arial Narrow" w:hAnsi="Arial Narrow" w:cs="Arial Narrow"/>
                <w:color w:val="000000"/>
                <w:sz w:val="20"/>
                <w:szCs w:val="20"/>
              </w:rPr>
              <w:t>dsetek ludności wiejskiej korzystającej z lepszego dostępu do usług i infrastruktury dzięki wsparciu z WPR</w:t>
            </w:r>
            <w:r>
              <w:rPr>
                <w:rFonts w:ascii="Arial Narrow" w:eastAsia="Arial Narrow" w:hAnsi="Arial Narrow" w:cs="Arial Narrow"/>
                <w:sz w:val="20"/>
                <w:szCs w:val="20"/>
              </w:rPr>
              <w:t xml:space="preserve"> 15 000 osób </w:t>
            </w:r>
          </w:p>
          <w:p w:rsidR="00816B94" w:rsidRDefault="00816B94">
            <w:pPr>
              <w:spacing w:before="280" w:line="240" w:lineRule="auto"/>
              <w:rPr>
                <w:rFonts w:ascii="Arial Narrow" w:eastAsia="Arial Narrow" w:hAnsi="Arial Narrow" w:cs="Arial Narrow"/>
                <w:b/>
                <w:color w:val="000000"/>
                <w:sz w:val="20"/>
                <w:szCs w:val="20"/>
              </w:rPr>
            </w:pPr>
          </w:p>
        </w:tc>
      </w:tr>
      <w:tr w:rsidR="00816B94">
        <w:trPr>
          <w:trHeight w:val="969"/>
        </w:trPr>
        <w:tc>
          <w:tcPr>
            <w:tcW w:w="256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816B94" w:rsidRDefault="00E519D0">
            <w:pPr>
              <w:spacing w:line="240" w:lineRule="auto"/>
              <w:jc w:val="center"/>
              <w:rPr>
                <w:rFonts w:ascii="Arial" w:eastAsia="Arial" w:hAnsi="Arial" w:cs="Arial"/>
                <w:color w:val="333333"/>
                <w:sz w:val="18"/>
                <w:szCs w:val="18"/>
              </w:rPr>
            </w:pPr>
            <w:r>
              <w:rPr>
                <w:rFonts w:ascii="Arial Narrow" w:eastAsia="Arial Narrow" w:hAnsi="Arial Narrow" w:cs="Arial Narrow"/>
                <w:b/>
                <w:color w:val="000000"/>
                <w:sz w:val="20"/>
                <w:szCs w:val="20"/>
              </w:rPr>
              <w:lastRenderedPageBreak/>
              <w:t> Kwota</w:t>
            </w:r>
            <w:r>
              <w:t xml:space="preserve"> </w:t>
            </w:r>
            <w:r>
              <w:rPr>
                <w:rFonts w:ascii="Arial Narrow" w:eastAsia="Arial Narrow" w:hAnsi="Arial Narrow" w:cs="Arial Narrow"/>
                <w:b/>
                <w:color w:val="000000"/>
                <w:sz w:val="20"/>
                <w:szCs w:val="20"/>
              </w:rPr>
              <w:t>885 220,20 EUR</w:t>
            </w:r>
          </w:p>
        </w:tc>
        <w:tc>
          <w:tcPr>
            <w:tcW w:w="2662" w:type="dxa"/>
            <w:tcBorders>
              <w:top w:val="nil"/>
              <w:left w:val="single" w:sz="8" w:space="0" w:color="000000"/>
              <w:bottom w:val="single" w:sz="8" w:space="0" w:color="000000"/>
              <w:right w:val="single" w:sz="8" w:space="0" w:color="000000"/>
            </w:tcBorders>
            <w:shd w:val="clear" w:color="auto" w:fill="DBE5F1"/>
          </w:tcPr>
          <w:p w:rsidR="00816B94" w:rsidRDefault="00E519D0">
            <w:pPr>
              <w:spacing w:line="240" w:lineRule="auto"/>
              <w:jc w:val="center"/>
              <w:rPr>
                <w:rFonts w:ascii="Arial" w:eastAsia="Arial" w:hAnsi="Arial" w:cs="Arial"/>
                <w:color w:val="333333"/>
                <w:sz w:val="18"/>
                <w:szCs w:val="18"/>
              </w:rPr>
            </w:pPr>
            <w:r>
              <w:rPr>
                <w:rFonts w:ascii="Arial Narrow" w:eastAsia="Arial Narrow" w:hAnsi="Arial Narrow" w:cs="Arial Narrow"/>
                <w:b/>
                <w:color w:val="000000"/>
                <w:sz w:val="20"/>
                <w:szCs w:val="20"/>
              </w:rPr>
              <w:t>Kwota: 700 000,00 EUR</w:t>
            </w:r>
          </w:p>
        </w:tc>
        <w:tc>
          <w:tcPr>
            <w:tcW w:w="3021" w:type="dxa"/>
            <w:tcBorders>
              <w:top w:val="nil"/>
              <w:left w:val="nil"/>
              <w:bottom w:val="single" w:sz="8" w:space="0" w:color="000000"/>
              <w:right w:val="single" w:sz="8" w:space="0" w:color="000000"/>
            </w:tcBorders>
            <w:shd w:val="clear" w:color="auto" w:fill="D9E2F3"/>
            <w:tcMar>
              <w:top w:w="0" w:type="dxa"/>
              <w:left w:w="108" w:type="dxa"/>
              <w:bottom w:w="0" w:type="dxa"/>
              <w:right w:w="108" w:type="dxa"/>
            </w:tcMar>
          </w:tcPr>
          <w:p w:rsidR="00816B94" w:rsidRDefault="00E519D0">
            <w:pPr>
              <w:rPr>
                <w:rFonts w:ascii="Arial Narrow" w:eastAsia="Arial Narrow" w:hAnsi="Arial Narrow" w:cs="Arial Narrow"/>
                <w:b/>
                <w:sz w:val="20"/>
                <w:szCs w:val="20"/>
              </w:rPr>
            </w:pPr>
            <w:r>
              <w:rPr>
                <w:rFonts w:ascii="Arial Narrow" w:eastAsia="Arial Narrow" w:hAnsi="Arial Narrow" w:cs="Arial Narrow"/>
                <w:b/>
                <w:sz w:val="20"/>
                <w:szCs w:val="20"/>
              </w:rPr>
              <w:t>Kwota: 125 000,00 EUR</w:t>
            </w:r>
          </w:p>
        </w:tc>
        <w:tc>
          <w:tcPr>
            <w:tcW w:w="289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rsidR="00816B94" w:rsidRDefault="00E519D0">
            <w:pPr>
              <w:rPr>
                <w:rFonts w:ascii="Arial Narrow" w:eastAsia="Arial Narrow" w:hAnsi="Arial Narrow" w:cs="Arial Narrow"/>
                <w:b/>
                <w:sz w:val="20"/>
                <w:szCs w:val="20"/>
              </w:rPr>
            </w:pPr>
            <w:r>
              <w:rPr>
                <w:rFonts w:ascii="Arial Narrow" w:eastAsia="Arial Narrow" w:hAnsi="Arial Narrow" w:cs="Arial Narrow"/>
                <w:b/>
                <w:sz w:val="20"/>
                <w:szCs w:val="20"/>
              </w:rPr>
              <w:t>Kwota: 575 000,00 EUR</w:t>
            </w:r>
          </w:p>
        </w:tc>
        <w:tc>
          <w:tcPr>
            <w:tcW w:w="284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rsidR="00816B94" w:rsidRDefault="00E519D0">
            <w:pPr>
              <w:rPr>
                <w:rFonts w:ascii="Arial Narrow" w:eastAsia="Arial Narrow" w:hAnsi="Arial Narrow" w:cs="Arial Narrow"/>
                <w:b/>
                <w:sz w:val="20"/>
                <w:szCs w:val="20"/>
              </w:rPr>
            </w:pPr>
            <w:r>
              <w:rPr>
                <w:rFonts w:ascii="Arial Narrow" w:eastAsia="Arial Narrow" w:hAnsi="Arial Narrow" w:cs="Arial Narrow"/>
                <w:b/>
                <w:sz w:val="20"/>
                <w:szCs w:val="20"/>
              </w:rPr>
              <w:t>Kwota: 100 000,00 EUR</w:t>
            </w:r>
          </w:p>
        </w:tc>
      </w:tr>
      <w:tr w:rsidR="00816B94">
        <w:tc>
          <w:tcPr>
            <w:tcW w:w="2565"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Źródło: EFS+</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Kwota: 885 220,20 EUR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TRYB – PROJEKTY GRANTOWE</w:t>
            </w:r>
          </w:p>
          <w:p w:rsidR="00816B94" w:rsidRDefault="00E519D0">
            <w:pPr>
              <w:spacing w:before="280" w:after="200"/>
              <w:jc w:val="center"/>
              <w:rPr>
                <w:rFonts w:ascii="Arial" w:eastAsia="Arial" w:hAnsi="Arial" w:cs="Arial"/>
                <w:color w:val="333333"/>
                <w:sz w:val="18"/>
                <w:szCs w:val="18"/>
              </w:rPr>
            </w:pPr>
            <w:r>
              <w:rPr>
                <w:rFonts w:ascii="Arial Narrow" w:eastAsia="Arial Narrow" w:hAnsi="Arial Narrow" w:cs="Arial Narrow"/>
                <w:b/>
                <w:color w:val="000000"/>
                <w:sz w:val="20"/>
                <w:szCs w:val="20"/>
              </w:rPr>
              <w:t> </w:t>
            </w:r>
          </w:p>
        </w:tc>
        <w:tc>
          <w:tcPr>
            <w:tcW w:w="266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Źródło: PS WPR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Kwota: 700 000,00 EUR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TRYB – KONKURS</w:t>
            </w:r>
          </w:p>
          <w:p w:rsidR="00816B94" w:rsidRDefault="00E519D0">
            <w:pPr>
              <w:spacing w:before="280" w:line="240" w:lineRule="auto"/>
              <w:rPr>
                <w:rFonts w:ascii="Arial" w:eastAsia="Arial" w:hAnsi="Arial" w:cs="Arial"/>
                <w:color w:val="333333"/>
                <w:sz w:val="18"/>
                <w:szCs w:val="18"/>
              </w:rPr>
            </w:pPr>
            <w:r>
              <w:rPr>
                <w:rFonts w:ascii="Arial Narrow" w:eastAsia="Arial Narrow" w:hAnsi="Arial Narrow" w:cs="Arial Narrow"/>
                <w:b/>
                <w:color w:val="000000"/>
                <w:sz w:val="20"/>
                <w:szCs w:val="20"/>
              </w:rPr>
              <w:t> </w:t>
            </w:r>
          </w:p>
        </w:tc>
        <w:tc>
          <w:tcPr>
            <w:tcW w:w="3021"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Źródło: PS WPR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Kwota: 125 000,00 EUR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vertAlign w:val="subscript"/>
              </w:rPr>
              <w:t> </w:t>
            </w:r>
          </w:p>
          <w:p w:rsidR="00816B94" w:rsidRDefault="00E519D0">
            <w:pPr>
              <w:spacing w:before="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xml:space="preserve">TRYB –KONKURS/OPERACJA WŁASNA (2 </w:t>
            </w:r>
            <w:proofErr w:type="spellStart"/>
            <w:r>
              <w:rPr>
                <w:rFonts w:ascii="Arial Narrow" w:eastAsia="Arial Narrow" w:hAnsi="Arial Narrow" w:cs="Arial Narrow"/>
                <w:color w:val="000000"/>
                <w:sz w:val="20"/>
                <w:szCs w:val="20"/>
              </w:rPr>
              <w:t>szt</w:t>
            </w:r>
            <w:proofErr w:type="spellEnd"/>
            <w:r>
              <w:rPr>
                <w:rFonts w:ascii="Arial Narrow" w:eastAsia="Arial Narrow" w:hAnsi="Arial Narrow" w:cs="Arial Narrow"/>
                <w:color w:val="000000"/>
                <w:sz w:val="20"/>
                <w:szCs w:val="20"/>
              </w:rPr>
              <w:t xml:space="preserve"> 50 </w:t>
            </w:r>
            <w:proofErr w:type="spellStart"/>
            <w:r>
              <w:rPr>
                <w:rFonts w:ascii="Arial Narrow" w:eastAsia="Arial Narrow" w:hAnsi="Arial Narrow" w:cs="Arial Narrow"/>
                <w:color w:val="000000"/>
                <w:sz w:val="20"/>
                <w:szCs w:val="20"/>
              </w:rPr>
              <w:t>tys</w:t>
            </w:r>
            <w:proofErr w:type="spellEnd"/>
            <w:r>
              <w:rPr>
                <w:rFonts w:ascii="Arial Narrow" w:eastAsia="Arial Narrow" w:hAnsi="Arial Narrow" w:cs="Arial Narrow"/>
                <w:color w:val="000000"/>
                <w:sz w:val="20"/>
                <w:szCs w:val="20"/>
              </w:rPr>
              <w:t xml:space="preserve"> euro) I PROJEKT GRANTOWY/OPERACJA WŁ</w:t>
            </w:r>
            <w:r>
              <w:rPr>
                <w:rFonts w:ascii="Arial Narrow" w:eastAsia="Arial Narrow" w:hAnsi="Arial Narrow" w:cs="Arial Narrow"/>
                <w:sz w:val="20"/>
                <w:szCs w:val="20"/>
              </w:rPr>
              <w:t>A</w:t>
            </w:r>
            <w:r>
              <w:rPr>
                <w:rFonts w:ascii="Arial Narrow" w:eastAsia="Arial Narrow" w:hAnsi="Arial Narrow" w:cs="Arial Narrow"/>
                <w:color w:val="000000"/>
                <w:sz w:val="20"/>
                <w:szCs w:val="20"/>
              </w:rPr>
              <w:t xml:space="preserve">SNA (2 </w:t>
            </w:r>
            <w:proofErr w:type="spellStart"/>
            <w:r>
              <w:rPr>
                <w:rFonts w:ascii="Arial Narrow" w:eastAsia="Arial Narrow" w:hAnsi="Arial Narrow" w:cs="Arial Narrow"/>
                <w:color w:val="000000"/>
                <w:sz w:val="20"/>
                <w:szCs w:val="20"/>
              </w:rPr>
              <w:t>szt</w:t>
            </w:r>
            <w:proofErr w:type="spellEnd"/>
            <w:r>
              <w:rPr>
                <w:rFonts w:ascii="Arial Narrow" w:eastAsia="Arial Narrow" w:hAnsi="Arial Narrow" w:cs="Arial Narrow"/>
                <w:color w:val="000000"/>
                <w:sz w:val="20"/>
                <w:szCs w:val="20"/>
              </w:rPr>
              <w:t xml:space="preserve"> x 37 500= 75 000 euro)</w:t>
            </w:r>
          </w:p>
        </w:tc>
        <w:tc>
          <w:tcPr>
            <w:tcW w:w="289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Źródło: PS WPR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Kwota: 5</w:t>
            </w:r>
            <w:r>
              <w:rPr>
                <w:rFonts w:ascii="Arial Narrow" w:eastAsia="Arial Narrow" w:hAnsi="Arial Narrow" w:cs="Arial Narrow"/>
                <w:sz w:val="20"/>
                <w:szCs w:val="20"/>
              </w:rPr>
              <w:t>7</w:t>
            </w:r>
            <w:r>
              <w:rPr>
                <w:rFonts w:ascii="Arial Narrow" w:eastAsia="Arial Narrow" w:hAnsi="Arial Narrow" w:cs="Arial Narrow"/>
                <w:color w:val="000000"/>
                <w:sz w:val="20"/>
                <w:szCs w:val="20"/>
              </w:rPr>
              <w:t>5 000,00 EUR</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TRYB – KONKURS</w:t>
            </w:r>
          </w:p>
          <w:p w:rsidR="00816B94" w:rsidRDefault="00E519D0">
            <w:pPr>
              <w:spacing w:before="280" w:after="200"/>
              <w:jc w:val="center"/>
              <w:rPr>
                <w:rFonts w:ascii="Arial" w:eastAsia="Arial" w:hAnsi="Arial" w:cs="Arial"/>
                <w:color w:val="333333"/>
                <w:sz w:val="18"/>
                <w:szCs w:val="18"/>
              </w:rPr>
            </w:pPr>
            <w:r>
              <w:rPr>
                <w:rFonts w:ascii="Arial Narrow" w:eastAsia="Arial Narrow" w:hAnsi="Arial Narrow" w:cs="Arial Narrow"/>
                <w:b/>
                <w:color w:val="000000"/>
                <w:sz w:val="20"/>
                <w:szCs w:val="20"/>
              </w:rPr>
              <w:t> </w:t>
            </w:r>
          </w:p>
        </w:tc>
        <w:tc>
          <w:tcPr>
            <w:tcW w:w="284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rsidR="00816B94" w:rsidRDefault="00E519D0">
            <w:pPr>
              <w:spacing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Źródło: PS WPR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Kwota: 100 000,00 euro</w:t>
            </w:r>
          </w:p>
          <w:p w:rsidR="00816B94" w:rsidRDefault="00E519D0">
            <w:pPr>
              <w:spacing w:before="280" w:after="280" w:line="240" w:lineRule="auto"/>
              <w:rPr>
                <w:rFonts w:ascii="Arial" w:eastAsia="Arial" w:hAnsi="Arial" w:cs="Arial"/>
                <w:color w:val="333333"/>
                <w:sz w:val="18"/>
                <w:szCs w:val="18"/>
              </w:rPr>
            </w:pPr>
            <w:r>
              <w:rPr>
                <w:rFonts w:ascii="Arial Narrow" w:eastAsia="Arial Narrow" w:hAnsi="Arial Narrow" w:cs="Arial Narrow"/>
                <w:color w:val="000000"/>
                <w:sz w:val="20"/>
                <w:szCs w:val="20"/>
              </w:rPr>
              <w:t> </w:t>
            </w:r>
          </w:p>
          <w:p w:rsidR="00816B94" w:rsidRDefault="00E519D0">
            <w:pPr>
              <w:spacing w:before="280" w:after="200"/>
              <w:rPr>
                <w:rFonts w:ascii="Arial" w:eastAsia="Arial" w:hAnsi="Arial" w:cs="Arial"/>
                <w:color w:val="333333"/>
                <w:sz w:val="18"/>
                <w:szCs w:val="18"/>
              </w:rPr>
            </w:pPr>
            <w:r>
              <w:rPr>
                <w:rFonts w:ascii="Arial Narrow" w:eastAsia="Arial Narrow" w:hAnsi="Arial Narrow" w:cs="Arial Narrow"/>
                <w:color w:val="000000"/>
                <w:sz w:val="20"/>
                <w:szCs w:val="20"/>
              </w:rPr>
              <w:t>TRYB – KONKUR</w:t>
            </w:r>
            <w:r>
              <w:rPr>
                <w:rFonts w:ascii="Arial Narrow" w:eastAsia="Arial Narrow" w:hAnsi="Arial Narrow" w:cs="Arial Narrow"/>
                <w:sz w:val="20"/>
                <w:szCs w:val="20"/>
              </w:rPr>
              <w:t>S</w:t>
            </w:r>
          </w:p>
        </w:tc>
      </w:tr>
    </w:tbl>
    <w:p w:rsidR="00816B94" w:rsidRDefault="00816B94"/>
    <w:p w:rsidR="00705BA5" w:rsidRDefault="00705BA5"/>
    <w:sectPr w:rsidR="00705BA5" w:rsidSect="00705BA5">
      <w:pgSz w:w="16838" w:h="11906" w:orient="landscape"/>
      <w:pgMar w:top="1418" w:right="1418" w:bottom="1418" w:left="1418" w:header="709" w:footer="709"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E4B"/>
    <w:multiLevelType w:val="multilevel"/>
    <w:tmpl w:val="42CCE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D2EEF"/>
    <w:multiLevelType w:val="multilevel"/>
    <w:tmpl w:val="70F85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649A9"/>
    <w:multiLevelType w:val="multilevel"/>
    <w:tmpl w:val="5D10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32ADF"/>
    <w:multiLevelType w:val="multilevel"/>
    <w:tmpl w:val="BA9A5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816B94"/>
    <w:rsid w:val="00705BA5"/>
    <w:rsid w:val="00816B94"/>
    <w:rsid w:val="00E519D0"/>
    <w:rsid w:val="00EC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124F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4FBA"/>
    <w:rPr>
      <w:sz w:val="20"/>
      <w:szCs w:val="20"/>
    </w:rPr>
  </w:style>
  <w:style w:type="character" w:styleId="Odwoanieprzypisukocowego">
    <w:name w:val="endnote reference"/>
    <w:basedOn w:val="Domylnaczcionkaakapitu"/>
    <w:uiPriority w:val="99"/>
    <w:semiHidden/>
    <w:unhideWhenUsed/>
    <w:rsid w:val="00124FBA"/>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124F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4FBA"/>
    <w:rPr>
      <w:sz w:val="20"/>
      <w:szCs w:val="20"/>
    </w:rPr>
  </w:style>
  <w:style w:type="character" w:styleId="Odwoanieprzypisukocowego">
    <w:name w:val="endnote reference"/>
    <w:basedOn w:val="Domylnaczcionkaakapitu"/>
    <w:uiPriority w:val="99"/>
    <w:semiHidden/>
    <w:unhideWhenUsed/>
    <w:rsid w:val="00124FBA"/>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OaT/a3H2Oaez8spobEQB6PbZSQ==">CgMxLjA4AHIhMXhkRDV2X1RDRzZoWE5LWkhJTHFBSTdtWEdVZmxwREdo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12371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Brodowska</dc:creator>
  <cp:lastModifiedBy>HP</cp:lastModifiedBy>
  <cp:revision>2</cp:revision>
  <dcterms:created xsi:type="dcterms:W3CDTF">2023-05-22T07:39:00Z</dcterms:created>
  <dcterms:modified xsi:type="dcterms:W3CDTF">2023-05-22T07:39:00Z</dcterms:modified>
</cp:coreProperties>
</file>