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8" w:rsidRDefault="007C4FCD" w:rsidP="00E55258">
      <w:pPr>
        <w:rPr>
          <w:rFonts w:cs="Times New Roman"/>
          <w:szCs w:val="24"/>
        </w:rPr>
      </w:pPr>
      <w:bookmarkStart w:id="0" w:name="_GoBack"/>
      <w:bookmarkEnd w:id="0"/>
      <w:r>
        <w:rPr>
          <w:rFonts w:cs="Times New Roman"/>
          <w:noProof/>
          <w:szCs w:val="24"/>
          <w:lang w:eastAsia="pl-PL"/>
        </w:rPr>
        <w:pict>
          <v:group id="Grupa 125" o:spid="_x0000_s1026" style="position:absolute;left:0;text-align:left;margin-left:21.8pt;margin-top:-4.6pt;width:563.3pt;height:454.75pt;z-index:251658239;mso-position-horizontal-relative:page;mso-height-relative:margin" coordorigin="162"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">
            <o:lock v:ext="edit" aspectratio="t"/>
            <v:shape id="Dowolny kształt 10" o:spid="_x0000_s1027" style="position:absolute;left:162;width:55575;height:54044;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98IA&#10;AADaAAAADwAAAGRycy9kb3ducmV2LnhtbESPQWvCQBSE70L/w/IKvZmNHkSjq4ilGPGipvT8yD6T&#10;YPZtyK5m++/dQsHjMDPfMKtNMK14UO8aywomSQqCuLS64UrBd/E1noNwHllja5kU/JKDzfpttMJM&#10;24HP9Lj4SkQIuwwV1N53mZSurMmgS2xHHL2r7Q36KPtK6h6HCDetnKbpTBpsOC7U2NGupvJ2uRsF&#10;xfFwm51/wuJzXh497QPnu9NeqY/3sF2C8BT8K/zfzrW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VX3wgAAANoAAAAPAAAAAAAAAAAAAAAAAJgCAABkcnMvZG93&#10;bnJldi54bWxQSwUGAAAAAAQABAD1AAAAhwMAAAAA&#10;" path="m,c,644,,644,,644v23,6,62,14,113,21c250,685,476,700,720,644v,-27,,-27,,-27c720,,720,,720,,,,,,,e" fillcolor="#5d6d85" stroked="f">
              <v:fill color2="#334258" rotate="t" colors="0 #5d6d85;.5 #485972;1 #334258" focus="100%" type="gradientRadial">
                <o:fill v:ext="view" type="gradientCenter"/>
              </v:fill>
              <v:path arrowok="t" o:connecttype="custom" o:connectlocs="0,0;0,383876539;67324636,396394288;428971075,383876539;428971075,367782313;428971075,0;0,0" o:connectangles="0,0,0,0,0,0,0"/>
            </v:shape>
            <v:shape id="Dowolny kształt 11" o:spid="_x0000_s1028"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7dsAA&#10;AADbAAAADwAAAGRycy9kb3ducmV2LnhtbERP32vCMBB+H/g/hBN8m2kHyqhGEUHYq51jr2dzbarN&#10;pSaxdvvrl8Fgb/fx/bz1drSdGMiH1rGCfJ6BIK6cbrlRcHo/PL+CCBFZY+eYFHxRgO1m8rTGQrsH&#10;H2koYyNSCIcCFZgY+0LKUBmyGOauJ05c7bzFmKBvpPb4SOG2ky9ZtpQWW04NBnvaG6qu5d0q+Pwu&#10;b83FdHZxHPKP6u7r+jzUSs2m424FItIY/8V/7je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7dsAAAADbAAAADwAAAAAAAAAAAAAAAACYAgAAZHJzL2Rvd25y&#10;ZXYueG1sUEsFBgAAAAAEAAQA9QAAAIU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5759E8" w:rsidP="005759E8">
      <w:pPr>
        <w:rPr>
          <w:rFonts w:cs="Times New Roman"/>
          <w:szCs w:val="24"/>
        </w:rPr>
      </w:pPr>
    </w:p>
    <w:p w:rsidR="005759E8" w:rsidRPr="005759E8" w:rsidRDefault="007C4FCD" w:rsidP="005759E8">
      <w:pPr>
        <w:rPr>
          <w:rFonts w:cs="Times New Roman"/>
          <w:szCs w:val="24"/>
        </w:rPr>
      </w:pPr>
      <w:r>
        <w:rPr>
          <w:rFonts w:cs="Times New Roman"/>
          <w:noProof/>
          <w:szCs w:val="24"/>
          <w:lang w:eastAsia="pl-PL"/>
        </w:rPr>
        <w:pict>
          <v:group id="Grupa 173" o:spid="_x0000_s1031" style="position:absolute;left:0;text-align:left;margin-left:22.35pt;margin-top:200.45pt;width:434.2pt;height:307.75pt;z-index:251662336;mso-wrap-distance-left:18pt;mso-wrap-distance-right:18pt;mso-position-horizontal-relative:margin;mso-position-vertical-relative:page;mso-width-relative:margin;mso-height-relative:margin" coordorigin="1757,-2073" coordsize="41572,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">
            <v:rect id="Prostokąt 174" o:spid="_x0000_s1033" style="position:absolute;left:1757;top:-2073;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Pole tekstowe 178" o:spid="_x0000_s1032" type="#_x0000_t202" style="position:absolute;left:5315;top:-1487;width:38014;height:20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247325" w:rsidRPr="00761DD0" w:rsidRDefault="00247325" w:rsidP="00916913">
                    <w:pPr>
                      <w:jc w:val="left"/>
                      <w:rPr>
                        <w:rFonts w:cs="Times New Roman"/>
                        <w:color w:val="FFFFFF" w:themeColor="background1"/>
                        <w:sz w:val="70"/>
                        <w:szCs w:val="70"/>
                      </w:rPr>
                    </w:pPr>
                  </w:p>
                  <w:p w:rsidR="00247325" w:rsidRPr="00761DD0" w:rsidRDefault="00247325" w:rsidP="00916913">
                    <w:pPr>
                      <w:jc w:val="left"/>
                      <w:rPr>
                        <w:rFonts w:cs="Times New Roman"/>
                        <w:color w:val="FFFFFF" w:themeColor="background1"/>
                        <w:sz w:val="70"/>
                        <w:szCs w:val="70"/>
                      </w:rPr>
                    </w:pPr>
                    <w:r w:rsidRPr="00761DD0">
                      <w:rPr>
                        <w:rFonts w:cs="Times New Roman"/>
                        <w:color w:val="FFFFFF" w:themeColor="background1"/>
                        <w:sz w:val="70"/>
                        <w:szCs w:val="70"/>
                      </w:rPr>
                      <w:t xml:space="preserve">Lokalna Strategia Rozwoju </w:t>
                    </w:r>
                  </w:p>
                  <w:p w:rsidR="00247325" w:rsidRPr="00761DD0" w:rsidRDefault="00247325" w:rsidP="00916913">
                    <w:pPr>
                      <w:jc w:val="left"/>
                      <w:rPr>
                        <w:rFonts w:cs="Times New Roman"/>
                        <w:color w:val="FFFFFF" w:themeColor="background1"/>
                        <w:sz w:val="70"/>
                        <w:szCs w:val="70"/>
                      </w:rPr>
                    </w:pPr>
                    <w:r w:rsidRPr="00761DD0">
                      <w:rPr>
                        <w:rFonts w:cs="Times New Roman"/>
                        <w:color w:val="FFFFFF" w:themeColor="background1"/>
                        <w:sz w:val="70"/>
                        <w:szCs w:val="70"/>
                      </w:rPr>
                      <w:t>na lata 2014-202</w:t>
                    </w:r>
                    <w:r>
                      <w:rPr>
                        <w:rFonts w:cs="Times New Roman"/>
                        <w:color w:val="FFFFFF" w:themeColor="background1"/>
                        <w:sz w:val="70"/>
                        <w:szCs w:val="70"/>
                      </w:rPr>
                      <w:t>0</w:t>
                    </w:r>
                    <w:r w:rsidRPr="00761DD0">
                      <w:rPr>
                        <w:rFonts w:cs="Times New Roman"/>
                        <w:color w:val="FFFFFF" w:themeColor="background1"/>
                        <w:sz w:val="70"/>
                        <w:szCs w:val="70"/>
                      </w:rPr>
                      <w:t xml:space="preserve"> </w:t>
                    </w:r>
                  </w:p>
                  <w:p w:rsidR="00247325" w:rsidRDefault="00247325" w:rsidP="00916913">
                    <w:pPr>
                      <w:rPr>
                        <w:rFonts w:cs="Times New Roman"/>
                        <w:color w:val="FFFFFF" w:themeColor="background1"/>
                        <w:sz w:val="36"/>
                        <w:szCs w:val="36"/>
                      </w:rPr>
                    </w:pPr>
                    <w:r>
                      <w:rPr>
                        <w:rFonts w:cs="Times New Roman"/>
                        <w:color w:val="FFFFFF" w:themeColor="background1"/>
                        <w:sz w:val="36"/>
                        <w:szCs w:val="36"/>
                      </w:rPr>
                      <w:t>z perspektywą do 2023 roku</w:t>
                    </w:r>
                  </w:p>
                  <w:p w:rsidR="00247325" w:rsidRPr="00761DD0" w:rsidRDefault="00247325" w:rsidP="00916913">
                    <w:pPr>
                      <w:rPr>
                        <w:rFonts w:cs="Times New Roman"/>
                        <w:i/>
                        <w:color w:val="F2F2F2" w:themeColor="background1" w:themeShade="F2"/>
                        <w:sz w:val="56"/>
                      </w:rPr>
                    </w:pPr>
                    <w:r w:rsidRPr="00761DD0">
                      <w:rPr>
                        <w:rFonts w:cs="Times New Roman"/>
                        <w:color w:val="FFFFFF" w:themeColor="background1"/>
                        <w:sz w:val="36"/>
                        <w:szCs w:val="36"/>
                      </w:rPr>
                      <w:t>Lokalnej Grupy Działania – „Powiatu Świdwińskiego”</w:t>
                    </w:r>
                    <w:r w:rsidRPr="00761DD0">
                      <w:rPr>
                        <w:rFonts w:cs="Times New Roman"/>
                        <w:i/>
                        <w:color w:val="F2F2F2" w:themeColor="background1" w:themeShade="F2"/>
                        <w:sz w:val="56"/>
                      </w:rPr>
                      <w:t xml:space="preserve"> </w:t>
                    </w:r>
                  </w:p>
                  <w:p w:rsidR="00247325" w:rsidRDefault="00247325" w:rsidP="00916913">
                    <w:pPr>
                      <w:pStyle w:val="Bezodstpw"/>
                      <w:ind w:left="360"/>
                      <w:jc w:val="right"/>
                      <w:rPr>
                        <w:color w:val="5B9BD5" w:themeColor="accent1"/>
                        <w:sz w:val="20"/>
                        <w:szCs w:val="20"/>
                      </w:rPr>
                    </w:pPr>
                  </w:p>
                </w:txbxContent>
              </v:textbox>
            </v:shape>
            <w10:wrap type="square" anchorx="margin" anchory="page"/>
          </v:group>
        </w:pict>
      </w:r>
    </w:p>
    <w:p w:rsidR="005759E8" w:rsidRPr="005759E8" w:rsidRDefault="005759E8" w:rsidP="005759E8">
      <w:pPr>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p>
    <w:p w:rsidR="005759E8" w:rsidRDefault="005759E8" w:rsidP="005759E8">
      <w:pPr>
        <w:ind w:left="567"/>
        <w:rPr>
          <w:rFonts w:cs="Times New Roman"/>
          <w:szCs w:val="24"/>
        </w:rPr>
      </w:pPr>
      <w:r>
        <w:rPr>
          <w:noProof/>
          <w:lang w:eastAsia="pl-PL"/>
        </w:rPr>
        <w:drawing>
          <wp:anchor distT="0" distB="0" distL="114300" distR="114300" simplePos="0" relativeHeight="251675648" behindDoc="1" locked="0" layoutInCell="1" allowOverlap="1">
            <wp:simplePos x="0" y="0"/>
            <wp:positionH relativeFrom="column">
              <wp:posOffset>548640</wp:posOffset>
            </wp:positionH>
            <wp:positionV relativeFrom="paragraph">
              <wp:posOffset>92075</wp:posOffset>
            </wp:positionV>
            <wp:extent cx="5568950" cy="497205"/>
            <wp:effectExtent l="0" t="0" r="0" b="0"/>
            <wp:wrapTight wrapText="bothSides">
              <wp:wrapPolygon edited="0">
                <wp:start x="0" y="0"/>
                <wp:lineTo x="0" y="20690"/>
                <wp:lineTo x="21501" y="20690"/>
                <wp:lineTo x="21501" y="0"/>
                <wp:lineTo x="0" y="0"/>
              </wp:wrapPolygon>
            </wp:wrapTight>
            <wp:docPr id="1"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158" b="11080"/>
                    <a:stretch/>
                  </pic:blipFill>
                  <pic:spPr bwMode="auto">
                    <a:xfrm>
                      <a:off x="0" y="0"/>
                      <a:ext cx="5568950" cy="4972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759E8" w:rsidRDefault="005759E8" w:rsidP="005759E8">
      <w:pPr>
        <w:ind w:right="-569"/>
        <w:rPr>
          <w:rFonts w:cs="Times New Roman"/>
          <w:szCs w:val="24"/>
        </w:rPr>
      </w:pPr>
    </w:p>
    <w:p w:rsid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 xml:space="preserve">Europejski Fundusz Rolny na rzecz Rozwoju Obszarów Wiejskich </w:t>
      </w:r>
    </w:p>
    <w:p w:rsidR="005759E8" w:rsidRP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Europa inwestująca w obszary wiejskie.</w:t>
      </w:r>
    </w:p>
    <w:p w:rsidR="005759E8" w:rsidRPr="005759E8" w:rsidRDefault="005759E8" w:rsidP="005759E8">
      <w:pPr>
        <w:spacing w:before="0"/>
        <w:ind w:left="567" w:right="-567"/>
        <w:jc w:val="center"/>
        <w:rPr>
          <w:rFonts w:eastAsia="Times New Roman" w:cs="Arial"/>
          <w:sz w:val="22"/>
          <w:szCs w:val="22"/>
          <w:lang w:eastAsia="pl-PL"/>
        </w:rPr>
      </w:pPr>
      <w:r w:rsidRPr="005759E8">
        <w:rPr>
          <w:rFonts w:eastAsia="Times New Roman" w:cs="Arial"/>
          <w:sz w:val="22"/>
          <w:szCs w:val="22"/>
          <w:lang w:eastAsia="pl-PL"/>
        </w:rPr>
        <w:t>Opracowanie dokumentu współfinansowane ze środków Unii Europejskiej w ramach wyprzedzającego finansowania</w:t>
      </w:r>
    </w:p>
    <w:p w:rsidR="005759E8" w:rsidRPr="005759E8" w:rsidRDefault="005759E8" w:rsidP="005759E8">
      <w:pPr>
        <w:spacing w:before="0"/>
        <w:ind w:left="567" w:right="-567"/>
        <w:jc w:val="center"/>
        <w:rPr>
          <w:sz w:val="22"/>
          <w:szCs w:val="22"/>
        </w:rPr>
      </w:pPr>
      <w:r w:rsidRPr="005759E8">
        <w:rPr>
          <w:rFonts w:eastAsia="Times New Roman" w:cs="Arial"/>
          <w:sz w:val="22"/>
          <w:szCs w:val="22"/>
          <w:lang w:eastAsia="pl-PL"/>
        </w:rPr>
        <w:t xml:space="preserve">PROW na lata 2014-2020. </w:t>
      </w:r>
    </w:p>
    <w:p w:rsidR="00916913" w:rsidRPr="005759E8" w:rsidRDefault="00916913" w:rsidP="005759E8">
      <w:pPr>
        <w:rPr>
          <w:rFonts w:cs="Times New Roman"/>
          <w:szCs w:val="24"/>
        </w:rPr>
        <w:sectPr w:rsidR="00916913" w:rsidRPr="005759E8" w:rsidSect="00182D75">
          <w:headerReference w:type="default" r:id="rId9"/>
          <w:footerReference w:type="default" r:id="rId10"/>
          <w:headerReference w:type="first" r:id="rId11"/>
          <w:pgSz w:w="11906" w:h="16838"/>
          <w:pgMar w:top="1134" w:right="1134" w:bottom="1134" w:left="1134" w:header="709" w:footer="709" w:gutter="851"/>
          <w:pgNumType w:start="0"/>
          <w:cols w:space="708"/>
          <w:titlePg/>
          <w:docGrid w:linePitch="360"/>
        </w:sectPr>
      </w:pPr>
    </w:p>
    <w:p w:rsidR="00182D75" w:rsidRPr="00722911" w:rsidRDefault="00182D75" w:rsidP="00722911">
      <w:pPr>
        <w:pStyle w:val="Nagwek1"/>
      </w:pPr>
      <w:bookmarkStart w:id="1" w:name="_Toc438630404"/>
      <w:r w:rsidRPr="00722911">
        <w:lastRenderedPageBreak/>
        <w:t>Nota</w:t>
      </w:r>
      <w:bookmarkEnd w:id="1"/>
      <w:r w:rsidRPr="00722911">
        <w:t xml:space="preserve"> </w:t>
      </w:r>
    </w:p>
    <w:p w:rsidR="00182D75" w:rsidRPr="001C3762" w:rsidRDefault="00182D75" w:rsidP="00182D75">
      <w:pPr>
        <w:rPr>
          <w:rFonts w:eastAsia="Times New Roman" w:cs="Times New Roman"/>
          <w:szCs w:val="24"/>
          <w:lang w:eastAsia="pl-PL"/>
        </w:rPr>
      </w:pPr>
    </w:p>
    <w:p w:rsidR="00195C82" w:rsidRDefault="009D76DE" w:rsidP="009D76DE">
      <w:pPr>
        <w:rPr>
          <w:lang w:eastAsia="pl-PL"/>
        </w:rPr>
      </w:pPr>
      <w:r w:rsidRPr="00B823B1">
        <w:rPr>
          <w:lang w:eastAsia="pl-PL"/>
        </w:rPr>
        <w:t xml:space="preserve">Dokument został opracowany przez </w:t>
      </w:r>
      <w:r w:rsidR="00195C82">
        <w:rPr>
          <w:lang w:eastAsia="pl-PL"/>
        </w:rPr>
        <w:t>zespół do spraw budowy Lokalnej Strategii Rozwoju na lata 2014 – 2020 z perspektywą do 2023</w:t>
      </w:r>
      <w:r w:rsidR="00B54B7C">
        <w:rPr>
          <w:lang w:eastAsia="pl-PL"/>
        </w:rPr>
        <w:t xml:space="preserve"> Lokalnej Grupy Działania – „Powiatu Świdwińskiego”</w:t>
      </w:r>
      <w:r w:rsidR="00195C82">
        <w:rPr>
          <w:lang w:eastAsia="pl-PL"/>
        </w:rPr>
        <w:t xml:space="preserve">, w składzie  </w:t>
      </w:r>
    </w:p>
    <w:p w:rsidR="00195C82" w:rsidRDefault="00195C82" w:rsidP="009D76DE">
      <w:pPr>
        <w:rPr>
          <w:lang w:eastAsia="pl-PL"/>
        </w:rPr>
      </w:pPr>
    </w:p>
    <w:p w:rsidR="009D76DE" w:rsidRPr="00B823B1" w:rsidRDefault="009D76DE" w:rsidP="009D76DE">
      <w:pPr>
        <w:rPr>
          <w:lang w:eastAsia="pl-PL"/>
        </w:rPr>
      </w:pPr>
      <w:r w:rsidRPr="00B823B1">
        <w:rPr>
          <w:lang w:eastAsia="pl-PL"/>
        </w:rPr>
        <w:t>Małgorzata Głowacka – koordynator badania</w:t>
      </w:r>
    </w:p>
    <w:p w:rsidR="009D76DE" w:rsidRPr="00B823B1" w:rsidRDefault="009D76DE" w:rsidP="009D76DE">
      <w:pPr>
        <w:rPr>
          <w:lang w:eastAsia="pl-PL"/>
        </w:rPr>
      </w:pPr>
      <w:r w:rsidRPr="00B823B1">
        <w:rPr>
          <w:lang w:eastAsia="pl-PL"/>
        </w:rPr>
        <w:t>Dr. Magdalena Sztukiel – ekspert</w:t>
      </w:r>
    </w:p>
    <w:p w:rsidR="009D76DE" w:rsidRPr="00B823B1" w:rsidRDefault="009D76DE" w:rsidP="009D76DE">
      <w:pPr>
        <w:rPr>
          <w:lang w:eastAsia="pl-PL"/>
        </w:rPr>
      </w:pPr>
      <w:r w:rsidRPr="00B823B1">
        <w:rPr>
          <w:lang w:eastAsia="pl-PL"/>
        </w:rPr>
        <w:t xml:space="preserve">Dr. Agnieszka Koźlarek – ekspert </w:t>
      </w:r>
    </w:p>
    <w:p w:rsidR="009D76DE" w:rsidRPr="00B823B1" w:rsidRDefault="009D76DE" w:rsidP="009D76DE">
      <w:pPr>
        <w:rPr>
          <w:lang w:eastAsia="pl-PL"/>
        </w:rPr>
      </w:pPr>
      <w:r w:rsidRPr="00B823B1">
        <w:rPr>
          <w:lang w:eastAsia="pl-PL"/>
        </w:rPr>
        <w:t>Agnieszka Brodowska – pracownik biura LGD</w:t>
      </w:r>
    </w:p>
    <w:p w:rsidR="009D76DE" w:rsidRPr="00B823B1" w:rsidRDefault="009D76DE" w:rsidP="009D76DE">
      <w:pPr>
        <w:rPr>
          <w:lang w:eastAsia="pl-PL"/>
        </w:rPr>
      </w:pPr>
      <w:r w:rsidRPr="00B823B1">
        <w:rPr>
          <w:lang w:eastAsia="pl-PL"/>
        </w:rPr>
        <w:t>Aneta Ogińska – pracownik biura LGD</w:t>
      </w:r>
    </w:p>
    <w:p w:rsidR="009D76DE" w:rsidRPr="00B823B1" w:rsidRDefault="009D76DE" w:rsidP="009D76DE">
      <w:pPr>
        <w:rPr>
          <w:lang w:eastAsia="pl-PL"/>
        </w:rPr>
      </w:pPr>
      <w:r w:rsidRPr="00B823B1">
        <w:rPr>
          <w:lang w:eastAsia="pl-PL"/>
        </w:rPr>
        <w:t>Krzysztof Siubdzia – pracownik biura LGD</w:t>
      </w:r>
    </w:p>
    <w:p w:rsidR="00195C82" w:rsidRPr="00B823B1" w:rsidRDefault="009D76DE" w:rsidP="00195C82">
      <w:pPr>
        <w:rPr>
          <w:szCs w:val="24"/>
          <w:lang w:eastAsia="pl-PL"/>
        </w:rPr>
      </w:pPr>
      <w:r w:rsidRPr="00B823B1">
        <w:br/>
      </w:r>
      <w:r w:rsidR="00195C82">
        <w:rPr>
          <w:lang w:eastAsia="pl-PL"/>
        </w:rPr>
        <w:t xml:space="preserve">Proces badań społecznych w tym opracowanie </w:t>
      </w:r>
      <w:r w:rsidR="00B54B7C">
        <w:rPr>
          <w:lang w:eastAsia="pl-PL"/>
        </w:rPr>
        <w:t>ekspertyz i analiz z</w:t>
      </w:r>
      <w:r w:rsidR="00195C82">
        <w:rPr>
          <w:lang w:eastAsia="pl-PL"/>
        </w:rPr>
        <w:t>wiązan</w:t>
      </w:r>
      <w:r w:rsidR="00B54B7C">
        <w:rPr>
          <w:lang w:eastAsia="pl-PL"/>
        </w:rPr>
        <w:t>ych z </w:t>
      </w:r>
      <w:r w:rsidR="00195C82">
        <w:rPr>
          <w:lang w:eastAsia="pl-PL"/>
        </w:rPr>
        <w:t xml:space="preserve">przygotowaniem dokumentu </w:t>
      </w:r>
      <w:r w:rsidR="00B54B7C">
        <w:rPr>
          <w:lang w:eastAsia="pl-PL"/>
        </w:rPr>
        <w:t xml:space="preserve">przygotowany został przy wsparciu Pracowni Rozwoju </w:t>
      </w:r>
      <w:r w:rsidR="00B54B7C" w:rsidRPr="00B823B1">
        <w:rPr>
          <w:lang w:eastAsia="pl-PL"/>
        </w:rPr>
        <w:t xml:space="preserve"> KWADRAT Małgorzata Głowacka</w:t>
      </w:r>
      <w:r w:rsidR="00B54B7C">
        <w:rPr>
          <w:lang w:eastAsia="pl-PL"/>
        </w:rPr>
        <w:t xml:space="preserve"> oraz sfinansowany</w:t>
      </w:r>
      <w:r w:rsidR="00195C82">
        <w:rPr>
          <w:lang w:eastAsia="pl-PL"/>
        </w:rPr>
        <w:t xml:space="preserve"> w </w:t>
      </w:r>
      <w:r w:rsidR="00195C82" w:rsidRPr="00B823B1">
        <w:rPr>
          <w:lang w:eastAsia="pl-PL"/>
        </w:rPr>
        <w:t xml:space="preserve">ramach </w:t>
      </w:r>
      <w:r w:rsidR="00195C82" w:rsidRPr="00B823B1">
        <w:t xml:space="preserve">poddziałania „Wsparcie przygotowawcze”, objętego Programem Rozwoju Obszarów Wiejskich na lata 2014-2020 współfinansowanego ze środków Unii Europejskiej z Europejskiego Funduszu Rolnego na rzecz Rozwoju Obszarów Wiejskich, </w:t>
      </w:r>
      <w:r w:rsidR="00195C82" w:rsidRPr="00B823B1">
        <w:rPr>
          <w:lang w:eastAsia="pl-PL"/>
        </w:rPr>
        <w:t xml:space="preserve">realizowanego przez Stowarzyszenie Lokalna Grupa Działania – </w:t>
      </w:r>
      <w:r w:rsidR="00195C82">
        <w:rPr>
          <w:lang w:eastAsia="pl-PL"/>
        </w:rPr>
        <w:t>„</w:t>
      </w:r>
      <w:r w:rsidR="00195C82" w:rsidRPr="00B823B1">
        <w:rPr>
          <w:lang w:eastAsia="pl-PL"/>
        </w:rPr>
        <w:t xml:space="preserve">Powiatu Świdwińskiego” </w:t>
      </w:r>
    </w:p>
    <w:p w:rsidR="009D76DE" w:rsidRPr="00B823B1" w:rsidRDefault="009D76DE" w:rsidP="009D76DE">
      <w:r w:rsidRPr="00B823B1">
        <w:rPr>
          <w:lang w:eastAsia="pl-PL"/>
        </w:rPr>
        <w:t xml:space="preserve">Lider projektu – Stowarzyszenie Lokalna Grupa Działania – </w:t>
      </w:r>
      <w:r>
        <w:rPr>
          <w:lang w:eastAsia="pl-PL"/>
        </w:rPr>
        <w:t>„</w:t>
      </w:r>
      <w:r w:rsidRPr="00B823B1">
        <w:rPr>
          <w:lang w:eastAsia="pl-PL"/>
        </w:rPr>
        <w:t>Powiatu Świdwińskiego”.</w:t>
      </w: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Pr="000E0A37" w:rsidRDefault="009D76DE" w:rsidP="000E0A37">
      <w:pPr>
        <w:rPr>
          <w:szCs w:val="24"/>
        </w:rPr>
      </w:pPr>
      <w:r w:rsidRPr="00B823B1">
        <w:rPr>
          <w:szCs w:val="24"/>
        </w:rPr>
        <w:br w:type="page"/>
      </w:r>
      <w:bookmarkStart w:id="2" w:name="_Toc423895240"/>
    </w:p>
    <w:bookmarkStart w:id="3" w:name="_Toc438630405" w:displacedByCustomXml="next"/>
    <w:sdt>
      <w:sdtPr>
        <w:rPr>
          <w:rFonts w:asciiTheme="minorHAnsi" w:eastAsiaTheme="minorEastAsia" w:hAnsiTheme="minorHAnsi" w:cstheme="minorBidi"/>
          <w:caps w:val="0"/>
          <w:color w:val="auto"/>
          <w:spacing w:val="0"/>
          <w:sz w:val="24"/>
          <w:szCs w:val="21"/>
          <w:lang w:eastAsia="pl-PL"/>
        </w:rPr>
        <w:id w:val="1053420523"/>
        <w:docPartObj>
          <w:docPartGallery w:val="Table of Contents"/>
          <w:docPartUnique/>
        </w:docPartObj>
      </w:sdtPr>
      <w:sdtEndPr>
        <w:rPr>
          <w:rFonts w:cs="Times New Roman"/>
          <w:bCs/>
          <w:szCs w:val="24"/>
        </w:rPr>
      </w:sdtEndPr>
      <w:sdtContent>
        <w:p w:rsidR="00182D75" w:rsidRPr="00722911" w:rsidRDefault="00182D75" w:rsidP="00722911">
          <w:pPr>
            <w:pStyle w:val="Nagwek1"/>
          </w:pPr>
          <w:r w:rsidRPr="00722911">
            <w:t>Spis treści</w:t>
          </w:r>
          <w:bookmarkEnd w:id="2"/>
          <w:bookmarkEnd w:id="3"/>
        </w:p>
        <w:p w:rsidR="00FA3636" w:rsidRPr="00FA3636" w:rsidRDefault="007C4FCD" w:rsidP="00FA3636">
          <w:pPr>
            <w:pStyle w:val="Spistreci1"/>
            <w:rPr>
              <w:rFonts w:ascii="Times New Roman" w:hAnsi="Times New Roman"/>
              <w:noProof/>
              <w:sz w:val="22"/>
              <w:szCs w:val="24"/>
            </w:rPr>
          </w:pPr>
          <w:r w:rsidRPr="007C4FCD">
            <w:rPr>
              <w:rFonts w:ascii="Times New Roman" w:hAnsi="Times New Roman"/>
              <w:sz w:val="22"/>
              <w:szCs w:val="24"/>
            </w:rPr>
            <w:fldChar w:fldCharType="begin"/>
          </w:r>
          <w:r w:rsidR="00182D75" w:rsidRPr="000742B0">
            <w:rPr>
              <w:rFonts w:ascii="Times New Roman" w:hAnsi="Times New Roman"/>
              <w:sz w:val="22"/>
              <w:szCs w:val="24"/>
            </w:rPr>
            <w:instrText xml:space="preserve"> TOC \o "1-3" \h \z \u </w:instrText>
          </w:r>
          <w:r w:rsidRPr="007C4FCD">
            <w:rPr>
              <w:rFonts w:ascii="Times New Roman" w:hAnsi="Times New Roman"/>
              <w:sz w:val="22"/>
              <w:szCs w:val="24"/>
            </w:rPr>
            <w:fldChar w:fldCharType="separate"/>
          </w:r>
          <w:hyperlink w:anchor="_Toc438630404" w:history="1">
            <w:r w:rsidR="00FA3636" w:rsidRPr="00FA3636">
              <w:rPr>
                <w:rStyle w:val="Hipercze"/>
                <w:rFonts w:ascii="Times New Roman" w:hAnsi="Times New Roman"/>
                <w:noProof/>
                <w:sz w:val="22"/>
                <w:szCs w:val="24"/>
              </w:rPr>
              <w:t>Nota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1</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05" w:history="1">
            <w:r w:rsidR="00FA3636" w:rsidRPr="00FA3636">
              <w:rPr>
                <w:rStyle w:val="Hipercze"/>
                <w:rFonts w:ascii="Times New Roman" w:hAnsi="Times New Roman"/>
                <w:noProof/>
                <w:sz w:val="22"/>
                <w:szCs w:val="24"/>
              </w:rPr>
              <w:t>Spis treści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2</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06" w:history="1">
            <w:r w:rsidR="00FA3636" w:rsidRPr="00FA3636">
              <w:rPr>
                <w:rStyle w:val="Hipercze"/>
                <w:rFonts w:ascii="Times New Roman" w:hAnsi="Times New Roman"/>
                <w:noProof/>
                <w:sz w:val="22"/>
                <w:szCs w:val="24"/>
              </w:rPr>
              <w:t>Słownik pojęć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07" w:history="1">
            <w:r w:rsidR="00FA3636" w:rsidRPr="00FA3636">
              <w:rPr>
                <w:rStyle w:val="Hipercze"/>
                <w:rFonts w:ascii="Times New Roman" w:hAnsi="Times New Roman"/>
                <w:noProof/>
                <w:sz w:val="22"/>
                <w:szCs w:val="24"/>
              </w:rPr>
              <w:t>Rozdział I Charakterystyka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08"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Forma prawna i nazwa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09"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Obszar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10"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Potencjał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15" w:history="1">
            <w:r w:rsidR="00FA3636" w:rsidRPr="00FA3636">
              <w:rPr>
                <w:rStyle w:val="Hipercze"/>
                <w:rFonts w:ascii="Times New Roman" w:hAnsi="Times New Roman"/>
                <w:noProof/>
                <w:sz w:val="22"/>
                <w:szCs w:val="24"/>
              </w:rPr>
              <w:t>Rozdział II Partycypacyjny charakter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16" w:history="1">
            <w:r w:rsidR="00FA3636" w:rsidRPr="00FA3636">
              <w:rPr>
                <w:rStyle w:val="Hipercze"/>
                <w:rFonts w:ascii="Times New Roman" w:hAnsi="Times New Roman"/>
                <w:noProof/>
                <w:sz w:val="22"/>
                <w:szCs w:val="24"/>
              </w:rPr>
              <w:t>1. Opis metod angażowania społeczności lokalnej w przygotowanie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24" w:history="1">
            <w:r w:rsidR="00FA3636" w:rsidRPr="00FA3636">
              <w:rPr>
                <w:rStyle w:val="Hipercze"/>
                <w:rFonts w:ascii="Times New Roman" w:hAnsi="Times New Roman"/>
                <w:noProof/>
                <w:sz w:val="22"/>
                <w:szCs w:val="24"/>
              </w:rPr>
              <w:t>2. Opis metod angażowania społeczności lokalnej w proces realizacji strategii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28" w:history="1">
            <w:r w:rsidR="00FA3636" w:rsidRPr="00FA3636">
              <w:rPr>
                <w:rStyle w:val="Hipercze"/>
                <w:rFonts w:ascii="Times New Roman" w:hAnsi="Times New Roman"/>
                <w:noProof/>
                <w:sz w:val="22"/>
                <w:szCs w:val="24"/>
              </w:rPr>
              <w:t>3. Charakterystyka planowanych metod do wykorzystywania w celu animacji społeczności lokalnej</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29" w:history="1">
            <w:r w:rsidR="00FA3636" w:rsidRPr="00FA3636">
              <w:rPr>
                <w:rStyle w:val="Hipercze"/>
                <w:rFonts w:ascii="Times New Roman" w:hAnsi="Times New Roman"/>
                <w:noProof/>
                <w:sz w:val="22"/>
                <w:szCs w:val="24"/>
              </w:rPr>
              <w:t>Rozdział III Diagnoza – opis obszaru i ludności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30" w:history="1">
            <w:r w:rsidR="00FA3636" w:rsidRPr="00FA3636">
              <w:rPr>
                <w:rStyle w:val="Hipercze"/>
                <w:rFonts w:ascii="Times New Roman" w:eastAsia="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Ludność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31" w:history="1">
            <w:r w:rsidR="00FA3636" w:rsidRPr="00FA3636">
              <w:rPr>
                <w:rStyle w:val="Hipercze"/>
                <w:rFonts w:ascii="Times New Roman" w:hAnsi="Times New Roman"/>
                <w:noProof/>
                <w:sz w:val="22"/>
                <w:szCs w:val="24"/>
              </w:rPr>
              <w:t>2. Określenie grup szczególnie istotnych z punktu widzenia realizacji LSR oraz problemów odnoszących się do tych grup.</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34" w:history="1">
            <w:r w:rsidR="00FA3636" w:rsidRPr="00FA3636">
              <w:rPr>
                <w:rStyle w:val="Hipercze"/>
                <w:rFonts w:ascii="Times New Roman" w:hAnsi="Times New Roman"/>
                <w:noProof/>
                <w:sz w:val="22"/>
                <w:szCs w:val="24"/>
              </w:rPr>
              <w:t>3. Charakterystyka gospodarki/przedsiębiorczości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39" w:history="1">
            <w:r w:rsidR="00FA3636" w:rsidRPr="00FA3636">
              <w:rPr>
                <w:rStyle w:val="Hipercze"/>
                <w:rFonts w:ascii="Times New Roman" w:hAnsi="Times New Roman"/>
                <w:noProof/>
                <w:sz w:val="22"/>
                <w:szCs w:val="24"/>
              </w:rPr>
              <w:t>4. Opis rynku pracy</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43" w:history="1">
            <w:r w:rsidR="00FA3636" w:rsidRPr="00FA3636">
              <w:rPr>
                <w:rStyle w:val="Hipercze"/>
                <w:rFonts w:ascii="Times New Roman" w:hAnsi="Times New Roman"/>
                <w:noProof/>
                <w:sz w:val="22"/>
                <w:szCs w:val="24"/>
              </w:rPr>
              <w:t>5. Przedstawienie działalności sektora społecznego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47" w:history="1">
            <w:r w:rsidR="00FA3636" w:rsidRPr="00FA3636">
              <w:rPr>
                <w:rStyle w:val="Hipercze"/>
                <w:rFonts w:ascii="Times New Roman" w:hAnsi="Times New Roman"/>
                <w:noProof/>
                <w:sz w:val="22"/>
                <w:szCs w:val="24"/>
              </w:rPr>
              <w:t>6. Wskazanie problemów społecznych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0" w:history="1">
            <w:r w:rsidR="00FA3636" w:rsidRPr="00FA3636">
              <w:rPr>
                <w:rStyle w:val="Hipercze"/>
                <w:rFonts w:ascii="Times New Roman" w:hAnsi="Times New Roman"/>
                <w:noProof/>
                <w:sz w:val="22"/>
                <w:szCs w:val="24"/>
              </w:rPr>
              <w:t>7. Krótki opis dziedzictwa kulturowego/zabytków</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1" w:history="1">
            <w:r w:rsidR="00FA3636" w:rsidRPr="00FA3636">
              <w:rPr>
                <w:rStyle w:val="Hipercze"/>
                <w:rFonts w:ascii="Times New Roman" w:hAnsi="Times New Roman"/>
                <w:noProof/>
                <w:sz w:val="22"/>
                <w:szCs w:val="24"/>
              </w:rPr>
              <w:t>8. Krótką charakterystykę obszarów atrakcyjnych turystycznie oraz wskazanie potencjału dla rozwoju turystyki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4" w:history="1">
            <w:r w:rsidR="00FA3636" w:rsidRPr="00FA3636">
              <w:rPr>
                <w:rStyle w:val="Hipercze"/>
                <w:rFonts w:ascii="Times New Roman" w:hAnsi="Times New Roman"/>
                <w:noProof/>
                <w:sz w:val="22"/>
                <w:szCs w:val="24"/>
              </w:rPr>
              <w:t>9. Opis produktów lokalnych, tradycyjnych i regionalnych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55" w:history="1">
            <w:r w:rsidR="00FA3636" w:rsidRPr="00FA3636">
              <w:rPr>
                <w:rStyle w:val="Hipercze"/>
                <w:rFonts w:ascii="Times New Roman" w:hAnsi="Times New Roman"/>
                <w:noProof/>
                <w:sz w:val="22"/>
                <w:szCs w:val="24"/>
              </w:rPr>
              <w:t>Rozdział IV analiza SWOT</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56" w:history="1">
            <w:r w:rsidR="00FA3636" w:rsidRPr="00FA3636">
              <w:rPr>
                <w:rStyle w:val="Hipercze"/>
                <w:rFonts w:ascii="Times New Roman" w:hAnsi="Times New Roman"/>
                <w:noProof/>
                <w:sz w:val="22"/>
                <w:szCs w:val="24"/>
              </w:rPr>
              <w:t>Rozdział V Cele i wskaźniki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7"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Misja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8"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Cele rozwoju obszaru w nowej perspektywie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59"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Spójność analizy SWOT i diagnozy z celami lokalnej strategii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60"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Przypisanie wskaźników do celów ogólnych i szczegółowych oraz przedsięwzięć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_Toc438630460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72" w:history="1">
            <w:r w:rsidR="00FA3636" w:rsidRPr="00FA3636">
              <w:rPr>
                <w:rStyle w:val="Hipercze"/>
                <w:rFonts w:ascii="Times New Roman" w:hAnsi="Times New Roman"/>
                <w:noProof/>
                <w:sz w:val="22"/>
                <w:szCs w:val="24"/>
              </w:rPr>
              <w:t>Rozdział VI Sposób wyboru i oceny operacji oraz sposób ustanawiania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3"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Formy wsparcia operacji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4"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 tworzenia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5"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Ogólne zasadny oceny wniosków u oddzielenie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6"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Ustalenie zasad w zakresie określenia kwoty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7" w:history="1">
            <w:r w:rsidR="00FA3636" w:rsidRPr="00FA3636">
              <w:rPr>
                <w:rStyle w:val="Hipercze"/>
                <w:rFonts w:ascii="Times New Roman" w:hAnsi="Times New Roman"/>
                <w:noProof/>
                <w:sz w:val="22"/>
                <w:szCs w:val="24"/>
              </w:rPr>
              <w:t>5.</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Zakres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8" w:history="1">
            <w:r w:rsidR="00FA3636" w:rsidRPr="00FA3636">
              <w:rPr>
                <w:rStyle w:val="Hipercze"/>
                <w:rFonts w:ascii="Times New Roman" w:hAnsi="Times New Roman"/>
                <w:noProof/>
                <w:sz w:val="22"/>
                <w:szCs w:val="24"/>
              </w:rPr>
              <w:t>6.</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Formułowanie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79" w:history="1">
            <w:r w:rsidR="00FA3636" w:rsidRPr="00FA3636">
              <w:rPr>
                <w:rStyle w:val="Hipercze"/>
                <w:rFonts w:ascii="Times New Roman" w:hAnsi="Times New Roman"/>
                <w:noProof/>
                <w:sz w:val="22"/>
                <w:szCs w:val="24"/>
              </w:rPr>
              <w:t>7.</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Określenie innowacyjności w sposóbie oceny operacji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0" w:history="1">
            <w:r w:rsidR="00FA3636" w:rsidRPr="00FA3636">
              <w:rPr>
                <w:rStyle w:val="Hipercze"/>
                <w:rFonts w:ascii="Times New Roman" w:hAnsi="Times New Roman"/>
                <w:noProof/>
                <w:sz w:val="22"/>
                <w:szCs w:val="24"/>
              </w:rPr>
              <w:t>Rozdział VII Plan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1" w:history="1">
            <w:r w:rsidR="00FA3636" w:rsidRPr="00FA3636">
              <w:rPr>
                <w:rStyle w:val="Hipercze"/>
                <w:rFonts w:ascii="Times New Roman" w:hAnsi="Times New Roman"/>
                <w:noProof/>
                <w:sz w:val="22"/>
                <w:szCs w:val="24"/>
              </w:rPr>
              <w:t>Rozdział VIII Budżet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2" w:history="1">
            <w:r w:rsidR="00FA3636" w:rsidRPr="00FA3636">
              <w:rPr>
                <w:rStyle w:val="Hipercze"/>
                <w:rFonts w:ascii="Times New Roman" w:hAnsi="Times New Roman"/>
                <w:noProof/>
                <w:sz w:val="22"/>
                <w:szCs w:val="24"/>
              </w:rPr>
              <w:t>Rozdział IX Plan komunikacji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3" w:history="1">
            <w:r w:rsidR="00FA3636" w:rsidRPr="00FA3636">
              <w:rPr>
                <w:rStyle w:val="Hipercze"/>
                <w:rFonts w:ascii="Times New Roman" w:hAnsi="Times New Roman"/>
                <w:noProof/>
                <w:sz w:val="22"/>
                <w:szCs w:val="24"/>
              </w:rPr>
              <w:t>Rozdział X Zintegrowanie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84"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Zintergowanie celów LSR z dokuemtnami palnistycznymi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85"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Zintegrowanie celów i działań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6" w:history="1">
            <w:r w:rsidR="00FA3636" w:rsidRPr="00FA3636">
              <w:rPr>
                <w:rStyle w:val="Hipercze"/>
                <w:rFonts w:ascii="Times New Roman" w:hAnsi="Times New Roman"/>
                <w:noProof/>
                <w:sz w:val="22"/>
                <w:szCs w:val="24"/>
              </w:rPr>
              <w:t>Rozdział XI Ewaluacja i monitoring.</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87"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ewaluacji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2"/>
            <w:spacing w:before="0" w:after="0"/>
            <w:rPr>
              <w:rFonts w:ascii="Times New Roman" w:hAnsi="Times New Roman"/>
              <w:noProof/>
              <w:sz w:val="22"/>
              <w:szCs w:val="24"/>
            </w:rPr>
          </w:pPr>
          <w:hyperlink w:anchor="_Toc438630488"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monitorowania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7C4FCD" w:rsidP="00FA3636">
          <w:pPr>
            <w:pStyle w:val="Spistreci1"/>
            <w:rPr>
              <w:rFonts w:ascii="Times New Roman" w:hAnsi="Times New Roman"/>
              <w:noProof/>
              <w:sz w:val="22"/>
              <w:szCs w:val="24"/>
            </w:rPr>
          </w:pPr>
          <w:hyperlink w:anchor="_Toc438630489" w:history="1">
            <w:r w:rsidR="00FA3636" w:rsidRPr="00FA3636">
              <w:rPr>
                <w:rStyle w:val="Hipercze"/>
                <w:rFonts w:ascii="Times New Roman" w:hAnsi="Times New Roman"/>
                <w:noProof/>
                <w:sz w:val="22"/>
                <w:szCs w:val="24"/>
              </w:rPr>
              <w:t>Rozdział XII Strategiczna ocena oddziaływania na środowisko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182D75" w:rsidRPr="00FA3636" w:rsidRDefault="007C4FCD" w:rsidP="00FA3636">
          <w:pPr>
            <w:pStyle w:val="Spistreci1"/>
            <w:rPr>
              <w:rFonts w:ascii="Times New Roman" w:hAnsi="Times New Roman"/>
              <w:noProof/>
              <w:sz w:val="22"/>
              <w:szCs w:val="24"/>
            </w:rPr>
          </w:pPr>
          <w:hyperlink w:anchor="_Toc438630490" w:history="1">
            <w:r w:rsidR="00FA3636" w:rsidRPr="00FA3636">
              <w:rPr>
                <w:rStyle w:val="Hipercze"/>
                <w:rFonts w:ascii="Times New Roman" w:hAnsi="Times New Roman"/>
                <w:noProof/>
                <w:sz w:val="22"/>
                <w:szCs w:val="24"/>
              </w:rPr>
              <w:t>Załączniki do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_Toc438630490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0D4971">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r w:rsidRPr="000742B0">
            <w:rPr>
              <w:b/>
              <w:bCs/>
              <w:sz w:val="22"/>
              <w:szCs w:val="24"/>
            </w:rPr>
            <w:fldChar w:fldCharType="end"/>
          </w:r>
        </w:p>
      </w:sdtContent>
    </w:sdt>
    <w:p w:rsidR="00846774" w:rsidRPr="00722911" w:rsidRDefault="00023E7A" w:rsidP="00576B2B">
      <w:pPr>
        <w:pStyle w:val="Nagwek1"/>
      </w:pPr>
      <w:bookmarkStart w:id="4" w:name="_Toc438630406"/>
      <w:r w:rsidRPr="00722911">
        <w:lastRenderedPageBreak/>
        <w:t>S</w:t>
      </w:r>
      <w:r w:rsidR="331B78D7" w:rsidRPr="00722911">
        <w:t>łownik pojęć</w:t>
      </w:r>
      <w:bookmarkEnd w:id="4"/>
    </w:p>
    <w:p w:rsidR="003561C8" w:rsidRPr="00B40317" w:rsidRDefault="00C3286D" w:rsidP="00576B2B">
      <w:pPr>
        <w:pStyle w:val="Akapitzlist"/>
        <w:rPr>
          <w:sz w:val="23"/>
          <w:szCs w:val="23"/>
        </w:rPr>
      </w:pPr>
      <w:r w:rsidRPr="00B40317">
        <w:rPr>
          <w:sz w:val="23"/>
          <w:szCs w:val="23"/>
        </w:rPr>
        <w:t>EFRR – Europejski Fundusz Rozwoju Regionalnego;</w:t>
      </w:r>
    </w:p>
    <w:p w:rsidR="003561C8" w:rsidRPr="00B40317" w:rsidRDefault="00C3286D" w:rsidP="00576B2B">
      <w:pPr>
        <w:pStyle w:val="Akapitzlist"/>
        <w:rPr>
          <w:sz w:val="23"/>
          <w:szCs w:val="23"/>
        </w:rPr>
      </w:pPr>
      <w:r w:rsidRPr="00B40317">
        <w:rPr>
          <w:sz w:val="23"/>
          <w:szCs w:val="23"/>
        </w:rPr>
        <w:t xml:space="preserve">EFRROW – Europejski Fundusz Rolny na rzecz Rozwoju Obszarów Wiejskich; </w:t>
      </w:r>
    </w:p>
    <w:p w:rsidR="003561C8" w:rsidRPr="00B40317" w:rsidRDefault="00C3286D" w:rsidP="00576B2B">
      <w:pPr>
        <w:pStyle w:val="Akapitzlist"/>
        <w:rPr>
          <w:sz w:val="23"/>
          <w:szCs w:val="23"/>
        </w:rPr>
      </w:pPr>
      <w:r w:rsidRPr="00B40317">
        <w:rPr>
          <w:sz w:val="23"/>
          <w:szCs w:val="23"/>
        </w:rPr>
        <w:t>EFS – Europejski Fundusz Społeczny;</w:t>
      </w:r>
    </w:p>
    <w:p w:rsidR="003561C8" w:rsidRPr="00B40317" w:rsidRDefault="00C3286D" w:rsidP="00576B2B">
      <w:pPr>
        <w:pStyle w:val="Akapitzlist"/>
        <w:rPr>
          <w:sz w:val="23"/>
          <w:szCs w:val="23"/>
        </w:rPr>
      </w:pPr>
      <w:r w:rsidRPr="00B40317">
        <w:rPr>
          <w:sz w:val="23"/>
          <w:szCs w:val="23"/>
        </w:rPr>
        <w:t xml:space="preserve">EFSI – Europejskie Fundusze Strukturalne i Inwestycyjne; </w:t>
      </w:r>
    </w:p>
    <w:p w:rsidR="003561C8" w:rsidRPr="00B40317" w:rsidRDefault="00C3286D" w:rsidP="00576B2B">
      <w:pPr>
        <w:pStyle w:val="Akapitzlist"/>
        <w:rPr>
          <w:sz w:val="23"/>
          <w:szCs w:val="23"/>
        </w:rPr>
      </w:pPr>
      <w:r w:rsidRPr="00B40317">
        <w:rPr>
          <w:sz w:val="23"/>
          <w:szCs w:val="23"/>
        </w:rPr>
        <w:t>LEADER – działanie LEADER w PROW 2014-2020;</w:t>
      </w:r>
    </w:p>
    <w:p w:rsidR="003561C8" w:rsidRPr="00B40317" w:rsidRDefault="00C3286D" w:rsidP="00576B2B">
      <w:pPr>
        <w:pStyle w:val="Akapitzlist"/>
        <w:rPr>
          <w:sz w:val="23"/>
          <w:szCs w:val="23"/>
          <w:lang w:val="en-US"/>
        </w:rPr>
      </w:pPr>
      <w:r w:rsidRPr="00B40317">
        <w:rPr>
          <w:sz w:val="23"/>
          <w:szCs w:val="23"/>
          <w:lang w:val="en-US"/>
        </w:rPr>
        <w:t xml:space="preserve">Leader – Program LEADRE Leader w PROW 2007-2013; </w:t>
      </w:r>
    </w:p>
    <w:p w:rsidR="003561C8" w:rsidRPr="00B40317" w:rsidRDefault="00C3286D" w:rsidP="00576B2B">
      <w:pPr>
        <w:pStyle w:val="Akapitzlist"/>
        <w:rPr>
          <w:sz w:val="23"/>
          <w:szCs w:val="23"/>
        </w:rPr>
      </w:pPr>
      <w:r w:rsidRPr="00B40317">
        <w:rPr>
          <w:sz w:val="23"/>
          <w:szCs w:val="23"/>
        </w:rPr>
        <w:t>LGD – „Powiatu Świdwińskiego” – Lokalna Grupa Działania – „Powiatu Świdwińskiego”;</w:t>
      </w:r>
    </w:p>
    <w:p w:rsidR="003561C8" w:rsidRPr="00B40317" w:rsidRDefault="00C3286D" w:rsidP="00576B2B">
      <w:pPr>
        <w:pStyle w:val="Akapitzlist"/>
        <w:rPr>
          <w:sz w:val="23"/>
          <w:szCs w:val="23"/>
        </w:rPr>
      </w:pPr>
      <w:r w:rsidRPr="00B40317">
        <w:rPr>
          <w:sz w:val="23"/>
          <w:szCs w:val="23"/>
        </w:rPr>
        <w:t xml:space="preserve">LSR  – Lokalna Strategia Rozwoju </w:t>
      </w:r>
    </w:p>
    <w:p w:rsidR="003561C8" w:rsidRPr="00B40317" w:rsidRDefault="00C3286D" w:rsidP="00576B2B">
      <w:pPr>
        <w:pStyle w:val="Akapitzlist"/>
        <w:rPr>
          <w:sz w:val="23"/>
          <w:szCs w:val="23"/>
        </w:rPr>
      </w:pPr>
      <w:r w:rsidRPr="00B40317">
        <w:rPr>
          <w:sz w:val="23"/>
          <w:szCs w:val="23"/>
        </w:rPr>
        <w:t>OW – operacja własna;</w:t>
      </w:r>
    </w:p>
    <w:p w:rsidR="003561C8" w:rsidRPr="00B40317" w:rsidRDefault="00C3286D" w:rsidP="00576B2B">
      <w:pPr>
        <w:pStyle w:val="Akapitzlist"/>
        <w:rPr>
          <w:sz w:val="23"/>
          <w:szCs w:val="23"/>
        </w:rPr>
      </w:pPr>
      <w:r w:rsidRPr="00B40317">
        <w:rPr>
          <w:sz w:val="23"/>
          <w:szCs w:val="23"/>
        </w:rPr>
        <w:t>PG – projekt grantowy;</w:t>
      </w:r>
    </w:p>
    <w:p w:rsidR="003561C8" w:rsidRPr="00B40317" w:rsidRDefault="00C3286D" w:rsidP="00576B2B">
      <w:pPr>
        <w:pStyle w:val="Akapitzlist"/>
        <w:rPr>
          <w:sz w:val="23"/>
          <w:szCs w:val="23"/>
        </w:rPr>
      </w:pPr>
      <w:r w:rsidRPr="00B40317">
        <w:rPr>
          <w:sz w:val="23"/>
          <w:szCs w:val="23"/>
        </w:rPr>
        <w:t>PROW 2014-2020 – Program Rozwoju Obszarów Wiejskich na lata 2014-2020;</w:t>
      </w:r>
    </w:p>
    <w:p w:rsidR="331B78D7" w:rsidRPr="00B40317" w:rsidRDefault="00C3286D" w:rsidP="00576B2B">
      <w:pPr>
        <w:pStyle w:val="Akapitzlist"/>
        <w:rPr>
          <w:sz w:val="23"/>
          <w:szCs w:val="23"/>
        </w:rPr>
      </w:pPr>
      <w:r w:rsidRPr="00B40317">
        <w:rPr>
          <w:sz w:val="23"/>
          <w:szCs w:val="23"/>
        </w:rPr>
        <w:t>RLKS – rozwój lokalny kierowany przez społeczność, w przypadku EFRROW jest to działanie LEADER;</w:t>
      </w:r>
    </w:p>
    <w:p w:rsidR="00A16865" w:rsidRPr="00B40317" w:rsidRDefault="00C3286D" w:rsidP="00576B2B">
      <w:pPr>
        <w:pStyle w:val="Akapitzlist"/>
        <w:rPr>
          <w:sz w:val="23"/>
          <w:szCs w:val="23"/>
        </w:rPr>
      </w:pPr>
      <w:r w:rsidRPr="00B40317">
        <w:rPr>
          <w:sz w:val="23"/>
          <w:szCs w:val="23"/>
        </w:rPr>
        <w:t>IDI – Individual in – Depth Interview – indywidualny wywiad pogłębiony, badanie jakościowe;</w:t>
      </w:r>
    </w:p>
    <w:p w:rsidR="00A16865" w:rsidRPr="00B40317" w:rsidRDefault="00C3286D" w:rsidP="00576B2B">
      <w:pPr>
        <w:pStyle w:val="Akapitzlist"/>
        <w:rPr>
          <w:sz w:val="23"/>
          <w:szCs w:val="23"/>
        </w:rPr>
      </w:pPr>
      <w:r w:rsidRPr="00B40317">
        <w:rPr>
          <w:sz w:val="23"/>
          <w:szCs w:val="23"/>
        </w:rPr>
        <w:t>CAWI – Computer-Assisted Web Interview – ankieta internetowa, badanie ilościowe;</w:t>
      </w:r>
    </w:p>
    <w:p w:rsidR="00A16865" w:rsidRPr="00B40317" w:rsidRDefault="00C3286D" w:rsidP="00576B2B">
      <w:pPr>
        <w:pStyle w:val="Akapitzlist"/>
        <w:rPr>
          <w:sz w:val="23"/>
          <w:szCs w:val="23"/>
        </w:rPr>
      </w:pPr>
      <w:r w:rsidRPr="00B40317">
        <w:rPr>
          <w:sz w:val="23"/>
          <w:szCs w:val="23"/>
        </w:rPr>
        <w:t>CATI – Computer-Assisted Telephone Interview – ankieta telefoniczna, badanie ilościowe;</w:t>
      </w:r>
    </w:p>
    <w:p w:rsidR="00A16865" w:rsidRPr="00B40317" w:rsidRDefault="00C3286D" w:rsidP="00576B2B">
      <w:pPr>
        <w:pStyle w:val="Akapitzlist"/>
        <w:rPr>
          <w:sz w:val="23"/>
          <w:szCs w:val="23"/>
        </w:rPr>
      </w:pPr>
      <w:r w:rsidRPr="00B40317">
        <w:rPr>
          <w:sz w:val="23"/>
          <w:szCs w:val="23"/>
        </w:rPr>
        <w:t>WC – World Café – metoda partycypacji społecznej;</w:t>
      </w:r>
    </w:p>
    <w:p w:rsidR="00A16865" w:rsidRPr="00B40317" w:rsidRDefault="00C3286D" w:rsidP="00576B2B">
      <w:pPr>
        <w:pStyle w:val="Akapitzlist"/>
        <w:rPr>
          <w:sz w:val="23"/>
          <w:szCs w:val="23"/>
        </w:rPr>
      </w:pPr>
      <w:r w:rsidRPr="00B40317">
        <w:rPr>
          <w:sz w:val="23"/>
          <w:szCs w:val="23"/>
        </w:rPr>
        <w:t>DR – Desk research – analiza danych zastanych;</w:t>
      </w:r>
    </w:p>
    <w:p w:rsidR="00A16865" w:rsidRPr="00B40317" w:rsidRDefault="00C3286D" w:rsidP="00576B2B">
      <w:pPr>
        <w:pStyle w:val="Akapitzlist"/>
        <w:rPr>
          <w:sz w:val="23"/>
          <w:szCs w:val="23"/>
        </w:rPr>
      </w:pPr>
      <w:r w:rsidRPr="00B40317">
        <w:rPr>
          <w:sz w:val="23"/>
          <w:szCs w:val="23"/>
        </w:rPr>
        <w:t>FGI – Focus Group Interview – zogniskowany wywiad grupowy, badanie jakościowe;</w:t>
      </w:r>
    </w:p>
    <w:p w:rsidR="00A16865" w:rsidRPr="00B40317" w:rsidRDefault="00C3286D" w:rsidP="00576B2B">
      <w:pPr>
        <w:pStyle w:val="Akapitzlist"/>
        <w:rPr>
          <w:sz w:val="23"/>
          <w:szCs w:val="23"/>
        </w:rPr>
      </w:pPr>
      <w:bookmarkStart w:id="5" w:name="_Toc423897859"/>
      <w:bookmarkStart w:id="6" w:name="_Toc437431964"/>
      <w:r w:rsidRPr="00B40317">
        <w:rPr>
          <w:sz w:val="23"/>
          <w:szCs w:val="23"/>
        </w:rPr>
        <w:t>PA – Participatory Appraisal metoda partycypacji społecznej</w:t>
      </w:r>
      <w:bookmarkEnd w:id="5"/>
      <w:bookmarkEnd w:id="6"/>
      <w:r w:rsidRPr="00B40317">
        <w:rPr>
          <w:sz w:val="23"/>
          <w:szCs w:val="23"/>
        </w:rPr>
        <w:t>;</w:t>
      </w:r>
    </w:p>
    <w:p w:rsidR="00A16865" w:rsidRPr="00B40317" w:rsidRDefault="00C3286D" w:rsidP="00576B2B">
      <w:pPr>
        <w:pStyle w:val="Akapitzlist"/>
        <w:rPr>
          <w:sz w:val="23"/>
          <w:szCs w:val="23"/>
        </w:rPr>
      </w:pPr>
      <w:r w:rsidRPr="00B40317">
        <w:rPr>
          <w:sz w:val="23"/>
          <w:szCs w:val="23"/>
        </w:rPr>
        <w:t>GR – Grupa Robocza;</w:t>
      </w:r>
    </w:p>
    <w:p w:rsidR="00A16865" w:rsidRPr="00B40317" w:rsidRDefault="00C3286D" w:rsidP="00576B2B">
      <w:pPr>
        <w:pStyle w:val="Akapitzlist"/>
        <w:rPr>
          <w:sz w:val="23"/>
          <w:szCs w:val="23"/>
        </w:rPr>
      </w:pPr>
      <w:r w:rsidRPr="00B40317">
        <w:rPr>
          <w:sz w:val="23"/>
          <w:szCs w:val="23"/>
        </w:rPr>
        <w:t>GR 1 – Grupa Robocza ds. Budowy Strategii, metoda partycypacji społecznej;</w:t>
      </w:r>
    </w:p>
    <w:p w:rsidR="00A16865" w:rsidRPr="00B40317" w:rsidRDefault="00C3286D" w:rsidP="00576B2B">
      <w:pPr>
        <w:pStyle w:val="Akapitzlist"/>
        <w:rPr>
          <w:sz w:val="23"/>
          <w:szCs w:val="23"/>
        </w:rPr>
      </w:pPr>
      <w:r w:rsidRPr="00B40317">
        <w:rPr>
          <w:sz w:val="23"/>
          <w:szCs w:val="23"/>
        </w:rPr>
        <w:t>GR 2 – Grupa Robocza ds. Rady i Kryteriów Oceny, metoda partycypacji społecznej;</w:t>
      </w:r>
    </w:p>
    <w:p w:rsidR="00A16865" w:rsidRPr="00B40317" w:rsidRDefault="00C3286D" w:rsidP="00576B2B">
      <w:pPr>
        <w:pStyle w:val="Akapitzlist"/>
        <w:rPr>
          <w:sz w:val="23"/>
          <w:szCs w:val="23"/>
        </w:rPr>
      </w:pPr>
      <w:bookmarkStart w:id="7" w:name="_Toc419985831"/>
      <w:bookmarkStart w:id="8" w:name="_Toc423897860"/>
      <w:bookmarkStart w:id="9" w:name="_Toc437431965"/>
      <w:r w:rsidRPr="00B40317">
        <w:rPr>
          <w:sz w:val="23"/>
          <w:szCs w:val="23"/>
        </w:rPr>
        <w:t>KS – Konsultacje społeczne – metoda partycypacji społecznej</w:t>
      </w:r>
      <w:bookmarkEnd w:id="7"/>
      <w:bookmarkEnd w:id="8"/>
      <w:bookmarkEnd w:id="9"/>
      <w:r w:rsidRPr="00B40317">
        <w:rPr>
          <w:sz w:val="23"/>
          <w:szCs w:val="23"/>
        </w:rPr>
        <w:t>;</w:t>
      </w:r>
    </w:p>
    <w:p w:rsidR="00764173" w:rsidRPr="00B40317" w:rsidRDefault="00C3286D" w:rsidP="00576B2B">
      <w:pPr>
        <w:pStyle w:val="Akapitzlist"/>
        <w:rPr>
          <w:sz w:val="23"/>
          <w:szCs w:val="23"/>
        </w:rPr>
      </w:pPr>
      <w:bookmarkStart w:id="10" w:name="_Toc437431966"/>
      <w:r w:rsidRPr="00B40317">
        <w:rPr>
          <w:sz w:val="23"/>
          <w:szCs w:val="23"/>
        </w:rPr>
        <w:t>SWOT – Analiza czynników</w:t>
      </w:r>
      <w:bookmarkEnd w:id="10"/>
      <w:r w:rsidRPr="00B40317">
        <w:rPr>
          <w:sz w:val="23"/>
          <w:szCs w:val="23"/>
        </w:rPr>
        <w:t xml:space="preserve"> (S strenghts – silne strony, W weaknesses – słabe strony, O opportunities – szanse i T threats – zagrożenia);</w:t>
      </w:r>
    </w:p>
    <w:p w:rsidR="003561C8" w:rsidRPr="00B40317" w:rsidRDefault="00C3286D" w:rsidP="00576B2B">
      <w:pPr>
        <w:pStyle w:val="Akapitzlist"/>
        <w:rPr>
          <w:sz w:val="23"/>
          <w:szCs w:val="23"/>
        </w:rPr>
      </w:pPr>
      <w:r w:rsidRPr="00B40317">
        <w:rPr>
          <w:sz w:val="23"/>
          <w:szCs w:val="23"/>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3561C8" w:rsidRPr="00B40317" w:rsidRDefault="00C3286D" w:rsidP="00576B2B">
      <w:pPr>
        <w:pStyle w:val="Akapitzlist"/>
        <w:rPr>
          <w:sz w:val="23"/>
          <w:szCs w:val="23"/>
        </w:rPr>
      </w:pPr>
      <w:r w:rsidRPr="00B40317">
        <w:rPr>
          <w:sz w:val="23"/>
          <w:szCs w:val="23"/>
        </w:rPr>
        <w:t>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561C8" w:rsidRPr="00B40317" w:rsidRDefault="00C3286D" w:rsidP="00576B2B">
      <w:pPr>
        <w:pStyle w:val="Akapitzlist"/>
        <w:rPr>
          <w:sz w:val="23"/>
          <w:szCs w:val="23"/>
        </w:rPr>
      </w:pPr>
      <w:r w:rsidRPr="00B40317">
        <w:rPr>
          <w:sz w:val="23"/>
          <w:szCs w:val="23"/>
        </w:rPr>
        <w:t>RPO WZ – Regionalny Program Operacyjny Województwa Zachodniopomorskiego;</w:t>
      </w:r>
    </w:p>
    <w:p w:rsidR="003561C8" w:rsidRPr="00B40317" w:rsidRDefault="00C3286D" w:rsidP="00576B2B">
      <w:pPr>
        <w:pStyle w:val="Akapitzlist"/>
        <w:rPr>
          <w:sz w:val="23"/>
          <w:szCs w:val="23"/>
        </w:rPr>
      </w:pPr>
      <w:r w:rsidRPr="00B40317">
        <w:rPr>
          <w:sz w:val="23"/>
          <w:szCs w:val="23"/>
        </w:rPr>
        <w:t>SW – Samorząd Województwa, reprezentowany przez Zarząd Województwa;</w:t>
      </w:r>
    </w:p>
    <w:p w:rsidR="003561C8" w:rsidRPr="00B40317" w:rsidRDefault="00C3286D" w:rsidP="00576B2B">
      <w:pPr>
        <w:pStyle w:val="Akapitzlist"/>
        <w:rPr>
          <w:sz w:val="23"/>
          <w:szCs w:val="23"/>
        </w:rPr>
      </w:pPr>
      <w:r w:rsidRPr="00B40317">
        <w:rPr>
          <w:sz w:val="23"/>
          <w:szCs w:val="23"/>
        </w:rPr>
        <w:t>Ustawa o rozwoju lokalnym – ustawa z dnia 20 lutego 2015 r. o rozwoju lokalnym z udziałem lokalnej społeczności (Dz. U. poz. 378);</w:t>
      </w:r>
    </w:p>
    <w:p w:rsidR="003561C8" w:rsidRPr="001C3762" w:rsidRDefault="00C3286D" w:rsidP="00576B2B">
      <w:pPr>
        <w:pStyle w:val="Akapitzlist"/>
        <w:rPr>
          <w:rFonts w:cs="Times New Roman"/>
          <w:szCs w:val="24"/>
        </w:rPr>
      </w:pPr>
      <w:r w:rsidRPr="00B40317">
        <w:rPr>
          <w:sz w:val="23"/>
          <w:szCs w:val="23"/>
        </w:rPr>
        <w:t>WZC – walne</w:t>
      </w:r>
      <w:r w:rsidRPr="00B40317">
        <w:rPr>
          <w:rFonts w:eastAsia="Times New Roman" w:cs="Times New Roman"/>
          <w:sz w:val="23"/>
          <w:szCs w:val="23"/>
        </w:rPr>
        <w:t xml:space="preserve"> zebranie członków</w:t>
      </w:r>
      <w:r w:rsidR="00316E97">
        <w:rPr>
          <w:rFonts w:eastAsia="Times New Roman" w:cs="Times New Roman"/>
          <w:sz w:val="23"/>
          <w:szCs w:val="23"/>
        </w:rPr>
        <w:t>;</w:t>
      </w:r>
    </w:p>
    <w:p w:rsidR="001C3762" w:rsidRDefault="001C3762" w:rsidP="00576B2B">
      <w:pPr>
        <w:rPr>
          <w:rFonts w:eastAsiaTheme="majorEastAsia" w:cs="Times New Roman"/>
          <w:b/>
          <w:caps/>
          <w:color w:val="0091C4"/>
          <w:spacing w:val="10"/>
          <w:szCs w:val="24"/>
        </w:rPr>
      </w:pPr>
      <w:r>
        <w:rPr>
          <w:rFonts w:cs="Times New Roman"/>
          <w:szCs w:val="24"/>
        </w:rPr>
        <w:br w:type="page"/>
      </w:r>
    </w:p>
    <w:p w:rsidR="000039A5" w:rsidRPr="00722911" w:rsidRDefault="006616D4" w:rsidP="00722911">
      <w:pPr>
        <w:pStyle w:val="Nagwek1"/>
      </w:pPr>
      <w:bookmarkStart w:id="11" w:name="_Toc438630407"/>
      <w:r w:rsidRPr="00722911">
        <w:lastRenderedPageBreak/>
        <w:t xml:space="preserve">Rozdział I </w:t>
      </w:r>
      <w:r w:rsidR="00334EFA" w:rsidRPr="00722911">
        <w:t>Charakterystyka LGD</w:t>
      </w:r>
      <w:bookmarkEnd w:id="11"/>
    </w:p>
    <w:p w:rsidR="00334EFA" w:rsidRPr="009D76DE" w:rsidRDefault="00CA09F9" w:rsidP="00B612F5">
      <w:pPr>
        <w:pStyle w:val="Nagwek2"/>
        <w:numPr>
          <w:ilvl w:val="0"/>
          <w:numId w:val="4"/>
        </w:numPr>
        <w:jc w:val="both"/>
      </w:pPr>
      <w:bookmarkStart w:id="12" w:name="_Toc438630408"/>
      <w:r w:rsidRPr="009D76DE">
        <w:t>Forma prawna i nazwa Stowarzyszenia</w:t>
      </w:r>
      <w:bookmarkEnd w:id="12"/>
      <w:r w:rsidRPr="009D76DE">
        <w:t xml:space="preserve"> </w:t>
      </w:r>
    </w:p>
    <w:p w:rsidR="009D76DE" w:rsidRPr="009D76DE" w:rsidRDefault="009D76DE" w:rsidP="00576B2B">
      <w:pPr>
        <w:pStyle w:val="Akapitzlist"/>
      </w:pPr>
      <w:r w:rsidRPr="009D76DE">
        <w:t>Nazwa: Lokalna Grupa Działania – „Powiatu Świdwińskiego”</w:t>
      </w:r>
    </w:p>
    <w:p w:rsidR="009D76DE" w:rsidRPr="00B823B1" w:rsidRDefault="009D76DE" w:rsidP="00576B2B">
      <w:pPr>
        <w:pStyle w:val="Akapitzlist"/>
      </w:pPr>
      <w:r w:rsidRPr="009D76DE">
        <w:t>Status prawny: Stowarzyszenie „specjalne”</w:t>
      </w:r>
      <w:r w:rsidRPr="00B823B1">
        <w:t xml:space="preserve"> </w:t>
      </w:r>
    </w:p>
    <w:p w:rsidR="009D76DE" w:rsidRPr="00B823B1" w:rsidRDefault="009D76DE" w:rsidP="00576B2B">
      <w:pPr>
        <w:pStyle w:val="Akapitzlist"/>
      </w:pPr>
      <w:r w:rsidRPr="00B823B1">
        <w:t>Data wpisu do Krajowego Rejestru Sadowego: 03.09.2008 r.</w:t>
      </w:r>
    </w:p>
    <w:p w:rsidR="009D76DE" w:rsidRPr="00B823B1" w:rsidRDefault="009D76DE" w:rsidP="00576B2B">
      <w:pPr>
        <w:pStyle w:val="Akapitzlist"/>
      </w:pPr>
      <w:r w:rsidRPr="00B823B1">
        <w:t>Nr wpisu do Krajowego Rejestru Sądowego: 0000312947</w:t>
      </w:r>
    </w:p>
    <w:p w:rsidR="009D76DE" w:rsidRPr="00722911" w:rsidRDefault="009D76DE" w:rsidP="00576B2B">
      <w:pPr>
        <w:pStyle w:val="Akapitzlist"/>
      </w:pPr>
      <w:r w:rsidRPr="00B823B1">
        <w:t>Nadzór nad Stowarzyszeniem sprawuje Marszałek Województwa Zachodniopomorskiego.</w:t>
      </w:r>
    </w:p>
    <w:p w:rsidR="009D76DE" w:rsidRPr="00B40317" w:rsidRDefault="009D76DE" w:rsidP="00576B2B">
      <w:pPr>
        <w:rPr>
          <w:lang w:eastAsia="pl-PL"/>
        </w:rPr>
      </w:pPr>
      <w:r w:rsidRPr="00B823B1">
        <w:rPr>
          <w:szCs w:val="24"/>
        </w:rPr>
        <w:t xml:space="preserve">Formą prawną partnerstwa LGD </w:t>
      </w:r>
      <w:r w:rsidRPr="00B823B1">
        <w:rPr>
          <w:lang w:eastAsia="pl-PL"/>
        </w:rPr>
        <w:t>– „Powiatu Świdwińskiego” w okresie programowania 2014-2020 jest stowarzyszenie „specjalne”, niniejsz</w:t>
      </w:r>
      <w:r>
        <w:rPr>
          <w:lang w:eastAsia="pl-PL"/>
        </w:rPr>
        <w:t>ą</w:t>
      </w:r>
      <w:r w:rsidRPr="00B823B1">
        <w:rPr>
          <w:lang w:eastAsia="pl-PL"/>
        </w:rPr>
        <w:t xml:space="preserve"> form</w:t>
      </w:r>
      <w:r>
        <w:rPr>
          <w:lang w:eastAsia="pl-PL"/>
        </w:rPr>
        <w:t>ą</w:t>
      </w:r>
      <w:r w:rsidRPr="00B823B1">
        <w:rPr>
          <w:lang w:eastAsia="pl-PL"/>
        </w:rPr>
        <w:t xml:space="preserve"> organizacyjno – prawn</w:t>
      </w:r>
      <w:r>
        <w:rPr>
          <w:lang w:eastAsia="pl-PL"/>
        </w:rPr>
        <w:t>ą</w:t>
      </w:r>
      <w:r w:rsidRPr="00B823B1">
        <w:rPr>
          <w:lang w:eastAsia="pl-PL"/>
        </w:rPr>
        <w:t xml:space="preserve"> została wprowadzona do krajowego porządku prawnego przepisami </w:t>
      </w:r>
      <w:r w:rsidR="00DD6303">
        <w:rPr>
          <w:lang w:eastAsia="pl-PL"/>
        </w:rPr>
        <w:t>ustawy z dnia</w:t>
      </w:r>
      <w:r w:rsidR="005759E8">
        <w:rPr>
          <w:lang w:eastAsia="pl-PL"/>
        </w:rPr>
        <w:t xml:space="preserve"> </w:t>
      </w:r>
      <w:r w:rsidR="00C36363">
        <w:rPr>
          <w:lang w:eastAsia="pl-PL"/>
        </w:rPr>
        <w:t xml:space="preserve">7 marca </w:t>
      </w:r>
      <w:r w:rsidR="00DD6303">
        <w:rPr>
          <w:lang w:eastAsia="pl-PL"/>
        </w:rPr>
        <w:t>2007 roku</w:t>
      </w:r>
      <w:r w:rsidRPr="00B823B1">
        <w:rPr>
          <w:lang w:eastAsia="pl-PL"/>
        </w:rPr>
        <w:t xml:space="preserve"> o wspieraniu rozwoju obszarów wiejskich z udziałem środków Europejskiego Funduszu Rolnego na Rzecz Rozwoju Obszarów Wiejskich i została utrzymana w ustawie o rozwoju lokalnym. Stowarzyszenie LGD działa również na podstawi</w:t>
      </w:r>
      <w:r w:rsidR="00C36363">
        <w:rPr>
          <w:lang w:eastAsia="pl-PL"/>
        </w:rPr>
        <w:t xml:space="preserve">e przepisów Unii Europejskiej, przepisów krajowych oraz </w:t>
      </w:r>
      <w:r w:rsidRPr="00B823B1">
        <w:rPr>
          <w:lang w:eastAsia="pl-PL"/>
        </w:rPr>
        <w:t>innych dokumentów, w szczególności:</w:t>
      </w:r>
    </w:p>
    <w:p w:rsidR="009D76DE" w:rsidRPr="00B823B1" w:rsidRDefault="009D76DE" w:rsidP="00B612F5">
      <w:pPr>
        <w:pStyle w:val="Akapitzlist"/>
        <w:numPr>
          <w:ilvl w:val="0"/>
          <w:numId w:val="28"/>
        </w:numPr>
      </w:pPr>
      <w:r w:rsidRPr="00B823B1">
        <w:t>Rozporządzenia 1303/2013 - Reguluje ono kwestie źródła i zasad finansowania d</w:t>
      </w:r>
      <w:r w:rsidR="00C36363">
        <w:t xml:space="preserve">ziałań w ramach LEADER, zakresu, </w:t>
      </w:r>
      <w:r w:rsidRPr="00B823B1">
        <w:t>jaki powinna zawierać Lokalna Strategia Rozwoju oraz zadania i zakres wsparcia dla Lokalnej Grupy Działania.</w:t>
      </w:r>
    </w:p>
    <w:p w:rsidR="009D76DE" w:rsidRPr="00B823B1" w:rsidRDefault="009D76DE" w:rsidP="00B612F5">
      <w:pPr>
        <w:pStyle w:val="Akapitzlist"/>
        <w:numPr>
          <w:ilvl w:val="0"/>
          <w:numId w:val="28"/>
        </w:numPr>
      </w:pPr>
      <w:r w:rsidRPr="00B823B1">
        <w:t xml:space="preserve">Rozporządzenia 1305/2013 - Reguluje ono kwestie związane z tworzeniem PROW na szczeblach poszczególnych państw członkowskich, przedstawia wytyczne do realizacji przez LGD projektów współpracy oraz zakres kosztów kwalifikowalnych operacji inwestycyjnych. </w:t>
      </w:r>
    </w:p>
    <w:p w:rsidR="009D76DE" w:rsidRPr="00B823B1" w:rsidRDefault="009D76DE" w:rsidP="00B612F5">
      <w:pPr>
        <w:pStyle w:val="Akapitzlist"/>
        <w:numPr>
          <w:ilvl w:val="0"/>
          <w:numId w:val="28"/>
        </w:numPr>
      </w:pPr>
      <w:r w:rsidRPr="00B823B1">
        <w:rPr>
          <w:rStyle w:val="h2"/>
        </w:rPr>
        <w:t>Ustawy z dnia 7 kwietnia 1989 r. Prawo o stowarzyszeniach (</w:t>
      </w:r>
      <w:r w:rsidRPr="00B823B1">
        <w:rPr>
          <w:rStyle w:val="h1"/>
        </w:rPr>
        <w:t>Dz.</w:t>
      </w:r>
      <w:r w:rsidR="001533D8">
        <w:rPr>
          <w:rStyle w:val="h1"/>
        </w:rPr>
        <w:t xml:space="preserve"> </w:t>
      </w:r>
      <w:r w:rsidRPr="00B823B1">
        <w:rPr>
          <w:rStyle w:val="h1"/>
        </w:rPr>
        <w:t>U. 1989 nr 20 poz. 104</w:t>
      </w:r>
      <w:r w:rsidRPr="00B823B1">
        <w:rPr>
          <w:rFonts w:cs="ArialMT"/>
        </w:rPr>
        <w:t xml:space="preserve"> z późn. zm.) – W szczegółowy sposób reguluje </w:t>
      </w:r>
      <w:r w:rsidRPr="00B823B1">
        <w:t>kwestie związane z funkcjonowaniem Stowarzyszenia</w:t>
      </w:r>
      <w:r w:rsidR="00C36363">
        <w:t xml:space="preserve"> </w:t>
      </w:r>
      <w:r w:rsidRPr="00B823B1">
        <w:t>jako formy prawnej.</w:t>
      </w:r>
    </w:p>
    <w:p w:rsidR="009D76DE" w:rsidRPr="00B823B1" w:rsidRDefault="009D76DE" w:rsidP="00B612F5">
      <w:pPr>
        <w:pStyle w:val="Akapitzlist"/>
        <w:numPr>
          <w:ilvl w:val="0"/>
          <w:numId w:val="28"/>
        </w:numPr>
        <w:autoSpaceDE w:val="0"/>
        <w:autoSpaceDN w:val="0"/>
        <w:adjustRightInd w:val="0"/>
        <w:rPr>
          <w:rFonts w:cs="ArialMT"/>
        </w:rPr>
      </w:pPr>
      <w:r w:rsidRPr="00B823B1">
        <w:t xml:space="preserve">Ustawy </w:t>
      </w:r>
      <w:r w:rsidRPr="00B823B1">
        <w:rPr>
          <w:rFonts w:eastAsia="Times New Roman"/>
          <w:szCs w:val="24"/>
          <w:lang w:eastAsia="pl-PL"/>
        </w:rPr>
        <w:t>z dnia 24 kwietnia 2003 r. o działalności pożytku publicznego i wolontariacie (Dz.</w:t>
      </w:r>
      <w:r w:rsidR="001533D8">
        <w:rPr>
          <w:rFonts w:eastAsia="Times New Roman"/>
          <w:szCs w:val="24"/>
          <w:lang w:eastAsia="pl-PL"/>
        </w:rPr>
        <w:t xml:space="preserve"> </w:t>
      </w:r>
      <w:r w:rsidRPr="00B823B1">
        <w:rPr>
          <w:rFonts w:eastAsia="Times New Roman"/>
          <w:szCs w:val="24"/>
          <w:lang w:eastAsia="pl-PL"/>
        </w:rPr>
        <w:t>U. 2015 poz. 349</w:t>
      </w:r>
      <w:r w:rsidRPr="00B823B1">
        <w:rPr>
          <w:rFonts w:cs="ArialMT"/>
        </w:rPr>
        <w:t xml:space="preserve"> z późn. zm.) – W szczegółowy sposób r</w:t>
      </w:r>
      <w:r w:rsidRPr="00B823B1">
        <w:t xml:space="preserve">eguluje kwestie realizacji zadań publicznych, działalności odpłatnej  </w:t>
      </w:r>
      <w:r w:rsidR="001533D8">
        <w:t xml:space="preserve">i </w:t>
      </w:r>
      <w:r w:rsidRPr="00B823B1">
        <w:t>nieodpłatnej organizacji pozarządowych, zasady i zakres działania wolontariuszy oraz organizatorów wolontariatu.</w:t>
      </w:r>
    </w:p>
    <w:p w:rsidR="009D76DE" w:rsidRPr="00B823B1" w:rsidRDefault="009D76DE" w:rsidP="00B612F5">
      <w:pPr>
        <w:pStyle w:val="Akapitzlist"/>
        <w:numPr>
          <w:ilvl w:val="0"/>
          <w:numId w:val="28"/>
        </w:numPr>
      </w:pPr>
      <w:r w:rsidRPr="00B823B1">
        <w:t>Ustawy z dnia 20 lutego 2015 r. o rozwoju lokalnym z udziałem lokalnej społeczności (</w:t>
      </w:r>
      <w:r w:rsidRPr="00B823B1">
        <w:rPr>
          <w:rStyle w:val="h1"/>
        </w:rPr>
        <w:t>Dz.</w:t>
      </w:r>
      <w:r w:rsidR="001533D8">
        <w:rPr>
          <w:rStyle w:val="h1"/>
        </w:rPr>
        <w:t xml:space="preserve"> </w:t>
      </w:r>
      <w:r w:rsidRPr="00B823B1">
        <w:rPr>
          <w:rStyle w:val="h1"/>
        </w:rPr>
        <w:t xml:space="preserve">U. 2015 poz. 378)– </w:t>
      </w:r>
      <w:r w:rsidRPr="00B823B1">
        <w:rPr>
          <w:rFonts w:cs="ArialMT"/>
        </w:rPr>
        <w:t>W szczegółowy sposób r</w:t>
      </w:r>
      <w:r w:rsidRPr="00B823B1">
        <w:t>eguluje kwestie zasad organizacji i działania LGD, zasad dokonywania wyboru Lokalnej Strategii</w:t>
      </w:r>
      <w:r w:rsidR="00AB07D8">
        <w:t xml:space="preserve"> Rozwoju</w:t>
      </w:r>
      <w:r w:rsidRPr="00B823B1">
        <w:t xml:space="preserve"> , zasad udzielania wsparcia z udziałem funduszy EFSI oraz zasad powoływania komisji, której celem jest wybór Lokalnej Strategii Rozwoju.</w:t>
      </w:r>
    </w:p>
    <w:p w:rsidR="009D76DE" w:rsidRPr="00B823B1" w:rsidRDefault="009D76DE" w:rsidP="00B612F5">
      <w:pPr>
        <w:pStyle w:val="Akapitzlist"/>
        <w:numPr>
          <w:ilvl w:val="0"/>
          <w:numId w:val="28"/>
        </w:numPr>
        <w:rPr>
          <w:sz w:val="36"/>
        </w:rPr>
      </w:pPr>
      <w:r w:rsidRPr="00B823B1">
        <w:t>Ustawy z dnia 20 lutego 2015 r. o wspieraniu rozwoju obszarów wiejskich z udziałem środków Europejskiego Funduszu Rolnego na rzecz Rozwoju Obszarów Wiejskich w ramach Programu Rozwoju Obszarów Wiejskich na lata 2014–2020 (</w:t>
      </w:r>
      <w:r w:rsidRPr="00B823B1">
        <w:rPr>
          <w:rStyle w:val="h1"/>
        </w:rPr>
        <w:t>Dz.</w:t>
      </w:r>
      <w:r w:rsidR="001533D8">
        <w:rPr>
          <w:rStyle w:val="h1"/>
        </w:rPr>
        <w:t xml:space="preserve"> </w:t>
      </w:r>
      <w:r w:rsidRPr="00B823B1">
        <w:rPr>
          <w:rStyle w:val="h1"/>
        </w:rPr>
        <w:t>U. 2015 poz. 349)</w:t>
      </w:r>
      <w:r w:rsidRPr="00B823B1">
        <w:t xml:space="preserve"> – </w:t>
      </w:r>
      <w:r w:rsidRPr="00B823B1">
        <w:rPr>
          <w:rFonts w:cs="ArialMT"/>
        </w:rPr>
        <w:t>W szczegółowy sposób r</w:t>
      </w:r>
      <w:r w:rsidRPr="00B823B1">
        <w:t>egulu</w:t>
      </w:r>
      <w:r>
        <w:t>je kwestie związane z </w:t>
      </w:r>
      <w:r w:rsidRPr="00B823B1">
        <w:t>zadaniami i właściwościami organów i jednostek</w:t>
      </w:r>
      <w:r>
        <w:t xml:space="preserve"> organizacyjnych oraz warunki i </w:t>
      </w:r>
      <w:r w:rsidRPr="00B823B1">
        <w:t>tryb przyznawania wypłat jak również zasady dokonywania zwrotu pomocy finansowej.</w:t>
      </w:r>
    </w:p>
    <w:p w:rsidR="009D76DE" w:rsidRPr="00B823B1" w:rsidRDefault="009D76DE" w:rsidP="00B612F5">
      <w:pPr>
        <w:pStyle w:val="Akapitzlist"/>
        <w:numPr>
          <w:ilvl w:val="0"/>
          <w:numId w:val="28"/>
        </w:numPr>
        <w:rPr>
          <w:sz w:val="36"/>
        </w:rPr>
      </w:pPr>
      <w:r w:rsidRPr="00B823B1">
        <w:t>Statutu Stowarzyszenia</w:t>
      </w:r>
      <w:r w:rsidR="001533D8">
        <w:t>.</w:t>
      </w:r>
      <w:r w:rsidRPr="00B823B1">
        <w:t xml:space="preserve"> </w:t>
      </w:r>
    </w:p>
    <w:p w:rsidR="009D76DE" w:rsidRPr="00B823B1" w:rsidRDefault="009D76DE" w:rsidP="00B612F5">
      <w:pPr>
        <w:pStyle w:val="Akapitzlist"/>
        <w:numPr>
          <w:ilvl w:val="0"/>
          <w:numId w:val="28"/>
        </w:numPr>
        <w:spacing w:line="259" w:lineRule="auto"/>
        <w:rPr>
          <w:sz w:val="36"/>
        </w:rPr>
      </w:pPr>
      <w:r w:rsidRPr="00B823B1">
        <w:t>Innych dokumentów wewnętrznych</w:t>
      </w:r>
      <w:r w:rsidR="001533D8">
        <w:t>.</w:t>
      </w:r>
      <w:r w:rsidRPr="00B823B1">
        <w:t xml:space="preserve"> </w:t>
      </w:r>
    </w:p>
    <w:p w:rsidR="009D76DE" w:rsidRPr="00B823B1" w:rsidRDefault="009D76DE" w:rsidP="009D76DE">
      <w:pPr>
        <w:pStyle w:val="Akapitzlist"/>
        <w:rPr>
          <w:rFonts w:eastAsia="Times New Roman"/>
          <w:color w:val="538135"/>
          <w:szCs w:val="24"/>
          <w:lang w:eastAsia="pl-PL"/>
        </w:rPr>
      </w:pPr>
    </w:p>
    <w:p w:rsidR="009D76DE" w:rsidRPr="00B40317" w:rsidRDefault="00C3286D" w:rsidP="00B612F5">
      <w:pPr>
        <w:pStyle w:val="Nagwek2"/>
        <w:numPr>
          <w:ilvl w:val="0"/>
          <w:numId w:val="4"/>
        </w:numPr>
        <w:spacing w:before="0" w:line="276" w:lineRule="auto"/>
        <w:rPr>
          <w:szCs w:val="26"/>
        </w:rPr>
      </w:pPr>
      <w:bookmarkStart w:id="13" w:name="_Toc423895245"/>
      <w:bookmarkStart w:id="14" w:name="_Toc438630409"/>
      <w:r w:rsidRPr="00B40317">
        <w:rPr>
          <w:szCs w:val="26"/>
        </w:rPr>
        <w:t>Obszar</w:t>
      </w:r>
      <w:bookmarkEnd w:id="13"/>
      <w:bookmarkEnd w:id="14"/>
    </w:p>
    <w:p w:rsidR="009D76DE" w:rsidRPr="00B823B1" w:rsidRDefault="009D76DE" w:rsidP="009D76DE">
      <w:pPr>
        <w:rPr>
          <w:b/>
          <w:bCs/>
          <w:lang w:eastAsia="pl-PL"/>
        </w:rPr>
      </w:pPr>
      <w:r w:rsidRPr="00722911">
        <w:t xml:space="preserve">Obszar LGD – „Powiatu Świdwińskiego” zajmuje teren 1 093 km2, obejmuje on cały powiat świdwiński (porównaj z mapą I.2.1 oraz tabelą nr I.2.1), w skład którego </w:t>
      </w:r>
      <w:r w:rsidRPr="00722911">
        <w:lastRenderedPageBreak/>
        <w:t>wchodzą:</w:t>
      </w:r>
      <w:r w:rsidRPr="009D76DE">
        <w:t xml:space="preserve"> cztery</w:t>
      </w:r>
      <w:r w:rsidRPr="00B823B1">
        <w:t xml:space="preserve"> gminy wiejskie, jedna gmina miejsko-wiejska i od 2014 roku również jedna gmina miejska – Świdwin. </w:t>
      </w:r>
    </w:p>
    <w:p w:rsidR="009D76DE" w:rsidRPr="00B823B1" w:rsidRDefault="009D76DE" w:rsidP="009D76DE">
      <w:pPr>
        <w:rPr>
          <w:rStyle w:val="Pogrubienie"/>
        </w:rPr>
      </w:pPr>
      <w:r w:rsidRPr="00B823B1">
        <w:rPr>
          <w:rStyle w:val="Pogrubienie"/>
        </w:rPr>
        <w:t>Mapa nr I.2.1 Obszar Lokalnej Grupy Działania – „Powiatu Świdwińskiego”</w:t>
      </w:r>
    </w:p>
    <w:p w:rsidR="009D76DE" w:rsidRPr="00B823B1" w:rsidRDefault="009D76DE" w:rsidP="009D76DE">
      <w:pPr>
        <w:rPr>
          <w:color w:val="538135"/>
          <w:szCs w:val="24"/>
          <w:lang w:eastAsia="pl-PL"/>
        </w:rPr>
      </w:pPr>
      <w:r w:rsidRPr="00FC325E">
        <w:rPr>
          <w:noProof/>
          <w:szCs w:val="24"/>
          <w:lang w:eastAsia="pl-PL"/>
        </w:rPr>
        <w:drawing>
          <wp:inline distT="0" distB="0" distL="0" distR="0">
            <wp:extent cx="4448175" cy="3171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97" t="19466" r="33192" b="15633"/>
                    <a:stretch>
                      <a:fillRect/>
                    </a:stretch>
                  </pic:blipFill>
                  <pic:spPr bwMode="auto">
                    <a:xfrm>
                      <a:off x="0" y="0"/>
                      <a:ext cx="4448175" cy="3171825"/>
                    </a:xfrm>
                    <a:prstGeom prst="rect">
                      <a:avLst/>
                    </a:prstGeom>
                    <a:noFill/>
                    <a:ln>
                      <a:noFill/>
                    </a:ln>
                  </pic:spPr>
                </pic:pic>
              </a:graphicData>
            </a:graphic>
          </wp:inline>
        </w:drawing>
      </w:r>
      <w:r w:rsidRPr="00B823B1">
        <w:rPr>
          <w:szCs w:val="24"/>
          <w:lang w:eastAsia="pl-PL"/>
        </w:rPr>
        <w:t xml:space="preserve"> </w:t>
      </w:r>
    </w:p>
    <w:p w:rsidR="009D76DE" w:rsidRPr="00722911" w:rsidRDefault="00722911" w:rsidP="00722911">
      <w:pPr>
        <w:pStyle w:val="Bezodstpw"/>
      </w:pPr>
      <w:r>
        <w:t>Opracowanie własne</w:t>
      </w:r>
    </w:p>
    <w:p w:rsidR="009D76DE" w:rsidRPr="00B823B1" w:rsidRDefault="009D76DE" w:rsidP="009D76DE">
      <w:pPr>
        <w:rPr>
          <w:rStyle w:val="Pogrubienie"/>
        </w:rPr>
      </w:pPr>
      <w:r w:rsidRPr="00B823B1">
        <w:rPr>
          <w:rStyle w:val="Pogrubienie"/>
        </w:rPr>
        <w:t>Tabela nr I.2.1 Obszar terytorialny, liczba mieszkańców oraz liczba miejscowości w poszczególnych gminach, będących partnerami LGD</w:t>
      </w:r>
    </w:p>
    <w:tbl>
      <w:tblPr>
        <w:tblStyle w:val="pr2a1"/>
        <w:tblW w:w="0" w:type="auto"/>
        <w:tblLook w:val="04A0"/>
      </w:tblPr>
      <w:tblGrid>
        <w:gridCol w:w="3261"/>
        <w:gridCol w:w="1509"/>
        <w:gridCol w:w="2200"/>
        <w:gridCol w:w="1807"/>
      </w:tblGrid>
      <w:tr w:rsidR="00DD6303" w:rsidRPr="0001495D" w:rsidTr="00DD6303">
        <w:trPr>
          <w:cnfStyle w:val="100000000000"/>
          <w:trHeight w:val="558"/>
        </w:trPr>
        <w:tc>
          <w:tcPr>
            <w:cnfStyle w:val="001000000000"/>
            <w:tcW w:w="3261" w:type="dxa"/>
          </w:tcPr>
          <w:p w:rsidR="009D76DE" w:rsidRPr="0001495D" w:rsidRDefault="009D76DE" w:rsidP="00DD6303">
            <w:pPr>
              <w:rPr>
                <w:bCs w:val="0"/>
              </w:rPr>
            </w:pPr>
            <w:r w:rsidRPr="0001495D">
              <w:rPr>
                <w:bCs w:val="0"/>
              </w:rPr>
              <w:t>Gmina</w:t>
            </w:r>
          </w:p>
        </w:tc>
        <w:tc>
          <w:tcPr>
            <w:tcW w:w="1509" w:type="dxa"/>
          </w:tcPr>
          <w:p w:rsidR="009D76DE" w:rsidRPr="0001495D" w:rsidRDefault="00547CB2" w:rsidP="00DD6303">
            <w:pPr>
              <w:cnfStyle w:val="100000000000"/>
              <w:rPr>
                <w:bCs w:val="0"/>
              </w:rPr>
            </w:pPr>
            <w:r>
              <w:rPr>
                <w:bCs w:val="0"/>
              </w:rPr>
              <w:t>P</w:t>
            </w:r>
            <w:r w:rsidR="009D76DE" w:rsidRPr="0001495D">
              <w:rPr>
                <w:bCs w:val="0"/>
              </w:rPr>
              <w:t>owierzchnia</w:t>
            </w:r>
          </w:p>
        </w:tc>
        <w:tc>
          <w:tcPr>
            <w:tcW w:w="2200" w:type="dxa"/>
          </w:tcPr>
          <w:p w:rsidR="009D76DE" w:rsidRPr="0001495D" w:rsidRDefault="00547CB2" w:rsidP="00DD6303">
            <w:pPr>
              <w:cnfStyle w:val="100000000000"/>
              <w:rPr>
                <w:bCs w:val="0"/>
              </w:rPr>
            </w:pPr>
            <w:r>
              <w:rPr>
                <w:bCs w:val="0"/>
              </w:rPr>
              <w:t>L</w:t>
            </w:r>
            <w:r w:rsidR="009D76DE" w:rsidRPr="0001495D">
              <w:rPr>
                <w:bCs w:val="0"/>
              </w:rPr>
              <w:t>iczba mieszkańców</w:t>
            </w:r>
          </w:p>
        </w:tc>
        <w:tc>
          <w:tcPr>
            <w:tcW w:w="1807" w:type="dxa"/>
          </w:tcPr>
          <w:p w:rsidR="009D76DE" w:rsidRPr="0001495D" w:rsidRDefault="00547CB2" w:rsidP="00DD6303">
            <w:pPr>
              <w:cnfStyle w:val="100000000000"/>
              <w:rPr>
                <w:bCs w:val="0"/>
              </w:rPr>
            </w:pPr>
            <w:r>
              <w:rPr>
                <w:bCs w:val="0"/>
              </w:rPr>
              <w:t>L</w:t>
            </w:r>
            <w:r w:rsidR="009D76DE" w:rsidRPr="0001495D">
              <w:rPr>
                <w:bCs w:val="0"/>
              </w:rPr>
              <w:t>iczba miejscowości</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Gmina Brzeżno (W)</w:t>
            </w:r>
          </w:p>
        </w:tc>
        <w:tc>
          <w:tcPr>
            <w:tcW w:w="1509" w:type="dxa"/>
          </w:tcPr>
          <w:p w:rsidR="009D76DE" w:rsidRPr="0001495D" w:rsidRDefault="009D76DE" w:rsidP="00DD6303">
            <w:pPr>
              <w:cnfStyle w:val="000000000000"/>
              <w:rPr>
                <w:color w:val="000000"/>
              </w:rPr>
            </w:pPr>
            <w:r w:rsidRPr="0001495D">
              <w:rPr>
                <w:color w:val="000000"/>
              </w:rPr>
              <w:t>111 km</w:t>
            </w:r>
            <w:r w:rsidRPr="0001495D">
              <w:rPr>
                <w:color w:val="000000"/>
                <w:vertAlign w:val="superscript"/>
              </w:rPr>
              <w:t>2</w:t>
            </w:r>
          </w:p>
        </w:tc>
        <w:tc>
          <w:tcPr>
            <w:tcW w:w="2200" w:type="dxa"/>
          </w:tcPr>
          <w:p w:rsidR="009D76DE" w:rsidRPr="0001495D" w:rsidRDefault="009D76DE" w:rsidP="00DD6303">
            <w:pPr>
              <w:cnfStyle w:val="000000000000"/>
              <w:rPr>
                <w:color w:val="000000"/>
              </w:rPr>
            </w:pPr>
            <w:r w:rsidRPr="0001495D">
              <w:rPr>
                <w:color w:val="000000"/>
              </w:rPr>
              <w:t>2 880</w:t>
            </w:r>
          </w:p>
        </w:tc>
        <w:tc>
          <w:tcPr>
            <w:tcW w:w="1807" w:type="dxa"/>
          </w:tcPr>
          <w:p w:rsidR="009D76DE" w:rsidRPr="0001495D" w:rsidRDefault="009D76DE" w:rsidP="00DD6303">
            <w:pPr>
              <w:cnfStyle w:val="000000000000"/>
              <w:rPr>
                <w:color w:val="000000"/>
              </w:rPr>
            </w:pPr>
            <w:r w:rsidRPr="0001495D">
              <w:rPr>
                <w:color w:val="000000"/>
              </w:rPr>
              <w:t>20</w:t>
            </w:r>
          </w:p>
        </w:tc>
      </w:tr>
      <w:tr w:rsidR="009D76DE" w:rsidRPr="0001495D" w:rsidTr="00DD6303">
        <w:trPr>
          <w:cnfStyle w:val="000000010000"/>
        </w:trPr>
        <w:tc>
          <w:tcPr>
            <w:cnfStyle w:val="001000000000"/>
            <w:tcW w:w="3261" w:type="dxa"/>
          </w:tcPr>
          <w:p w:rsidR="009D76DE" w:rsidRPr="0001495D" w:rsidRDefault="009D76DE" w:rsidP="00DD6303">
            <w:pPr>
              <w:rPr>
                <w:bCs w:val="0"/>
                <w:color w:val="000000"/>
              </w:rPr>
            </w:pPr>
            <w:r w:rsidRPr="0001495D">
              <w:rPr>
                <w:bCs w:val="0"/>
                <w:color w:val="000000"/>
              </w:rPr>
              <w:t>Gmina Połczyn-Zdrój (MW)</w:t>
            </w:r>
          </w:p>
        </w:tc>
        <w:tc>
          <w:tcPr>
            <w:tcW w:w="1509" w:type="dxa"/>
          </w:tcPr>
          <w:p w:rsidR="009D76DE" w:rsidRPr="0001495D" w:rsidRDefault="009D76DE" w:rsidP="00DD6303">
            <w:pPr>
              <w:cnfStyle w:val="000000010000"/>
              <w:rPr>
                <w:color w:val="000000"/>
              </w:rPr>
            </w:pPr>
            <w:r w:rsidRPr="0001495D">
              <w:rPr>
                <w:color w:val="000000"/>
              </w:rPr>
              <w:t>344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15 813</w:t>
            </w:r>
          </w:p>
        </w:tc>
        <w:tc>
          <w:tcPr>
            <w:tcW w:w="1807" w:type="dxa"/>
          </w:tcPr>
          <w:p w:rsidR="009D76DE" w:rsidRPr="0001495D" w:rsidRDefault="009D76DE" w:rsidP="00DD6303">
            <w:pPr>
              <w:cnfStyle w:val="000000010000"/>
              <w:rPr>
                <w:color w:val="000000"/>
              </w:rPr>
            </w:pPr>
            <w:r w:rsidRPr="0001495D">
              <w:rPr>
                <w:color w:val="000000"/>
              </w:rPr>
              <w:t>80</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Gmina Rąbino (W)</w:t>
            </w:r>
          </w:p>
        </w:tc>
        <w:tc>
          <w:tcPr>
            <w:tcW w:w="1509" w:type="dxa"/>
          </w:tcPr>
          <w:p w:rsidR="009D76DE" w:rsidRPr="0001495D" w:rsidRDefault="009D76DE" w:rsidP="00DD6303">
            <w:pPr>
              <w:cnfStyle w:val="000000000000"/>
            </w:pPr>
            <w:r w:rsidRPr="0001495D">
              <w:t>180 km</w:t>
            </w:r>
            <w:r w:rsidRPr="0001495D">
              <w:rPr>
                <w:vertAlign w:val="superscript"/>
              </w:rPr>
              <w:t>2</w:t>
            </w:r>
          </w:p>
        </w:tc>
        <w:tc>
          <w:tcPr>
            <w:tcW w:w="2200" w:type="dxa"/>
          </w:tcPr>
          <w:p w:rsidR="009D76DE" w:rsidRPr="0001495D" w:rsidRDefault="009D76DE" w:rsidP="00DD6303">
            <w:pPr>
              <w:cnfStyle w:val="000000000000"/>
              <w:rPr>
                <w:color w:val="000000"/>
              </w:rPr>
            </w:pPr>
            <w:r w:rsidRPr="0001495D">
              <w:rPr>
                <w:color w:val="000000"/>
              </w:rPr>
              <w:t>3 836</w:t>
            </w:r>
          </w:p>
        </w:tc>
        <w:tc>
          <w:tcPr>
            <w:tcW w:w="1807" w:type="dxa"/>
          </w:tcPr>
          <w:p w:rsidR="009D76DE" w:rsidRPr="0001495D" w:rsidRDefault="009D76DE" w:rsidP="00DD6303">
            <w:pPr>
              <w:cnfStyle w:val="000000000000"/>
              <w:rPr>
                <w:color w:val="000000"/>
              </w:rPr>
            </w:pPr>
            <w:r w:rsidRPr="0001495D">
              <w:rPr>
                <w:color w:val="000000"/>
              </w:rPr>
              <w:t>27</w:t>
            </w:r>
          </w:p>
        </w:tc>
      </w:tr>
      <w:tr w:rsidR="009D76DE" w:rsidRPr="0001495D" w:rsidTr="00DD6303">
        <w:trPr>
          <w:cnfStyle w:val="000000010000"/>
          <w:trHeight w:val="251"/>
        </w:trPr>
        <w:tc>
          <w:tcPr>
            <w:cnfStyle w:val="001000000000"/>
            <w:tcW w:w="3261" w:type="dxa"/>
          </w:tcPr>
          <w:p w:rsidR="009D76DE" w:rsidRPr="0001495D" w:rsidRDefault="009D76DE" w:rsidP="00DD6303">
            <w:pPr>
              <w:rPr>
                <w:bCs w:val="0"/>
                <w:color w:val="000000"/>
              </w:rPr>
            </w:pPr>
            <w:r w:rsidRPr="0001495D">
              <w:rPr>
                <w:bCs w:val="0"/>
                <w:color w:val="000000"/>
              </w:rPr>
              <w:t>Gmina Sławoborze (W)</w:t>
            </w:r>
          </w:p>
        </w:tc>
        <w:tc>
          <w:tcPr>
            <w:tcW w:w="1509" w:type="dxa"/>
          </w:tcPr>
          <w:p w:rsidR="009D76DE" w:rsidRPr="0001495D" w:rsidRDefault="009D76DE" w:rsidP="00DD6303">
            <w:pPr>
              <w:cnfStyle w:val="000000010000"/>
              <w:rPr>
                <w:color w:val="000000"/>
              </w:rPr>
            </w:pPr>
            <w:r w:rsidRPr="0001495D">
              <w:rPr>
                <w:color w:val="000000"/>
              </w:rPr>
              <w:t>189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 xml:space="preserve">4 215 </w:t>
            </w:r>
          </w:p>
        </w:tc>
        <w:tc>
          <w:tcPr>
            <w:tcW w:w="1807" w:type="dxa"/>
          </w:tcPr>
          <w:p w:rsidR="009D76DE" w:rsidRPr="0001495D" w:rsidRDefault="009D76DE" w:rsidP="00DD6303">
            <w:pPr>
              <w:cnfStyle w:val="000000010000"/>
              <w:rPr>
                <w:color w:val="000000"/>
              </w:rPr>
            </w:pPr>
            <w:r w:rsidRPr="0001495D">
              <w:rPr>
                <w:color w:val="000000"/>
              </w:rPr>
              <w:t>27</w:t>
            </w:r>
          </w:p>
        </w:tc>
      </w:tr>
      <w:tr w:rsidR="009D76DE" w:rsidRPr="0001495D" w:rsidTr="00DD6303">
        <w:tc>
          <w:tcPr>
            <w:cnfStyle w:val="001000000000"/>
            <w:tcW w:w="3261" w:type="dxa"/>
          </w:tcPr>
          <w:p w:rsidR="009D76DE" w:rsidRPr="0001495D" w:rsidRDefault="009D76DE" w:rsidP="00DD6303">
            <w:pPr>
              <w:rPr>
                <w:bCs w:val="0"/>
                <w:color w:val="000000"/>
              </w:rPr>
            </w:pPr>
            <w:r w:rsidRPr="0001495D">
              <w:rPr>
                <w:bCs w:val="0"/>
                <w:color w:val="000000"/>
              </w:rPr>
              <w:t>Miasto Świdwin (M)</w:t>
            </w:r>
          </w:p>
        </w:tc>
        <w:tc>
          <w:tcPr>
            <w:tcW w:w="1509" w:type="dxa"/>
          </w:tcPr>
          <w:p w:rsidR="009D76DE" w:rsidRPr="0001495D" w:rsidRDefault="009D76DE" w:rsidP="00DD6303">
            <w:pPr>
              <w:cnfStyle w:val="000000000000"/>
              <w:rPr>
                <w:color w:val="000000"/>
              </w:rPr>
            </w:pPr>
            <w:r w:rsidRPr="0001495D">
              <w:rPr>
                <w:color w:val="000000"/>
              </w:rPr>
              <w:t>22 km</w:t>
            </w:r>
            <w:r w:rsidRPr="0001495D">
              <w:rPr>
                <w:color w:val="000000"/>
                <w:vertAlign w:val="superscript"/>
              </w:rPr>
              <w:t>2</w:t>
            </w:r>
          </w:p>
        </w:tc>
        <w:tc>
          <w:tcPr>
            <w:tcW w:w="2200" w:type="dxa"/>
          </w:tcPr>
          <w:p w:rsidR="009D76DE" w:rsidRPr="0001495D" w:rsidRDefault="009D76DE" w:rsidP="00DD6303">
            <w:pPr>
              <w:cnfStyle w:val="000000000000"/>
              <w:rPr>
                <w:color w:val="000000"/>
              </w:rPr>
            </w:pPr>
            <w:r w:rsidRPr="0001495D">
              <w:rPr>
                <w:color w:val="000000"/>
              </w:rPr>
              <w:t>15 725</w:t>
            </w:r>
          </w:p>
        </w:tc>
        <w:tc>
          <w:tcPr>
            <w:tcW w:w="1807" w:type="dxa"/>
          </w:tcPr>
          <w:p w:rsidR="009D76DE" w:rsidRPr="0001495D" w:rsidRDefault="009D76DE" w:rsidP="00DD6303">
            <w:pPr>
              <w:cnfStyle w:val="000000000000"/>
              <w:rPr>
                <w:color w:val="000000"/>
              </w:rPr>
            </w:pPr>
            <w:r w:rsidRPr="0001495D">
              <w:rPr>
                <w:color w:val="000000"/>
              </w:rPr>
              <w:t>1</w:t>
            </w:r>
          </w:p>
        </w:tc>
      </w:tr>
      <w:tr w:rsidR="009D76DE" w:rsidRPr="0001495D" w:rsidTr="00DD6303">
        <w:trPr>
          <w:cnfStyle w:val="000000010000"/>
          <w:trHeight w:val="249"/>
        </w:trPr>
        <w:tc>
          <w:tcPr>
            <w:cnfStyle w:val="001000000000"/>
            <w:tcW w:w="3261" w:type="dxa"/>
          </w:tcPr>
          <w:p w:rsidR="009D76DE" w:rsidRPr="0001495D" w:rsidRDefault="009D76DE" w:rsidP="00DD6303">
            <w:pPr>
              <w:rPr>
                <w:bCs w:val="0"/>
                <w:color w:val="000000"/>
              </w:rPr>
            </w:pPr>
            <w:r w:rsidRPr="0001495D">
              <w:rPr>
                <w:bCs w:val="0"/>
                <w:color w:val="000000"/>
              </w:rPr>
              <w:t>Gmina Świdwin (W)</w:t>
            </w:r>
          </w:p>
        </w:tc>
        <w:tc>
          <w:tcPr>
            <w:tcW w:w="1509" w:type="dxa"/>
          </w:tcPr>
          <w:p w:rsidR="009D76DE" w:rsidRPr="0001495D" w:rsidRDefault="009D76DE" w:rsidP="00DD6303">
            <w:pPr>
              <w:cnfStyle w:val="000000010000"/>
              <w:rPr>
                <w:color w:val="000000"/>
              </w:rPr>
            </w:pPr>
            <w:r w:rsidRPr="0001495D">
              <w:rPr>
                <w:color w:val="000000"/>
              </w:rPr>
              <w:t>247 km</w:t>
            </w:r>
            <w:r w:rsidRPr="0001495D">
              <w:rPr>
                <w:color w:val="000000"/>
                <w:vertAlign w:val="superscript"/>
              </w:rPr>
              <w:t>2</w:t>
            </w:r>
          </w:p>
        </w:tc>
        <w:tc>
          <w:tcPr>
            <w:tcW w:w="2200" w:type="dxa"/>
          </w:tcPr>
          <w:p w:rsidR="009D76DE" w:rsidRPr="0001495D" w:rsidRDefault="009D76DE" w:rsidP="00DD6303">
            <w:pPr>
              <w:cnfStyle w:val="000000010000"/>
              <w:rPr>
                <w:color w:val="000000"/>
              </w:rPr>
            </w:pPr>
            <w:r w:rsidRPr="0001495D">
              <w:rPr>
                <w:color w:val="000000"/>
              </w:rPr>
              <w:t>6 113</w:t>
            </w:r>
          </w:p>
        </w:tc>
        <w:tc>
          <w:tcPr>
            <w:tcW w:w="1807" w:type="dxa"/>
          </w:tcPr>
          <w:p w:rsidR="009D76DE" w:rsidRPr="0001495D" w:rsidRDefault="009D76DE" w:rsidP="00DD6303">
            <w:pPr>
              <w:cnfStyle w:val="000000010000"/>
              <w:rPr>
                <w:color w:val="000000"/>
              </w:rPr>
            </w:pPr>
            <w:r w:rsidRPr="0001495D">
              <w:rPr>
                <w:color w:val="000000"/>
              </w:rPr>
              <w:t>48</w:t>
            </w:r>
          </w:p>
        </w:tc>
      </w:tr>
      <w:tr w:rsidR="009D76DE" w:rsidRPr="0001495D" w:rsidTr="00DD6303">
        <w:tc>
          <w:tcPr>
            <w:cnfStyle w:val="001000000000"/>
            <w:tcW w:w="3261" w:type="dxa"/>
          </w:tcPr>
          <w:p w:rsidR="009D76DE" w:rsidRPr="0001495D" w:rsidRDefault="009D76DE" w:rsidP="00DD6303">
            <w:pPr>
              <w:rPr>
                <w:b/>
                <w:bCs w:val="0"/>
                <w:color w:val="000000"/>
              </w:rPr>
            </w:pPr>
            <w:r w:rsidRPr="0001495D">
              <w:rPr>
                <w:b/>
                <w:bCs w:val="0"/>
                <w:color w:val="000000"/>
              </w:rPr>
              <w:t>Razem:</w:t>
            </w:r>
          </w:p>
        </w:tc>
        <w:tc>
          <w:tcPr>
            <w:tcW w:w="1509" w:type="dxa"/>
          </w:tcPr>
          <w:p w:rsidR="009D76DE" w:rsidRPr="0001495D" w:rsidRDefault="009D76DE" w:rsidP="00DD6303">
            <w:pPr>
              <w:cnfStyle w:val="000000000000"/>
              <w:rPr>
                <w:b/>
                <w:color w:val="000000"/>
              </w:rPr>
            </w:pPr>
            <w:r w:rsidRPr="0001495D">
              <w:rPr>
                <w:b/>
                <w:color w:val="000000"/>
              </w:rPr>
              <w:t>1 093 km</w:t>
            </w:r>
            <w:r w:rsidRPr="0001495D">
              <w:rPr>
                <w:b/>
                <w:color w:val="000000"/>
                <w:vertAlign w:val="superscript"/>
              </w:rPr>
              <w:t>2</w:t>
            </w:r>
          </w:p>
        </w:tc>
        <w:tc>
          <w:tcPr>
            <w:tcW w:w="2200" w:type="dxa"/>
          </w:tcPr>
          <w:p w:rsidR="009D76DE" w:rsidRPr="0001495D" w:rsidRDefault="009D76DE" w:rsidP="00DD6303">
            <w:pPr>
              <w:cnfStyle w:val="000000000000"/>
              <w:rPr>
                <w:b/>
                <w:color w:val="000000"/>
              </w:rPr>
            </w:pPr>
            <w:r w:rsidRPr="0001495D">
              <w:rPr>
                <w:b/>
                <w:color w:val="000000"/>
              </w:rPr>
              <w:t>48 582 os.</w:t>
            </w:r>
          </w:p>
        </w:tc>
        <w:tc>
          <w:tcPr>
            <w:tcW w:w="1807" w:type="dxa"/>
          </w:tcPr>
          <w:p w:rsidR="009D76DE" w:rsidRPr="0001495D" w:rsidRDefault="009D76DE" w:rsidP="00DD6303">
            <w:pPr>
              <w:cnfStyle w:val="000000000000"/>
              <w:rPr>
                <w:b/>
                <w:color w:val="000000"/>
              </w:rPr>
            </w:pPr>
            <w:r w:rsidRPr="0001495D">
              <w:rPr>
                <w:b/>
                <w:color w:val="000000"/>
              </w:rPr>
              <w:t>203</w:t>
            </w:r>
          </w:p>
        </w:tc>
      </w:tr>
    </w:tbl>
    <w:p w:rsidR="009D76DE" w:rsidRPr="00DD6303" w:rsidRDefault="009D76DE" w:rsidP="00DD6303">
      <w:pPr>
        <w:pStyle w:val="Bezodstpw"/>
        <w:jc w:val="both"/>
      </w:pPr>
      <w:r w:rsidRPr="00DD6303">
        <w:t>Opracowanie własne na podstawie danych GUS na dzień 31 grudnia 2013 r. Oznaczenia M  MW  W wskazują na rodzaj gmin, odpowiednio: Gmina Miejska, Gmina Miejsko-Wiejska, Gmina Wiejska</w:t>
      </w:r>
    </w:p>
    <w:p w:rsidR="009D76DE" w:rsidRPr="00B823B1" w:rsidRDefault="009D76DE" w:rsidP="00722911">
      <w:pPr>
        <w:rPr>
          <w:lang w:eastAsia="pl-PL"/>
        </w:rPr>
      </w:pPr>
      <w:r w:rsidRPr="00B823B1">
        <w:t>Na dzień 31 grudnia 2013 roku, obszar LGD – „Powiatu Świdwińskiego” zamieszkiwały 48 582 osoby (44 osoby na 1 km</w:t>
      </w:r>
      <w:r w:rsidRPr="00B823B1">
        <w:rPr>
          <w:vertAlign w:val="superscript"/>
        </w:rPr>
        <w:t>2</w:t>
      </w:r>
      <w:r w:rsidR="00C36363">
        <w:t xml:space="preserve">). </w:t>
      </w:r>
      <w:r w:rsidRPr="00B823B1">
        <w:t>Stowarzyszenie działa na obszarze czterech gmin wiejskich: Brzeżno, Rąbino, Sławoborze, Świdwin, gminy miejsko-wiejskiej Połczyn-Zdrój oraz gminy miejskiej Świdwin, któr</w:t>
      </w:r>
      <w:r w:rsidR="005D7D78">
        <w:t>a</w:t>
      </w:r>
      <w:r w:rsidRPr="00B823B1">
        <w:t xml:space="preserve"> obejmuje łącznie </w:t>
      </w:r>
      <w:r>
        <w:t>203</w:t>
      </w:r>
      <w:r w:rsidRPr="00B823B1">
        <w:t xml:space="preserve"> miejscowości (porównaj z tabelą nr I.2.1)</w:t>
      </w:r>
      <w:r w:rsidR="005D7D78">
        <w:t>.</w:t>
      </w:r>
    </w:p>
    <w:p w:rsidR="009D76DE" w:rsidRPr="00722911" w:rsidRDefault="009D76DE" w:rsidP="009D76DE">
      <w:pPr>
        <w:rPr>
          <w:lang w:eastAsia="pl-PL"/>
        </w:rPr>
      </w:pPr>
      <w:r w:rsidRPr="00B823B1">
        <w:rPr>
          <w:lang w:eastAsia="pl-PL"/>
        </w:rPr>
        <w:t>Na obszarze działania LGD</w:t>
      </w:r>
      <w:r w:rsidR="00DD6303">
        <w:rPr>
          <w:lang w:eastAsia="pl-PL"/>
        </w:rPr>
        <w:t xml:space="preserve"> –</w:t>
      </w:r>
      <w:r w:rsidRPr="00B823B1">
        <w:rPr>
          <w:lang w:eastAsia="pl-PL"/>
        </w:rPr>
        <w:t xml:space="preserve"> </w:t>
      </w:r>
      <w:r w:rsidR="00DD6303">
        <w:rPr>
          <w:lang w:eastAsia="pl-PL"/>
        </w:rPr>
        <w:t xml:space="preserve">„Powiatu Świdwińskiego” </w:t>
      </w:r>
      <w:r w:rsidRPr="00B823B1">
        <w:rPr>
          <w:lang w:eastAsia="pl-PL"/>
        </w:rPr>
        <w:t xml:space="preserve">występuje przede wszystkim spójność przestrzenna. Wszystkie gminy </w:t>
      </w:r>
      <w:r w:rsidRPr="00B823B1">
        <w:t xml:space="preserve">oraz miasto </w:t>
      </w:r>
      <w:r w:rsidRPr="00B823B1">
        <w:rPr>
          <w:lang w:eastAsia="pl-PL"/>
        </w:rPr>
        <w:t xml:space="preserve">wchodzące w skład </w:t>
      </w:r>
      <w:r w:rsidR="00DD6303">
        <w:rPr>
          <w:lang w:eastAsia="pl-PL"/>
        </w:rPr>
        <w:t>stowarzyszenia,</w:t>
      </w:r>
      <w:r w:rsidRPr="00B823B1">
        <w:rPr>
          <w:lang w:eastAsia="pl-PL"/>
        </w:rPr>
        <w:t xml:space="preserve"> </w:t>
      </w:r>
      <w:r w:rsidRPr="00B823B1">
        <w:t>pozostają ze sobą w bezpośrednim sąsiedztwie</w:t>
      </w:r>
      <w:r w:rsidRPr="00B823B1">
        <w:rPr>
          <w:lang w:eastAsia="pl-PL"/>
        </w:rPr>
        <w:t>, a cały obszar znajduje się w granicach terytorialnych powiatu świdwińskiego, co znacznie wpływ</w:t>
      </w:r>
      <w:r w:rsidR="00DD6303">
        <w:rPr>
          <w:lang w:eastAsia="pl-PL"/>
        </w:rPr>
        <w:t xml:space="preserve">a na spójność administracyjną </w:t>
      </w:r>
      <w:r w:rsidR="00DD6303">
        <w:rPr>
          <w:lang w:eastAsia="pl-PL"/>
        </w:rPr>
        <w:lastRenderedPageBreak/>
        <w:t>i </w:t>
      </w:r>
      <w:r w:rsidRPr="00B823B1">
        <w:rPr>
          <w:lang w:eastAsia="pl-PL"/>
        </w:rPr>
        <w:t>komunikacyjną. Na niniejszym terenie występuje również spój</w:t>
      </w:r>
      <w:r w:rsidR="00DD6303">
        <w:rPr>
          <w:lang w:eastAsia="pl-PL"/>
        </w:rPr>
        <w:t>ność społeczna i </w:t>
      </w:r>
      <w:r w:rsidR="00722911">
        <w:rPr>
          <w:lang w:eastAsia="pl-PL"/>
        </w:rPr>
        <w:t>gospodarcza.</w:t>
      </w:r>
    </w:p>
    <w:p w:rsidR="009D76DE" w:rsidRPr="00B823B1" w:rsidRDefault="009D76DE" w:rsidP="00B612F5">
      <w:pPr>
        <w:pStyle w:val="Nagwek2"/>
        <w:numPr>
          <w:ilvl w:val="0"/>
          <w:numId w:val="4"/>
        </w:numPr>
      </w:pPr>
      <w:bookmarkStart w:id="15" w:name="_Toc423895246"/>
      <w:bookmarkStart w:id="16" w:name="_Toc438630410"/>
      <w:r w:rsidRPr="00DD6303">
        <w:t>Potencjał LGD</w:t>
      </w:r>
      <w:bookmarkEnd w:id="15"/>
      <w:bookmarkEnd w:id="16"/>
      <w:r w:rsidRPr="00DD6303">
        <w:t xml:space="preserve"> </w:t>
      </w:r>
    </w:p>
    <w:p w:rsidR="009D76DE" w:rsidRPr="00DD6303" w:rsidRDefault="009D76DE" w:rsidP="00DD6303">
      <w:pPr>
        <w:pStyle w:val="Nagwek3"/>
      </w:pPr>
      <w:bookmarkStart w:id="17" w:name="_Toc423895247"/>
      <w:bookmarkStart w:id="18" w:name="_Toc438109268"/>
      <w:bookmarkStart w:id="19" w:name="_Toc438227722"/>
      <w:bookmarkStart w:id="20" w:name="_Toc438388387"/>
      <w:bookmarkStart w:id="21" w:name="_Toc438388616"/>
      <w:bookmarkStart w:id="22" w:name="_Toc438630411"/>
      <w:r w:rsidRPr="00DD6303">
        <w:t>3.1 Opis sposobu powstania i doświadczenie LGD</w:t>
      </w:r>
      <w:bookmarkEnd w:id="17"/>
      <w:bookmarkEnd w:id="18"/>
      <w:bookmarkEnd w:id="19"/>
      <w:bookmarkEnd w:id="20"/>
      <w:bookmarkEnd w:id="21"/>
      <w:bookmarkEnd w:id="22"/>
      <w:r w:rsidRPr="00DD6303">
        <w:t xml:space="preserve"> </w:t>
      </w:r>
    </w:p>
    <w:p w:rsidR="009D76DE" w:rsidRPr="00B823B1" w:rsidRDefault="009D76DE" w:rsidP="00722911">
      <w:r w:rsidRPr="00B823B1">
        <w:t xml:space="preserve">Z inicjatywą utworzenia LGD </w:t>
      </w:r>
      <w:r w:rsidR="00DD6303">
        <w:t xml:space="preserve">– „Powiatu Świdwińskiego” </w:t>
      </w:r>
      <w:r w:rsidRPr="00B823B1">
        <w:t xml:space="preserve">wyszli </w:t>
      </w:r>
      <w:r w:rsidR="00000F58" w:rsidRPr="00B823B1">
        <w:t xml:space="preserve">w maju 2008 roku </w:t>
      </w:r>
      <w:r w:rsidRPr="00B823B1">
        <w:t xml:space="preserve">przedstawiciele lokalnych władz samorządowych w osobach: zastępcy wójta Gminy Świdwin Zdzisława Pawelca oraz starosty </w:t>
      </w:r>
      <w:r w:rsidR="00AB07D8">
        <w:t>P</w:t>
      </w:r>
      <w:r w:rsidRPr="00B823B1">
        <w:t xml:space="preserve">owiatu </w:t>
      </w:r>
      <w:r w:rsidR="00AB07D8">
        <w:t>Ś</w:t>
      </w:r>
      <w:r w:rsidRPr="00B823B1">
        <w:t>widwińskiego</w:t>
      </w:r>
      <w:r w:rsidRPr="00B823B1">
        <w:rPr>
          <w:color w:val="000000"/>
        </w:rPr>
        <w:t xml:space="preserve"> Mirosława</w:t>
      </w:r>
      <w:r w:rsidR="00722911">
        <w:t xml:space="preserve"> Majki.</w:t>
      </w:r>
    </w:p>
    <w:p w:rsidR="009D76DE" w:rsidRPr="00B823B1" w:rsidRDefault="009D76DE" w:rsidP="00722911">
      <w:r w:rsidRPr="00B823B1">
        <w:t>Spotkanie założycielskie odbyło się 24 lipca 2008 roku, natomiast wpisu Stowarzyszenia do Krajowego Rejestru Sądowego dokonano 3 września 2008 roku. Koordy</w:t>
      </w:r>
      <w:r w:rsidR="00C36363">
        <w:t>natorem przedsięwzięcia została</w:t>
      </w:r>
      <w:r w:rsidRPr="00B823B1">
        <w:t xml:space="preserve"> gmina Świdwin, jako inicjator działań. </w:t>
      </w:r>
    </w:p>
    <w:p w:rsidR="009D76DE" w:rsidRPr="00B823B1" w:rsidRDefault="00C36363" w:rsidP="00722911">
      <w:r>
        <w:t xml:space="preserve">Głównym i podstawowym celem </w:t>
      </w:r>
      <w:r w:rsidR="009D76DE" w:rsidRPr="00B823B1">
        <w:t xml:space="preserve">jakie </w:t>
      </w:r>
      <w:r w:rsidR="00000F58">
        <w:t xml:space="preserve">stawia sobie stowarzyszenie </w:t>
      </w:r>
      <w:r w:rsidR="009D76DE" w:rsidRPr="00B823B1">
        <w:t>jest aktywizacja lokalnej społeczności oraz podniesienie jakości życia mieszkańców obszarów wiejskich poprzez realizację LSR. Szczegółowe cele i działania przedstawiono w Statucie Stowarzyszenia LGD – „Powiatu Świdwińskiego”, wszystkie one skupiają wkoło celu podstawowego.</w:t>
      </w:r>
    </w:p>
    <w:p w:rsidR="009D76DE" w:rsidRPr="00B823B1" w:rsidRDefault="009D76DE" w:rsidP="00722911">
      <w:pPr>
        <w:rPr>
          <w:b/>
          <w:bCs/>
          <w:color w:val="538135"/>
          <w:szCs w:val="24"/>
          <w:lang w:eastAsia="pl-PL"/>
        </w:rPr>
      </w:pPr>
      <w:r w:rsidRPr="00B823B1">
        <w:t>Stowarzyszenie po rejestracji funkcjonowało w ok</w:t>
      </w:r>
      <w:r>
        <w:t>resie programowania 2007-2013 w </w:t>
      </w:r>
      <w:r w:rsidRPr="00B823B1">
        <w:t>ramach osi 4 Leader PROW na lata 2007-2013 i na podstawie umowy o sposobie realizacji LSR realizowało zawarte w strategii zadania. Ze zwiększonym o miasto Świdwin obszarem będzie funkcjonować do 2023 roku w ramach PROW na lata 2014-2020.</w:t>
      </w:r>
    </w:p>
    <w:p w:rsidR="009D76DE" w:rsidRPr="00B823B1" w:rsidRDefault="009D76DE" w:rsidP="00722911">
      <w:pPr>
        <w:rPr>
          <w:lang w:eastAsia="pl-PL"/>
        </w:rPr>
      </w:pPr>
      <w:r w:rsidRPr="00B823B1">
        <w:rPr>
          <w:lang w:eastAsia="pl-PL"/>
        </w:rPr>
        <w:t xml:space="preserve">Działalność LGD – „Powiatu Świdwińskiego” rozpoczęła się z chwilą rejestracji. Następnie na Walnym Zebraniu </w:t>
      </w:r>
      <w:r>
        <w:rPr>
          <w:lang w:eastAsia="pl-PL"/>
        </w:rPr>
        <w:t xml:space="preserve">Członków, które odbyło się 16.12.2008r. </w:t>
      </w:r>
      <w:r w:rsidRPr="00B823B1">
        <w:rPr>
          <w:lang w:eastAsia="pl-PL"/>
        </w:rPr>
        <w:t xml:space="preserve">wybrano  </w:t>
      </w:r>
      <w:r w:rsidR="00AB07D8">
        <w:rPr>
          <w:lang w:eastAsia="pl-PL"/>
        </w:rPr>
        <w:t>s</w:t>
      </w:r>
      <w:r w:rsidRPr="00B823B1">
        <w:rPr>
          <w:lang w:eastAsia="pl-PL"/>
        </w:rPr>
        <w:t xml:space="preserve">pośród Członków Stowarzyszenia pierwszy skład </w:t>
      </w:r>
      <w:r w:rsidR="00AB07D8">
        <w:rPr>
          <w:lang w:eastAsia="pl-PL"/>
        </w:rPr>
        <w:t>Rady  jako</w:t>
      </w:r>
      <w:r w:rsidRPr="00B823B1">
        <w:rPr>
          <w:lang w:eastAsia="pl-PL"/>
        </w:rPr>
        <w:t xml:space="preserve"> organ decyzyjn</w:t>
      </w:r>
      <w:r w:rsidR="00AB07D8">
        <w:rPr>
          <w:lang w:eastAsia="pl-PL"/>
        </w:rPr>
        <w:t>y</w:t>
      </w:r>
      <w:r w:rsidRPr="00B823B1">
        <w:rPr>
          <w:lang w:eastAsia="pl-PL"/>
        </w:rPr>
        <w:t>. Następnie powołano Biuro LGD, zatrudniono pracowników, opracowano Lokalną Strategię Rozwoju na lata 2007-2013</w:t>
      </w:r>
      <w:r>
        <w:rPr>
          <w:lang w:eastAsia="pl-PL"/>
        </w:rPr>
        <w:t xml:space="preserve"> i </w:t>
      </w:r>
      <w:r w:rsidRPr="00B823B1">
        <w:rPr>
          <w:lang w:eastAsia="pl-PL"/>
        </w:rPr>
        <w:t xml:space="preserve">przystąpiono do jej realizacji. Ogłoszono </w:t>
      </w:r>
      <w:r>
        <w:rPr>
          <w:lang w:eastAsia="pl-PL"/>
        </w:rPr>
        <w:t>18</w:t>
      </w:r>
      <w:r w:rsidRPr="00B823B1">
        <w:rPr>
          <w:lang w:eastAsia="pl-PL"/>
        </w:rPr>
        <w:t xml:space="preserve"> Naborów wniosków o przyznanie pomocy, </w:t>
      </w:r>
      <w:r>
        <w:rPr>
          <w:lang w:eastAsia="pl-PL"/>
        </w:rPr>
        <w:t xml:space="preserve">w ramach których wpłynęło do biura LGD 216 </w:t>
      </w:r>
      <w:r w:rsidR="00000F58">
        <w:rPr>
          <w:lang w:eastAsia="pl-PL"/>
        </w:rPr>
        <w:t>wniosków o przyznanie pomocy</w:t>
      </w:r>
      <w:r>
        <w:rPr>
          <w:lang w:eastAsia="pl-PL"/>
        </w:rPr>
        <w:t>, z</w:t>
      </w:r>
      <w:r w:rsidRPr="00B823B1">
        <w:rPr>
          <w:lang w:eastAsia="pl-PL"/>
        </w:rPr>
        <w:t>organizowano</w:t>
      </w:r>
      <w:r>
        <w:rPr>
          <w:lang w:eastAsia="pl-PL"/>
        </w:rPr>
        <w:t xml:space="preserve"> 76 szt.</w:t>
      </w:r>
      <w:r w:rsidRPr="00B823B1">
        <w:rPr>
          <w:lang w:eastAsia="pl-PL"/>
        </w:rPr>
        <w:t xml:space="preserve"> szkole</w:t>
      </w:r>
      <w:r>
        <w:rPr>
          <w:lang w:eastAsia="pl-PL"/>
        </w:rPr>
        <w:t xml:space="preserve">ń, </w:t>
      </w:r>
      <w:r w:rsidR="00000F58">
        <w:rPr>
          <w:lang w:eastAsia="pl-PL"/>
        </w:rPr>
        <w:t>w których wzięło</w:t>
      </w:r>
      <w:r>
        <w:rPr>
          <w:lang w:eastAsia="pl-PL"/>
        </w:rPr>
        <w:t xml:space="preserve"> </w:t>
      </w:r>
      <w:r w:rsidR="00000F58">
        <w:rPr>
          <w:lang w:eastAsia="pl-PL"/>
        </w:rPr>
        <w:t xml:space="preserve">udział </w:t>
      </w:r>
      <w:r>
        <w:rPr>
          <w:lang w:eastAsia="pl-PL"/>
        </w:rPr>
        <w:t xml:space="preserve">2185 uczestników, </w:t>
      </w:r>
      <w:r w:rsidRPr="00B823B1">
        <w:rPr>
          <w:lang w:eastAsia="pl-PL"/>
        </w:rPr>
        <w:t>w</w:t>
      </w:r>
      <w:r>
        <w:rPr>
          <w:lang w:eastAsia="pl-PL"/>
        </w:rPr>
        <w:t>s</w:t>
      </w:r>
      <w:r w:rsidRPr="00B823B1">
        <w:rPr>
          <w:lang w:eastAsia="pl-PL"/>
        </w:rPr>
        <w:t xml:space="preserve">pierano beneficjentów poprzez konsultacje, których udzielono </w:t>
      </w:r>
      <w:r>
        <w:rPr>
          <w:lang w:eastAsia="pl-PL"/>
        </w:rPr>
        <w:t>652</w:t>
      </w:r>
      <w:r w:rsidRPr="00B823B1">
        <w:rPr>
          <w:lang w:eastAsia="pl-PL"/>
        </w:rPr>
        <w:t xml:space="preserve"> oraz aktywizowano mieszkańców między innymi </w:t>
      </w:r>
      <w:r w:rsidRPr="0001495D">
        <w:rPr>
          <w:lang w:eastAsia="pl-PL"/>
        </w:rPr>
        <w:t xml:space="preserve">poprzez </w:t>
      </w:r>
      <w:r w:rsidR="00000F58" w:rsidRPr="0001495D">
        <w:rPr>
          <w:lang w:eastAsia="pl-PL"/>
        </w:rPr>
        <w:t xml:space="preserve">realizację 63 </w:t>
      </w:r>
      <w:r w:rsidRPr="0001495D">
        <w:rPr>
          <w:lang w:eastAsia="pl-PL"/>
        </w:rPr>
        <w:t>działań aktywizacyjnych</w:t>
      </w:r>
      <w:r w:rsidR="00000F58">
        <w:rPr>
          <w:lang w:eastAsia="pl-PL"/>
        </w:rPr>
        <w:t xml:space="preserve"> </w:t>
      </w:r>
      <w:r>
        <w:rPr>
          <w:lang w:eastAsia="pl-PL"/>
        </w:rPr>
        <w:t xml:space="preserve">oraz </w:t>
      </w:r>
      <w:r w:rsidR="00000F58">
        <w:rPr>
          <w:lang w:eastAsia="pl-PL"/>
        </w:rPr>
        <w:t xml:space="preserve">21 </w:t>
      </w:r>
      <w:r>
        <w:rPr>
          <w:lang w:eastAsia="pl-PL"/>
        </w:rPr>
        <w:t>wydarzeń o charakterze promocyjnym, w których uczestniczyło 1901 osób.</w:t>
      </w:r>
    </w:p>
    <w:p w:rsidR="009D76DE" w:rsidRPr="00B823B1" w:rsidRDefault="009D76DE" w:rsidP="00576B2B">
      <w:pPr>
        <w:rPr>
          <w:lang w:eastAsia="pl-PL"/>
        </w:rPr>
      </w:pPr>
      <w:r w:rsidRPr="00B823B1">
        <w:rPr>
          <w:lang w:eastAsia="pl-PL"/>
        </w:rPr>
        <w:t>Dotychczasowe strategiczne działania LGD – „Powiatu Świdwińskiego” to między innymi:</w:t>
      </w:r>
    </w:p>
    <w:p w:rsidR="009D76DE" w:rsidRPr="00000F58"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Realiz</w:t>
      </w:r>
      <w:r w:rsidR="00000F58">
        <w:rPr>
          <w:rFonts w:eastAsia="Times New Roman"/>
          <w:szCs w:val="22"/>
          <w:lang w:eastAsia="pl-PL"/>
        </w:rPr>
        <w:t xml:space="preserve">acja </w:t>
      </w:r>
      <w:r w:rsidRPr="00000F58">
        <w:rPr>
          <w:rFonts w:eastAsia="Times New Roman"/>
          <w:szCs w:val="22"/>
          <w:lang w:eastAsia="pl-PL"/>
        </w:rPr>
        <w:t>działań aktywizacyjnych</w:t>
      </w:r>
      <w:r w:rsidR="00000F58">
        <w:rPr>
          <w:rFonts w:eastAsia="Times New Roman"/>
          <w:szCs w:val="22"/>
          <w:lang w:eastAsia="pl-PL"/>
        </w:rPr>
        <w:t xml:space="preserve"> </w:t>
      </w:r>
      <w:r w:rsidRPr="00000F58">
        <w:rPr>
          <w:rFonts w:eastAsia="Times New Roman"/>
          <w:szCs w:val="22"/>
          <w:lang w:eastAsia="pl-PL"/>
        </w:rPr>
        <w:t>w formie 6</w:t>
      </w:r>
      <w:r w:rsidR="00000F58">
        <w:rPr>
          <w:rFonts w:eastAsia="Times New Roman"/>
          <w:szCs w:val="22"/>
          <w:lang w:eastAsia="pl-PL"/>
        </w:rPr>
        <w:t>3</w:t>
      </w:r>
      <w:r w:rsidRPr="00000F58">
        <w:rPr>
          <w:rFonts w:eastAsia="Times New Roman"/>
          <w:szCs w:val="22"/>
          <w:lang w:eastAsia="pl-PL"/>
        </w:rPr>
        <w:t xml:space="preserve">  mini</w:t>
      </w:r>
      <w:r w:rsidR="00000F58">
        <w:rPr>
          <w:rFonts w:eastAsia="Times New Roman"/>
          <w:szCs w:val="22"/>
          <w:lang w:eastAsia="pl-PL"/>
        </w:rPr>
        <w:t>-</w:t>
      </w:r>
      <w:r w:rsidRPr="00000F58">
        <w:rPr>
          <w:rFonts w:eastAsia="Times New Roman"/>
          <w:szCs w:val="22"/>
          <w:lang w:eastAsia="pl-PL"/>
        </w:rPr>
        <w:t xml:space="preserve">grantów dla mieszkańców obszaru, realizowanych w </w:t>
      </w:r>
      <w:r w:rsidR="00000F58" w:rsidRPr="00000F58">
        <w:rPr>
          <w:rFonts w:eastAsia="Times New Roman"/>
          <w:szCs w:val="22"/>
          <w:lang w:eastAsia="pl-PL"/>
        </w:rPr>
        <w:t>partnerstwie</w:t>
      </w:r>
      <w:r w:rsidRPr="00000F58">
        <w:rPr>
          <w:rFonts w:eastAsia="Times New Roman"/>
          <w:szCs w:val="22"/>
          <w:lang w:eastAsia="pl-PL"/>
        </w:rPr>
        <w:t xml:space="preserve"> pomiędzy LGD</w:t>
      </w:r>
      <w:r w:rsidR="00000F58">
        <w:rPr>
          <w:rFonts w:eastAsia="Times New Roman"/>
          <w:szCs w:val="22"/>
          <w:lang w:eastAsia="pl-PL"/>
        </w:rPr>
        <w:t>, a grupami formalnymi i </w:t>
      </w:r>
      <w:r w:rsidRPr="00000F58">
        <w:rPr>
          <w:rFonts w:eastAsia="Times New Roman"/>
          <w:szCs w:val="22"/>
          <w:lang w:eastAsia="pl-PL"/>
        </w:rPr>
        <w:t>nieformalnymi</w:t>
      </w:r>
      <w:r w:rsidR="00E258E3">
        <w:rPr>
          <w:rFonts w:eastAsia="Times New Roman"/>
          <w:szCs w:val="22"/>
          <w:lang w:eastAsia="pl-PL"/>
        </w:rPr>
        <w:t>;</w:t>
      </w:r>
    </w:p>
    <w:p w:rsidR="009D76DE" w:rsidRPr="00000F58"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 xml:space="preserve">Realizacja </w:t>
      </w:r>
      <w:r w:rsidR="00000F58" w:rsidRPr="00000F58">
        <w:rPr>
          <w:rFonts w:eastAsia="Times New Roman"/>
          <w:szCs w:val="22"/>
          <w:lang w:eastAsia="pl-PL"/>
        </w:rPr>
        <w:t>projektu</w:t>
      </w:r>
      <w:r w:rsidRPr="00000F58">
        <w:rPr>
          <w:rFonts w:eastAsia="Times New Roman"/>
          <w:szCs w:val="22"/>
          <w:lang w:eastAsia="pl-PL"/>
        </w:rPr>
        <w:t xml:space="preserve"> w ramach Rządowego Programu na rzecz Aktywności Społecznej Osób Starszych na lata 2012-2013, wsparcie aktywizacyjne dla 120 seniorów 60+ z obszaru LGD</w:t>
      </w:r>
      <w:r w:rsidR="00E258E3">
        <w:rPr>
          <w:rFonts w:eastAsia="Times New Roman"/>
          <w:szCs w:val="22"/>
          <w:lang w:eastAsia="pl-PL"/>
        </w:rPr>
        <w:t>;</w:t>
      </w:r>
    </w:p>
    <w:p w:rsidR="00B54B7C" w:rsidRDefault="009D76DE" w:rsidP="00B612F5">
      <w:pPr>
        <w:pStyle w:val="Akapitzlist"/>
        <w:numPr>
          <w:ilvl w:val="0"/>
          <w:numId w:val="30"/>
        </w:numPr>
        <w:rPr>
          <w:rFonts w:eastAsia="Times New Roman"/>
          <w:szCs w:val="22"/>
          <w:lang w:eastAsia="pl-PL"/>
        </w:rPr>
      </w:pPr>
      <w:r w:rsidRPr="00000F58">
        <w:rPr>
          <w:rFonts w:eastAsia="Times New Roman"/>
          <w:szCs w:val="22"/>
          <w:lang w:eastAsia="pl-PL"/>
        </w:rPr>
        <w:t xml:space="preserve">Realizacja 3 </w:t>
      </w:r>
      <w:r w:rsidR="0046218B">
        <w:rPr>
          <w:rFonts w:eastAsia="Times New Roman"/>
          <w:szCs w:val="22"/>
          <w:lang w:eastAsia="pl-PL"/>
        </w:rPr>
        <w:t xml:space="preserve">cykli </w:t>
      </w:r>
      <w:r w:rsidRPr="00000F58">
        <w:rPr>
          <w:rFonts w:eastAsia="Times New Roman"/>
          <w:szCs w:val="22"/>
          <w:lang w:eastAsia="pl-PL"/>
        </w:rPr>
        <w:t>Rajdów Rowerowych na rzecz aktywizacji mieszkańców w</w:t>
      </w:r>
      <w:r w:rsidR="00B40317">
        <w:rPr>
          <w:rFonts w:eastAsia="Times New Roman"/>
          <w:szCs w:val="22"/>
          <w:lang w:eastAsia="pl-PL"/>
        </w:rPr>
        <w:t> </w:t>
      </w:r>
      <w:r w:rsidRPr="00000F58">
        <w:rPr>
          <w:rFonts w:eastAsia="Times New Roman"/>
          <w:szCs w:val="22"/>
          <w:lang w:eastAsia="pl-PL"/>
        </w:rPr>
        <w:t>ramach realizacji zadania publicznego z zakresu turystyki i krajoznawstwa w</w:t>
      </w:r>
      <w:r w:rsidR="00B40317">
        <w:rPr>
          <w:rFonts w:eastAsia="Times New Roman"/>
          <w:szCs w:val="22"/>
          <w:lang w:eastAsia="pl-PL"/>
        </w:rPr>
        <w:t> </w:t>
      </w:r>
      <w:r w:rsidRPr="00000F58">
        <w:rPr>
          <w:rFonts w:eastAsia="Times New Roman"/>
          <w:szCs w:val="22"/>
          <w:lang w:eastAsia="pl-PL"/>
        </w:rPr>
        <w:t>formie powierzenia realizacji zadania publicznego przez Zarząd  Powiatu Świdwińskiego</w:t>
      </w:r>
      <w:r w:rsidR="00E258E3">
        <w:rPr>
          <w:rFonts w:eastAsia="Times New Roman"/>
          <w:szCs w:val="22"/>
          <w:lang w:eastAsia="pl-PL"/>
        </w:rPr>
        <w:t>;</w:t>
      </w:r>
    </w:p>
    <w:p w:rsidR="009D76DE" w:rsidRPr="00B54B7C" w:rsidRDefault="009D76DE" w:rsidP="00B612F5">
      <w:pPr>
        <w:pStyle w:val="Akapitzlist"/>
        <w:numPr>
          <w:ilvl w:val="0"/>
          <w:numId w:val="30"/>
        </w:numPr>
        <w:rPr>
          <w:rFonts w:eastAsia="Times New Roman"/>
          <w:szCs w:val="22"/>
          <w:lang w:eastAsia="pl-PL"/>
        </w:rPr>
      </w:pPr>
      <w:r w:rsidRPr="00B54B7C">
        <w:rPr>
          <w:rFonts w:eastAsia="Times New Roman"/>
          <w:szCs w:val="22"/>
          <w:lang w:eastAsia="pl-PL"/>
        </w:rPr>
        <w:t>Realizacja 4 projektów współpracy w ramach PROW 2007-2013</w:t>
      </w:r>
      <w:r w:rsidR="00E258E3" w:rsidRPr="00B54B7C">
        <w:rPr>
          <w:rFonts w:eastAsia="Times New Roman"/>
          <w:szCs w:val="22"/>
          <w:lang w:eastAsia="pl-PL"/>
        </w:rPr>
        <w:t>.</w:t>
      </w:r>
    </w:p>
    <w:p w:rsidR="009D76DE" w:rsidRPr="00B823B1" w:rsidRDefault="009D76DE" w:rsidP="009D76DE">
      <w:pPr>
        <w:rPr>
          <w:szCs w:val="24"/>
          <w:lang w:eastAsia="pl-PL"/>
        </w:rPr>
      </w:pPr>
      <w:r w:rsidRPr="00B823B1">
        <w:rPr>
          <w:lang w:eastAsia="pl-PL"/>
        </w:rPr>
        <w:t>Powyższe działania miały duży wpływ na podniesienie jakości życia mieszkańców</w:t>
      </w:r>
      <w:r>
        <w:rPr>
          <w:lang w:eastAsia="pl-PL"/>
        </w:rPr>
        <w:t xml:space="preserve"> oraz wzrost aktywności i integracji mieszkańców</w:t>
      </w:r>
      <w:r w:rsidR="00A51DAB">
        <w:rPr>
          <w:lang w:eastAsia="pl-PL"/>
        </w:rPr>
        <w:t>, w szczególności osób</w:t>
      </w:r>
      <w:r w:rsidRPr="00B823B1">
        <w:rPr>
          <w:lang w:eastAsia="pl-PL"/>
        </w:rPr>
        <w:t xml:space="preserve"> powyżej 50 roku życia</w:t>
      </w:r>
      <w:r>
        <w:rPr>
          <w:lang w:eastAsia="pl-PL"/>
        </w:rPr>
        <w:t>.</w:t>
      </w:r>
      <w:r w:rsidR="00B54B7C">
        <w:rPr>
          <w:lang w:eastAsia="pl-PL"/>
        </w:rPr>
        <w:t xml:space="preserve"> </w:t>
      </w:r>
      <w:r w:rsidRPr="00B823B1">
        <w:t xml:space="preserve">Powyższe informacje wskazują na duże doświadczanie osób zarządzających </w:t>
      </w:r>
      <w:r w:rsidRPr="00B823B1">
        <w:lastRenderedPageBreak/>
        <w:t xml:space="preserve">Stowarzyszeniem oraz pracowników Biura LGD. Jeden z członków stowarzyszenia podczas wywiadu pogłębionego (IDI) określił pracowników jako </w:t>
      </w:r>
      <w:r w:rsidRPr="009D76DE">
        <w:rPr>
          <w:rStyle w:val="Wyrnienieintensywne"/>
        </w:rPr>
        <w:t>„posiadających duże doświadczenie i praktykę oraz przede wszystkim chęć działania”.</w:t>
      </w:r>
      <w:r w:rsidRPr="00B823B1">
        <w:rPr>
          <w:lang w:eastAsia="pl-PL"/>
        </w:rPr>
        <w:t xml:space="preserve"> Duże doświadczenie posiadają również mieszkańcy, w tym r</w:t>
      </w:r>
      <w:r w:rsidRPr="00B823B1">
        <w:t xml:space="preserve">ównież partnerzy </w:t>
      </w:r>
      <w:r w:rsidR="00A51DAB">
        <w:t>stowarzyszenia</w:t>
      </w:r>
      <w:r w:rsidRPr="00B823B1">
        <w:t>. Posiadają oni doświadczenie zarówno w zakresie realizacji projektów inwestycyjnych, jak i</w:t>
      </w:r>
      <w:r w:rsidR="00A51DAB">
        <w:t xml:space="preserve">  projektów </w:t>
      </w:r>
      <w:r w:rsidRPr="00B823B1">
        <w:t>aktywizujących mieszkańców obszaru</w:t>
      </w:r>
      <w:r w:rsidR="00A51DAB">
        <w:t xml:space="preserve">, których celem było </w:t>
      </w:r>
      <w:r w:rsidRPr="00B823B1">
        <w:t>podniesienie jakości życia mieszkańców na obszarach wiejskich</w:t>
      </w:r>
      <w:r w:rsidR="002C4155">
        <w:t xml:space="preserve">. Finansowane one były </w:t>
      </w:r>
      <w:r w:rsidRPr="00B823B1">
        <w:t xml:space="preserve">nie tylko w ramach PROW na lata 2007-2013 ale również z Funduszu Inicjatyw Obywatelskich, </w:t>
      </w:r>
      <w:r>
        <w:t>Program</w:t>
      </w:r>
      <w:r w:rsidR="00A51DAB">
        <w:t>u</w:t>
      </w:r>
      <w:r>
        <w:t xml:space="preserve"> ASOS, </w:t>
      </w:r>
      <w:r w:rsidRPr="00B823B1">
        <w:t>Europejskiego Funduszu Społecznego, Regionalnego Programu Operacyjnego</w:t>
      </w:r>
      <w:r>
        <w:t>, Funduszy Norweskiego Mechanizmu Finansowego</w:t>
      </w:r>
      <w:r w:rsidRPr="00B823B1">
        <w:t xml:space="preserve"> oraz innych.</w:t>
      </w:r>
    </w:p>
    <w:p w:rsidR="009D76DE" w:rsidRPr="00BA7361" w:rsidRDefault="009D76DE" w:rsidP="009D76DE">
      <w:r w:rsidRPr="00B823B1">
        <w:t>Dotychczasowe doświadczenia Stowarzyszenia LGD – „Powiatu Świdwińskiego</w:t>
      </w:r>
      <w:r>
        <w:t>”</w:t>
      </w:r>
      <w:r w:rsidRPr="00B823B1">
        <w:t xml:space="preserve"> jest imponujące, zgodnie ze sprawozdaniem końcowym realizacji LSR poziom wydatkowanych środków w ramach wszystkich działań realizowanych w okresie programowania 2007-2013 wynosi </w:t>
      </w:r>
      <w:r w:rsidR="00C3286D" w:rsidRPr="00B40317">
        <w:t>99% natomiast realizacja zakładanych wskaźników wyniosła 99 %</w:t>
      </w:r>
      <w:r w:rsidRPr="00BA7361">
        <w:t>.</w:t>
      </w:r>
    </w:p>
    <w:p w:rsidR="009D76DE" w:rsidRDefault="009D76DE" w:rsidP="002C4155">
      <w:pPr>
        <w:rPr>
          <w:lang w:eastAsia="pl-PL"/>
        </w:rPr>
      </w:pPr>
      <w:r w:rsidRPr="00B823B1">
        <w:rPr>
          <w:lang w:eastAsia="pl-PL"/>
        </w:rPr>
        <w:t xml:space="preserve">Zbudowany do dnia dzisiejszego potencjał partnerstwa LGD będzie nadal budowany, a ten który już jest, będzie wykorzystywany. </w:t>
      </w:r>
      <w:r w:rsidR="002C4155">
        <w:rPr>
          <w:lang w:eastAsia="pl-PL"/>
        </w:rPr>
        <w:t>W ramach budowania potencjału p</w:t>
      </w:r>
      <w:r w:rsidRPr="00B823B1">
        <w:rPr>
          <w:lang w:eastAsia="pl-PL"/>
        </w:rPr>
        <w:t>lanuje się</w:t>
      </w:r>
      <w:r w:rsidR="002C4155">
        <w:rPr>
          <w:lang w:eastAsia="pl-PL"/>
        </w:rPr>
        <w:t xml:space="preserve"> miedzy innymi </w:t>
      </w:r>
      <w:r w:rsidRPr="00B823B1">
        <w:rPr>
          <w:lang w:eastAsia="pl-PL"/>
        </w:rPr>
        <w:t>wspieranie lokalnych liderów, szkolenia dla potencjalnych beneficjentów, szkolenia dla pracowników Biura LGD</w:t>
      </w:r>
      <w:r>
        <w:rPr>
          <w:lang w:eastAsia="pl-PL"/>
        </w:rPr>
        <w:t>.</w:t>
      </w:r>
    </w:p>
    <w:p w:rsidR="009D76DE" w:rsidRPr="00B823B1" w:rsidRDefault="009D76DE" w:rsidP="009D76DE">
      <w:pPr>
        <w:rPr>
          <w:color w:val="FF0000"/>
          <w:szCs w:val="24"/>
          <w:lang w:eastAsia="pl-PL"/>
        </w:rPr>
      </w:pPr>
      <w:r w:rsidRPr="00B823B1">
        <w:t xml:space="preserve">Polityka działania </w:t>
      </w:r>
      <w:r w:rsidR="002C4155">
        <w:t>stowarzyszenia</w:t>
      </w:r>
      <w:r w:rsidRPr="00B823B1">
        <w:t xml:space="preserve"> polegała i nadal będzie polegać na podnoszeniu jakości życia mieszkańców, w tym poprzez działania inwestycyjne</w:t>
      </w:r>
      <w:r w:rsidR="0001495D">
        <w:t xml:space="preserve"> oraz</w:t>
      </w:r>
      <w:r w:rsidRPr="00B823B1">
        <w:t xml:space="preserve"> aktywizację. Stowarzyszenie zgodnie z opinią </w:t>
      </w:r>
      <w:r w:rsidR="0001495D">
        <w:t>swoich członków,</w:t>
      </w:r>
      <w:r w:rsidRPr="00B823B1">
        <w:t xml:space="preserve"> wynikającą z przeprowadzonych badań nie będzie prowadziło działalności gospodarczej. Takie stanowisko zostało dobrze ujęte przez </w:t>
      </w:r>
      <w:r w:rsidR="0001495D">
        <w:t xml:space="preserve">jedną z osób </w:t>
      </w:r>
      <w:r w:rsidRPr="00B823B1">
        <w:t>podczas indywidualnego wywiadu pogłębionego IDI</w:t>
      </w:r>
      <w:r w:rsidR="0001495D">
        <w:t>,</w:t>
      </w:r>
      <w:r w:rsidRPr="00B823B1">
        <w:t xml:space="preserve"> który stwierdził, że </w:t>
      </w:r>
      <w:r w:rsidRPr="009D76DE">
        <w:rPr>
          <w:rStyle w:val="Wyrnienieintensywne"/>
        </w:rPr>
        <w:t>„…prowadzenie działalności gospodarczej nie jest celem działania LGD, a pracownicy powinni skupić się na wspieraniu mieszkańców”.</w:t>
      </w:r>
    </w:p>
    <w:p w:rsidR="009D76DE" w:rsidRPr="00A92E0E" w:rsidRDefault="009D76DE" w:rsidP="00B54B7C">
      <w:pPr>
        <w:pStyle w:val="Nagwek3"/>
      </w:pPr>
      <w:bookmarkStart w:id="23" w:name="_Toc423895248"/>
      <w:bookmarkStart w:id="24" w:name="_Toc438109269"/>
      <w:bookmarkStart w:id="25" w:name="_Toc438227723"/>
      <w:bookmarkStart w:id="26" w:name="_Toc438388388"/>
      <w:bookmarkStart w:id="27" w:name="_Toc438388617"/>
      <w:bookmarkStart w:id="28" w:name="_Toc438630412"/>
      <w:r w:rsidRPr="00A92E0E">
        <w:t xml:space="preserve">3.2 </w:t>
      </w:r>
      <w:r w:rsidRPr="00B54B7C">
        <w:t>Reprezen</w:t>
      </w:r>
      <w:r w:rsidRPr="00B54B7C">
        <w:rPr>
          <w:rStyle w:val="Nagwek4Znak"/>
          <w:iCs w:val="0"/>
        </w:rPr>
        <w:t>t</w:t>
      </w:r>
      <w:r w:rsidRPr="00B54B7C">
        <w:t>atywność</w:t>
      </w:r>
      <w:r w:rsidRPr="00A92E0E">
        <w:t xml:space="preserve"> LGD</w:t>
      </w:r>
      <w:bookmarkEnd w:id="23"/>
      <w:bookmarkEnd w:id="24"/>
      <w:bookmarkEnd w:id="25"/>
      <w:bookmarkEnd w:id="26"/>
      <w:bookmarkEnd w:id="27"/>
      <w:bookmarkEnd w:id="28"/>
    </w:p>
    <w:p w:rsidR="00F75954" w:rsidRDefault="009D76DE" w:rsidP="00184D80">
      <w:r w:rsidRPr="0001495D">
        <w:t>Stowarzyszenie LGD – „Powiatu Świdwińskiego” na dzień 25 listopada 2015 roku liczyło77 członków, w tym: 8 członków reprezentujących sektor publiczny, tj</w:t>
      </w:r>
      <w:r w:rsidR="000A168D">
        <w:t>.</w:t>
      </w:r>
      <w:r w:rsidRPr="0001495D">
        <w:t>: gminy, powiat, samorządowe instytucje kultury 28 członków reprezentujących sektor społeczny, tj</w:t>
      </w:r>
      <w:r w:rsidR="000A168D">
        <w:t>.</w:t>
      </w:r>
      <w:r w:rsidRPr="0001495D">
        <w:t xml:space="preserve">: organizacje pozarządowe, </w:t>
      </w:r>
      <w:r w:rsidR="00C3286D" w:rsidRPr="00B40317">
        <w:t>kościoły i związki wyznaniowe jeżeli ich cele statutowe obejmują prowadzenie działalności pożytku publicznego, związki zawodowe, organizacje pracodawców, organizacje społeczno-zawodowe rolników oraz inne dobrowolne zrzeszenia i ruchy obywatelskie (Koła Gospodyń Wiejskich, rady sołeckie, rady parafialne itp.) oraz 18 członków reprezentujących sektor gospodarczy, tj.: podmioty prowadzące działalność gospodarczą, w tym przedsiębiorstwa społeczne, rolnicy i rybacy oraz 23 mieszkańców nienależących do żadnego z sektorów.</w:t>
      </w:r>
      <w:r w:rsidRPr="00584763">
        <w:rPr>
          <w:color w:val="FF0000"/>
        </w:rPr>
        <w:t xml:space="preserve"> </w:t>
      </w:r>
      <w:r w:rsidRPr="0001495D">
        <w:t xml:space="preserve">Budowanie partnerstwa jakim jest LGD jest procesem dynamicznym, w chwili rejestracji </w:t>
      </w:r>
      <w:r w:rsidR="00584763">
        <w:t xml:space="preserve">w 2008 roku </w:t>
      </w:r>
      <w:r w:rsidRPr="0001495D">
        <w:t xml:space="preserve">liczba członków wynosiła 24 w 2015 </w:t>
      </w:r>
      <w:r w:rsidR="0001495D" w:rsidRPr="0001495D">
        <w:t xml:space="preserve">już </w:t>
      </w:r>
      <w:r w:rsidRPr="0001495D">
        <w:t>77</w:t>
      </w:r>
      <w:r w:rsidR="0001495D" w:rsidRPr="0001495D">
        <w:t> </w:t>
      </w:r>
      <w:r w:rsidR="00584763">
        <w:t>osób i</w:t>
      </w:r>
      <w:r w:rsidR="0001495D" w:rsidRPr="0001495D">
        <w:t xml:space="preserve"> z całą pewnością liczba ta będzie nadal </w:t>
      </w:r>
      <w:r w:rsidR="00584763">
        <w:t>rosnąć</w:t>
      </w:r>
      <w:r w:rsidRPr="0001495D">
        <w:t>.</w:t>
      </w:r>
    </w:p>
    <w:p w:rsidR="000E0A37" w:rsidRPr="0001495D" w:rsidRDefault="000E0A37" w:rsidP="00184D80"/>
    <w:p w:rsidR="009D76DE" w:rsidRPr="0001495D" w:rsidRDefault="009D76DE" w:rsidP="009D76DE">
      <w:pPr>
        <w:rPr>
          <w:rStyle w:val="Pogrubienie"/>
        </w:rPr>
      </w:pPr>
      <w:r w:rsidRPr="0001495D">
        <w:rPr>
          <w:rStyle w:val="Pogrubienie"/>
        </w:rPr>
        <w:t>Tabela nr I.3.1: Struktura członków Stowarzyszenia LGD – „Powiatu Świdwińskiego” – sektorowość</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792"/>
        <w:gridCol w:w="992"/>
      </w:tblGrid>
      <w:tr w:rsidR="009D76DE" w:rsidRPr="00A92E0E" w:rsidTr="009D76DE">
        <w:tc>
          <w:tcPr>
            <w:tcW w:w="7792" w:type="dxa"/>
            <w:tcBorders>
              <w:bottom w:val="single" w:sz="12" w:space="0" w:color="000000"/>
            </w:tcBorders>
            <w:shd w:val="clear" w:color="auto" w:fill="0091C4"/>
          </w:tcPr>
          <w:p w:rsidR="009D76DE" w:rsidRPr="00A92E0E" w:rsidRDefault="009D76DE" w:rsidP="00A92E0E">
            <w:pPr>
              <w:pStyle w:val="Akapitzlist"/>
              <w:rPr>
                <w:color w:val="FFFFFF" w:themeColor="background1"/>
                <w:lang w:eastAsia="pl-PL"/>
              </w:rPr>
            </w:pPr>
            <w:r w:rsidRPr="00A92E0E">
              <w:rPr>
                <w:color w:val="FFFFFF" w:themeColor="background1"/>
                <w:lang w:eastAsia="pl-PL"/>
              </w:rPr>
              <w:t xml:space="preserve">Sektory </w:t>
            </w:r>
          </w:p>
        </w:tc>
        <w:tc>
          <w:tcPr>
            <w:tcW w:w="992" w:type="dxa"/>
            <w:tcBorders>
              <w:bottom w:val="single" w:sz="12" w:space="0" w:color="000000"/>
            </w:tcBorders>
            <w:shd w:val="clear" w:color="auto" w:fill="0091C4"/>
          </w:tcPr>
          <w:p w:rsidR="009D76DE" w:rsidRPr="00A92E0E" w:rsidRDefault="009D76DE" w:rsidP="00A92E0E">
            <w:pPr>
              <w:pStyle w:val="Akapitzlist"/>
              <w:rPr>
                <w:color w:val="FFFFFF" w:themeColor="background1"/>
                <w:lang w:eastAsia="pl-PL"/>
              </w:rPr>
            </w:pP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t>Sektor publiczny</w:t>
            </w:r>
          </w:p>
        </w:tc>
        <w:tc>
          <w:tcPr>
            <w:tcW w:w="992" w:type="dxa"/>
            <w:shd w:val="clear" w:color="auto" w:fill="FFFFFF"/>
          </w:tcPr>
          <w:p w:rsidR="009D76DE" w:rsidRPr="009D76DE" w:rsidRDefault="009D76DE" w:rsidP="00A92E0E">
            <w:pPr>
              <w:pStyle w:val="Akapitzlist"/>
              <w:rPr>
                <w:lang w:eastAsia="pl-PL"/>
              </w:rPr>
            </w:pPr>
            <w:r w:rsidRPr="009D76DE">
              <w:rPr>
                <w:lang w:eastAsia="pl-PL"/>
              </w:rPr>
              <w:t>8</w:t>
            </w:r>
          </w:p>
        </w:tc>
      </w:tr>
      <w:tr w:rsidR="009D76DE" w:rsidRPr="009D76DE" w:rsidTr="009D76DE">
        <w:tc>
          <w:tcPr>
            <w:tcW w:w="7792" w:type="dxa"/>
            <w:shd w:val="clear" w:color="auto" w:fill="D9E2F3"/>
          </w:tcPr>
          <w:p w:rsidR="009D76DE" w:rsidRPr="009D76DE" w:rsidRDefault="009D76DE" w:rsidP="00A92E0E">
            <w:pPr>
              <w:pStyle w:val="Akapitzlist"/>
              <w:rPr>
                <w:lang w:eastAsia="pl-PL"/>
              </w:rPr>
            </w:pPr>
            <w:r w:rsidRPr="009D76DE">
              <w:rPr>
                <w:lang w:eastAsia="pl-PL"/>
              </w:rPr>
              <w:t>Sektor społeczny</w:t>
            </w:r>
          </w:p>
        </w:tc>
        <w:tc>
          <w:tcPr>
            <w:tcW w:w="992" w:type="dxa"/>
            <w:shd w:val="clear" w:color="auto" w:fill="D9E2F3"/>
          </w:tcPr>
          <w:p w:rsidR="009D76DE" w:rsidRPr="009D76DE" w:rsidRDefault="009D76DE" w:rsidP="00A92E0E">
            <w:pPr>
              <w:pStyle w:val="Akapitzlist"/>
              <w:rPr>
                <w:lang w:eastAsia="pl-PL"/>
              </w:rPr>
            </w:pPr>
            <w:r w:rsidRPr="009D76DE">
              <w:rPr>
                <w:lang w:eastAsia="pl-PL"/>
              </w:rPr>
              <w:t>28</w:t>
            </w: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t xml:space="preserve">Sektor gospodarczy </w:t>
            </w:r>
          </w:p>
        </w:tc>
        <w:tc>
          <w:tcPr>
            <w:tcW w:w="992" w:type="dxa"/>
            <w:shd w:val="clear" w:color="auto" w:fill="FFFFFF"/>
          </w:tcPr>
          <w:p w:rsidR="009D76DE" w:rsidRPr="009D76DE" w:rsidRDefault="009D76DE" w:rsidP="00A92E0E">
            <w:pPr>
              <w:pStyle w:val="Akapitzlist"/>
              <w:rPr>
                <w:lang w:eastAsia="pl-PL"/>
              </w:rPr>
            </w:pPr>
            <w:r w:rsidRPr="009D76DE">
              <w:rPr>
                <w:lang w:eastAsia="pl-PL"/>
              </w:rPr>
              <w:t>18</w:t>
            </w:r>
          </w:p>
        </w:tc>
      </w:tr>
      <w:tr w:rsidR="009D76DE" w:rsidRPr="009D76DE" w:rsidTr="009D76DE">
        <w:tc>
          <w:tcPr>
            <w:tcW w:w="7792" w:type="dxa"/>
            <w:shd w:val="clear" w:color="auto" w:fill="D9E2F3"/>
          </w:tcPr>
          <w:p w:rsidR="009D76DE" w:rsidRPr="009D76DE" w:rsidRDefault="009D76DE" w:rsidP="00A92E0E">
            <w:pPr>
              <w:pStyle w:val="Akapitzlist"/>
              <w:rPr>
                <w:lang w:eastAsia="pl-PL"/>
              </w:rPr>
            </w:pPr>
            <w:r w:rsidRPr="009D76DE">
              <w:rPr>
                <w:lang w:eastAsia="pl-PL"/>
              </w:rPr>
              <w:t>Mieszkańcy (osoby</w:t>
            </w:r>
            <w:r>
              <w:rPr>
                <w:lang w:eastAsia="pl-PL"/>
              </w:rPr>
              <w:t>,</w:t>
            </w:r>
            <w:r w:rsidRPr="009D76DE">
              <w:rPr>
                <w:lang w:eastAsia="pl-PL"/>
              </w:rPr>
              <w:t xml:space="preserve"> które nie reprezentują żadnego sektora)</w:t>
            </w:r>
          </w:p>
        </w:tc>
        <w:tc>
          <w:tcPr>
            <w:tcW w:w="992" w:type="dxa"/>
            <w:shd w:val="clear" w:color="auto" w:fill="D9E2F3"/>
          </w:tcPr>
          <w:p w:rsidR="009D76DE" w:rsidRPr="009D76DE" w:rsidRDefault="009D76DE" w:rsidP="00A92E0E">
            <w:pPr>
              <w:pStyle w:val="Akapitzlist"/>
              <w:rPr>
                <w:lang w:eastAsia="pl-PL"/>
              </w:rPr>
            </w:pPr>
            <w:r w:rsidRPr="009D76DE">
              <w:rPr>
                <w:lang w:eastAsia="pl-PL"/>
              </w:rPr>
              <w:t>23</w:t>
            </w:r>
          </w:p>
        </w:tc>
      </w:tr>
      <w:tr w:rsidR="009D76DE" w:rsidRPr="009D76DE" w:rsidTr="009D76DE">
        <w:tc>
          <w:tcPr>
            <w:tcW w:w="7792" w:type="dxa"/>
            <w:shd w:val="clear" w:color="auto" w:fill="FFFFFF"/>
          </w:tcPr>
          <w:p w:rsidR="009D76DE" w:rsidRPr="009D76DE" w:rsidRDefault="009D76DE" w:rsidP="00A92E0E">
            <w:pPr>
              <w:pStyle w:val="Akapitzlist"/>
              <w:rPr>
                <w:lang w:eastAsia="pl-PL"/>
              </w:rPr>
            </w:pPr>
            <w:r w:rsidRPr="009D76DE">
              <w:rPr>
                <w:lang w:eastAsia="pl-PL"/>
              </w:rPr>
              <w:lastRenderedPageBreak/>
              <w:t xml:space="preserve">Razem </w:t>
            </w:r>
          </w:p>
        </w:tc>
        <w:tc>
          <w:tcPr>
            <w:tcW w:w="992" w:type="dxa"/>
            <w:shd w:val="clear" w:color="auto" w:fill="FFFFFF"/>
          </w:tcPr>
          <w:p w:rsidR="009D76DE" w:rsidRPr="009D76DE" w:rsidRDefault="009D76DE" w:rsidP="00A92E0E">
            <w:pPr>
              <w:pStyle w:val="Akapitzlist"/>
              <w:rPr>
                <w:lang w:eastAsia="pl-PL"/>
              </w:rPr>
            </w:pPr>
            <w:r w:rsidRPr="0001495D">
              <w:rPr>
                <w:lang w:eastAsia="pl-PL"/>
              </w:rPr>
              <w:t>77</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184D80" w:rsidRDefault="009D76DE" w:rsidP="009D76DE">
      <w:pPr>
        <w:rPr>
          <w:rStyle w:val="Pogrubienie"/>
        </w:rPr>
      </w:pPr>
      <w:r w:rsidRPr="00184D80">
        <w:rPr>
          <w:rStyle w:val="Pogrubienie"/>
        </w:rPr>
        <w:t xml:space="preserve">Tabela nr I.3.2: </w:t>
      </w:r>
      <w:r w:rsidR="00184D80" w:rsidRPr="00184D80">
        <w:rPr>
          <w:rStyle w:val="Pogrubienie"/>
        </w:rPr>
        <w:t>Kobiety i osoby poniżej 35 roku życia – s</w:t>
      </w:r>
      <w:r w:rsidRPr="00184D80">
        <w:rPr>
          <w:rStyle w:val="Pogrubienie"/>
        </w:rPr>
        <w:t xml:space="preserve">truktura członków Stowarzyszenia LGD – „Powiatu Świdwińskiego” </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00"/>
        <w:gridCol w:w="708"/>
      </w:tblGrid>
      <w:tr w:rsidR="009D76DE" w:rsidRPr="00FC325E" w:rsidTr="00184D80">
        <w:trPr>
          <w:trHeight w:val="151"/>
        </w:trPr>
        <w:tc>
          <w:tcPr>
            <w:tcW w:w="8100" w:type="dxa"/>
            <w:tcBorders>
              <w:bottom w:val="single" w:sz="12" w:space="0" w:color="000000"/>
            </w:tcBorders>
            <w:shd w:val="clear" w:color="auto" w:fill="0091C4"/>
          </w:tcPr>
          <w:p w:rsidR="009D76DE" w:rsidRPr="00FC325E" w:rsidRDefault="009D76DE" w:rsidP="00184D80">
            <w:pPr>
              <w:pStyle w:val="Default"/>
              <w:jc w:val="both"/>
              <w:rPr>
                <w:bCs/>
                <w:color w:val="FFFFFF"/>
                <w:lang w:eastAsia="pl-PL"/>
              </w:rPr>
            </w:pPr>
          </w:p>
        </w:tc>
        <w:tc>
          <w:tcPr>
            <w:tcW w:w="708" w:type="dxa"/>
            <w:tcBorders>
              <w:bottom w:val="single" w:sz="12" w:space="0" w:color="000000"/>
            </w:tcBorders>
            <w:shd w:val="clear" w:color="auto" w:fill="0091C4"/>
          </w:tcPr>
          <w:p w:rsidR="009D76DE" w:rsidRPr="00FC325E" w:rsidRDefault="009D76DE" w:rsidP="00184D80">
            <w:pPr>
              <w:pStyle w:val="Default"/>
              <w:jc w:val="both"/>
              <w:rPr>
                <w:bCs/>
                <w:color w:val="FFFFFF"/>
                <w:lang w:eastAsia="pl-PL"/>
              </w:rPr>
            </w:pPr>
          </w:p>
        </w:tc>
      </w:tr>
      <w:tr w:rsidR="009D76DE" w:rsidRPr="00184D80" w:rsidTr="0031519A">
        <w:tc>
          <w:tcPr>
            <w:tcW w:w="8100" w:type="dxa"/>
            <w:shd w:val="clear" w:color="auto" w:fill="FFFFFF"/>
          </w:tcPr>
          <w:p w:rsidR="009D76DE" w:rsidRPr="00184D80" w:rsidRDefault="009D76DE" w:rsidP="0031519A">
            <w:pPr>
              <w:pStyle w:val="Default"/>
              <w:jc w:val="both"/>
              <w:rPr>
                <w:bCs/>
                <w:color w:val="auto"/>
                <w:sz w:val="22"/>
                <w:szCs w:val="22"/>
                <w:lang w:eastAsia="pl-PL"/>
              </w:rPr>
            </w:pPr>
            <w:r w:rsidRPr="00184D80">
              <w:rPr>
                <w:bCs/>
                <w:color w:val="auto"/>
                <w:sz w:val="22"/>
                <w:szCs w:val="22"/>
                <w:lang w:eastAsia="pl-PL"/>
              </w:rPr>
              <w:t xml:space="preserve">Kobiety </w:t>
            </w:r>
          </w:p>
        </w:tc>
        <w:tc>
          <w:tcPr>
            <w:tcW w:w="708" w:type="dxa"/>
            <w:shd w:val="clear" w:color="auto" w:fill="FFFFFF"/>
          </w:tcPr>
          <w:p w:rsidR="009D76DE" w:rsidRPr="00184D80" w:rsidRDefault="009D76DE" w:rsidP="0031519A">
            <w:pPr>
              <w:pStyle w:val="Default"/>
              <w:jc w:val="both"/>
              <w:rPr>
                <w:color w:val="auto"/>
                <w:sz w:val="22"/>
                <w:szCs w:val="22"/>
                <w:lang w:eastAsia="pl-PL"/>
              </w:rPr>
            </w:pPr>
            <w:r w:rsidRPr="00184D80">
              <w:rPr>
                <w:color w:val="auto"/>
                <w:sz w:val="22"/>
                <w:szCs w:val="22"/>
                <w:lang w:eastAsia="pl-PL"/>
              </w:rPr>
              <w:t>27</w:t>
            </w:r>
          </w:p>
        </w:tc>
      </w:tr>
      <w:tr w:rsidR="009D76DE" w:rsidRPr="00184D80" w:rsidTr="0031519A">
        <w:tc>
          <w:tcPr>
            <w:tcW w:w="8100" w:type="dxa"/>
            <w:shd w:val="clear" w:color="auto" w:fill="D9E2F3"/>
          </w:tcPr>
          <w:p w:rsidR="009D76DE" w:rsidRPr="00184D80" w:rsidRDefault="009D76DE" w:rsidP="0031519A">
            <w:pPr>
              <w:pStyle w:val="Default"/>
              <w:jc w:val="both"/>
              <w:rPr>
                <w:bCs/>
                <w:color w:val="auto"/>
                <w:sz w:val="22"/>
                <w:szCs w:val="22"/>
                <w:lang w:eastAsia="pl-PL"/>
              </w:rPr>
            </w:pPr>
            <w:r w:rsidRPr="00184D80">
              <w:rPr>
                <w:bCs/>
                <w:color w:val="auto"/>
                <w:sz w:val="22"/>
                <w:szCs w:val="22"/>
                <w:lang w:eastAsia="pl-PL"/>
              </w:rPr>
              <w:t>Osoby poniżej 35 roku życia</w:t>
            </w:r>
          </w:p>
        </w:tc>
        <w:tc>
          <w:tcPr>
            <w:tcW w:w="708" w:type="dxa"/>
            <w:shd w:val="clear" w:color="auto" w:fill="D9E2F3"/>
          </w:tcPr>
          <w:p w:rsidR="009D76DE" w:rsidRPr="00184D80" w:rsidRDefault="009D76DE" w:rsidP="0031519A">
            <w:pPr>
              <w:pStyle w:val="Default"/>
              <w:jc w:val="both"/>
              <w:rPr>
                <w:color w:val="auto"/>
                <w:sz w:val="22"/>
                <w:szCs w:val="22"/>
                <w:lang w:eastAsia="pl-PL"/>
              </w:rPr>
            </w:pPr>
            <w:r w:rsidRPr="00184D80">
              <w:rPr>
                <w:color w:val="auto"/>
                <w:sz w:val="22"/>
                <w:szCs w:val="22"/>
                <w:lang w:eastAsia="pl-PL"/>
              </w:rPr>
              <w:t>2</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B823B1" w:rsidRDefault="009D76DE" w:rsidP="009D76DE">
      <w:pPr>
        <w:rPr>
          <w:b/>
        </w:rPr>
      </w:pPr>
      <w:r w:rsidRPr="00B823B1">
        <w:rPr>
          <w:b/>
        </w:rPr>
        <w:t>Tabela</w:t>
      </w:r>
      <w:r w:rsidRPr="00B823B1">
        <w:rPr>
          <w:rStyle w:val="Pogrubienie"/>
        </w:rPr>
        <w:t xml:space="preserve"> nr I.3.3</w:t>
      </w:r>
      <w:r w:rsidRPr="00B823B1">
        <w:rPr>
          <w:b/>
        </w:rPr>
        <w:t xml:space="preserve">: Struktura członków Stowarzyszenia LGD – „Powiatu Świdwińskiego” – obszary działalności członków stowarzyszenia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7"/>
        <w:gridCol w:w="6976"/>
        <w:gridCol w:w="1244"/>
      </w:tblGrid>
      <w:tr w:rsidR="009D76DE" w:rsidRPr="00184D80" w:rsidTr="0031519A">
        <w:tc>
          <w:tcPr>
            <w:tcW w:w="557"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Lp.</w:t>
            </w:r>
          </w:p>
        </w:tc>
        <w:tc>
          <w:tcPr>
            <w:tcW w:w="6976" w:type="dxa"/>
            <w:tcBorders>
              <w:bottom w:val="single" w:sz="12" w:space="0" w:color="000000"/>
            </w:tcBorders>
            <w:shd w:val="clear" w:color="auto" w:fill="0091C4"/>
          </w:tcPr>
          <w:p w:rsidR="009D76DE" w:rsidRPr="00184D80" w:rsidRDefault="009D76DE" w:rsidP="00184D80">
            <w:pPr>
              <w:rPr>
                <w:color w:val="FFFFFF" w:themeColor="background1"/>
                <w:lang w:eastAsia="pl-PL"/>
              </w:rPr>
            </w:pPr>
            <w:r w:rsidRPr="00184D80">
              <w:rPr>
                <w:color w:val="FFFFFF" w:themeColor="background1"/>
                <w:lang w:eastAsia="pl-PL"/>
              </w:rPr>
              <w:t>Obszary działalności/grupy interesu</w:t>
            </w:r>
          </w:p>
        </w:tc>
        <w:tc>
          <w:tcPr>
            <w:tcW w:w="1244" w:type="dxa"/>
            <w:tcBorders>
              <w:bottom w:val="single" w:sz="12" w:space="0" w:color="000000"/>
            </w:tcBorders>
            <w:shd w:val="clear" w:color="auto" w:fill="0091C4"/>
          </w:tcPr>
          <w:p w:rsidR="009D76DE" w:rsidRPr="00184D80" w:rsidRDefault="009D76DE" w:rsidP="00184D80">
            <w:pPr>
              <w:rPr>
                <w:color w:val="FFFFFF" w:themeColor="background1"/>
                <w:lang w:eastAsia="pl-PL"/>
              </w:rPr>
            </w:pPr>
            <w:r w:rsidRPr="00184D80">
              <w:rPr>
                <w:color w:val="FFFFFF" w:themeColor="background1"/>
                <w:lang w:eastAsia="pl-PL"/>
              </w:rPr>
              <w:t xml:space="preserve">Liczba członków </w:t>
            </w:r>
          </w:p>
        </w:tc>
      </w:tr>
      <w:tr w:rsidR="0031519A" w:rsidRPr="0031519A" w:rsidTr="00184D80">
        <w:trPr>
          <w:trHeight w:val="491"/>
        </w:trPr>
        <w:tc>
          <w:tcPr>
            <w:tcW w:w="557" w:type="dxa"/>
            <w:shd w:val="clear" w:color="auto" w:fill="FFFFFF"/>
          </w:tcPr>
          <w:p w:rsidR="009D76DE" w:rsidRPr="0031519A" w:rsidRDefault="009D76DE" w:rsidP="00A92E0E">
            <w:pPr>
              <w:pStyle w:val="Akapitzlist"/>
              <w:rPr>
                <w:lang w:eastAsia="pl-PL"/>
              </w:rPr>
            </w:pPr>
            <w:r w:rsidRPr="0031519A">
              <w:rPr>
                <w:lang w:eastAsia="pl-PL"/>
              </w:rPr>
              <w:t>1</w:t>
            </w:r>
          </w:p>
        </w:tc>
        <w:tc>
          <w:tcPr>
            <w:tcW w:w="6976" w:type="dxa"/>
            <w:shd w:val="clear" w:color="auto" w:fill="FFFFFF"/>
          </w:tcPr>
          <w:p w:rsidR="009D76DE" w:rsidRPr="0031519A" w:rsidRDefault="009D76DE" w:rsidP="00A92E0E">
            <w:pPr>
              <w:pStyle w:val="Akapitzlist"/>
              <w:rPr>
                <w:lang w:eastAsia="pl-PL"/>
              </w:rPr>
            </w:pPr>
            <w:r w:rsidRPr="0031519A">
              <w:rPr>
                <w:lang w:eastAsia="pl-PL"/>
              </w:rPr>
              <w:t>Rolnicy oraz inne podmioty działające w zakresie produkcji rolnej (zwierzęcej i roślinnej)</w:t>
            </w:r>
          </w:p>
        </w:tc>
        <w:tc>
          <w:tcPr>
            <w:tcW w:w="1244" w:type="dxa"/>
            <w:shd w:val="clear" w:color="auto" w:fill="FFFFFF"/>
          </w:tcPr>
          <w:p w:rsidR="009D76DE" w:rsidRPr="0031519A" w:rsidRDefault="009D76DE" w:rsidP="00A92E0E">
            <w:pPr>
              <w:pStyle w:val="Akapitzlist"/>
              <w:rPr>
                <w:lang w:eastAsia="pl-PL"/>
              </w:rPr>
            </w:pPr>
            <w:r w:rsidRPr="0031519A">
              <w:rPr>
                <w:lang w:eastAsia="pl-PL"/>
              </w:rPr>
              <w:t>6</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2</w:t>
            </w:r>
          </w:p>
        </w:tc>
        <w:tc>
          <w:tcPr>
            <w:tcW w:w="6976" w:type="dxa"/>
            <w:shd w:val="clear" w:color="auto" w:fill="D9E2F3"/>
          </w:tcPr>
          <w:p w:rsidR="009D76DE" w:rsidRPr="0031519A" w:rsidRDefault="009D76DE" w:rsidP="00A92E0E">
            <w:pPr>
              <w:pStyle w:val="Akapitzlist"/>
              <w:rPr>
                <w:lang w:eastAsia="pl-PL"/>
              </w:rPr>
            </w:pPr>
            <w:r w:rsidRPr="0031519A">
              <w:rPr>
                <w:lang w:eastAsia="pl-PL"/>
              </w:rPr>
              <w:t xml:space="preserve">Przedsiębiorcy sekcji G zgodnie z  PKD (handel hurtowy detaliczny, naprawa pojazdów samochodowych, włączając motocykle) </w:t>
            </w:r>
          </w:p>
        </w:tc>
        <w:tc>
          <w:tcPr>
            <w:tcW w:w="1244" w:type="dxa"/>
            <w:shd w:val="clear" w:color="auto" w:fill="D9E2F3"/>
          </w:tcPr>
          <w:p w:rsidR="009D76DE" w:rsidRPr="0031519A" w:rsidRDefault="009D76DE" w:rsidP="00A92E0E">
            <w:pPr>
              <w:pStyle w:val="Akapitzlist"/>
              <w:rPr>
                <w:lang w:eastAsia="pl-PL"/>
              </w:rPr>
            </w:pPr>
            <w:r w:rsidRPr="0031519A">
              <w:rPr>
                <w:lang w:eastAsia="pl-PL"/>
              </w:rPr>
              <w:t>2</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3</w:t>
            </w:r>
          </w:p>
        </w:tc>
        <w:tc>
          <w:tcPr>
            <w:tcW w:w="6976" w:type="dxa"/>
            <w:shd w:val="clear" w:color="auto" w:fill="FFFFFF"/>
          </w:tcPr>
          <w:p w:rsidR="009D76DE" w:rsidRPr="0031519A" w:rsidRDefault="009D76DE" w:rsidP="00A92E0E">
            <w:pPr>
              <w:pStyle w:val="Akapitzlist"/>
              <w:rPr>
                <w:lang w:eastAsia="pl-PL"/>
              </w:rPr>
            </w:pPr>
            <w:r w:rsidRPr="0031519A">
              <w:rPr>
                <w:lang w:eastAsia="pl-PL"/>
              </w:rPr>
              <w:t>Przedsiębiorcy sekcji F zgodnie z  PKD - Budownictwo</w:t>
            </w:r>
          </w:p>
        </w:tc>
        <w:tc>
          <w:tcPr>
            <w:tcW w:w="1244" w:type="dxa"/>
            <w:shd w:val="clear" w:color="auto" w:fill="FFFFFF"/>
          </w:tcPr>
          <w:p w:rsidR="009D76DE" w:rsidRPr="0031519A" w:rsidRDefault="009D76DE" w:rsidP="00A92E0E">
            <w:pPr>
              <w:pStyle w:val="Akapitzlist"/>
              <w:rPr>
                <w:lang w:eastAsia="pl-PL"/>
              </w:rPr>
            </w:pPr>
            <w:r w:rsidRPr="0031519A">
              <w:rPr>
                <w:lang w:eastAsia="pl-PL"/>
              </w:rPr>
              <w:t>1</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4</w:t>
            </w:r>
          </w:p>
        </w:tc>
        <w:tc>
          <w:tcPr>
            <w:tcW w:w="6976" w:type="dxa"/>
            <w:shd w:val="clear" w:color="auto" w:fill="D9E2F3"/>
          </w:tcPr>
          <w:p w:rsidR="009D76DE" w:rsidRPr="0031519A" w:rsidRDefault="009D76DE" w:rsidP="00A92E0E">
            <w:pPr>
              <w:pStyle w:val="Akapitzlist"/>
              <w:rPr>
                <w:lang w:eastAsia="pl-PL"/>
              </w:rPr>
            </w:pPr>
            <w:r w:rsidRPr="0031519A">
              <w:rPr>
                <w:lang w:eastAsia="pl-PL"/>
              </w:rPr>
              <w:t>Przedsiębiorcy sekcji C zgodnie z PKD – przetwórstwo przemysłowe</w:t>
            </w:r>
          </w:p>
        </w:tc>
        <w:tc>
          <w:tcPr>
            <w:tcW w:w="1244" w:type="dxa"/>
            <w:shd w:val="clear" w:color="auto" w:fill="D9E2F3"/>
          </w:tcPr>
          <w:p w:rsidR="009D76DE" w:rsidRPr="0031519A" w:rsidRDefault="009D76DE" w:rsidP="00A92E0E">
            <w:pPr>
              <w:pStyle w:val="Akapitzlist"/>
              <w:rPr>
                <w:lang w:eastAsia="pl-PL"/>
              </w:rPr>
            </w:pPr>
            <w:r w:rsidRPr="0031519A">
              <w:rPr>
                <w:lang w:eastAsia="pl-PL"/>
              </w:rPr>
              <w:t>2</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5</w:t>
            </w:r>
          </w:p>
        </w:tc>
        <w:tc>
          <w:tcPr>
            <w:tcW w:w="6976" w:type="dxa"/>
            <w:shd w:val="clear" w:color="auto" w:fill="FFFFFF"/>
          </w:tcPr>
          <w:p w:rsidR="009D76DE" w:rsidRPr="0031519A" w:rsidRDefault="009D76DE" w:rsidP="00A92E0E">
            <w:pPr>
              <w:pStyle w:val="Akapitzlist"/>
              <w:rPr>
                <w:lang w:eastAsia="pl-PL"/>
              </w:rPr>
            </w:pPr>
            <w:r w:rsidRPr="0031519A">
              <w:rPr>
                <w:lang w:eastAsia="pl-PL"/>
              </w:rPr>
              <w:t>Przedsiębiorcy sekcji Q zgodnie z PKD – opieka zdrowotna i pomoc społeczna oraz inne podmioty działające</w:t>
            </w:r>
            <w:r w:rsidR="00184D80">
              <w:rPr>
                <w:lang w:eastAsia="pl-PL"/>
              </w:rPr>
              <w:t xml:space="preserve"> w zakresie opieki zdrowotnej i </w:t>
            </w:r>
            <w:r w:rsidRPr="0031519A">
              <w:rPr>
                <w:lang w:eastAsia="pl-PL"/>
              </w:rPr>
              <w:t>pomocy społecznej</w:t>
            </w:r>
          </w:p>
        </w:tc>
        <w:tc>
          <w:tcPr>
            <w:tcW w:w="1244" w:type="dxa"/>
            <w:shd w:val="clear" w:color="auto" w:fill="FFFFFF"/>
          </w:tcPr>
          <w:p w:rsidR="009D76DE" w:rsidRPr="0031519A" w:rsidRDefault="009D76DE" w:rsidP="00A92E0E">
            <w:pPr>
              <w:pStyle w:val="Akapitzlist"/>
              <w:rPr>
                <w:lang w:eastAsia="pl-PL"/>
              </w:rPr>
            </w:pPr>
            <w:r w:rsidRPr="0031519A">
              <w:rPr>
                <w:lang w:eastAsia="pl-PL"/>
              </w:rPr>
              <w:t>0</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6</w:t>
            </w:r>
          </w:p>
        </w:tc>
        <w:tc>
          <w:tcPr>
            <w:tcW w:w="6976" w:type="dxa"/>
            <w:shd w:val="clear" w:color="auto" w:fill="D9E2F3"/>
          </w:tcPr>
          <w:p w:rsidR="009D76DE" w:rsidRPr="0031519A" w:rsidRDefault="009D76DE" w:rsidP="00A92E0E">
            <w:pPr>
              <w:pStyle w:val="Akapitzlist"/>
              <w:rPr>
                <w:lang w:eastAsia="pl-PL"/>
              </w:rPr>
            </w:pPr>
            <w:r w:rsidRPr="0031519A">
              <w:rPr>
                <w:lang w:eastAsia="pl-PL"/>
              </w:rPr>
              <w:t xml:space="preserve">Przedsiębiorstwa inne niż wymienione wyżej </w:t>
            </w:r>
          </w:p>
        </w:tc>
        <w:tc>
          <w:tcPr>
            <w:tcW w:w="1244" w:type="dxa"/>
            <w:shd w:val="clear" w:color="auto" w:fill="D9E2F3"/>
          </w:tcPr>
          <w:p w:rsidR="009D76DE" w:rsidRPr="0031519A" w:rsidRDefault="009D76DE" w:rsidP="00A92E0E">
            <w:pPr>
              <w:pStyle w:val="Akapitzlist"/>
              <w:rPr>
                <w:lang w:eastAsia="pl-PL"/>
              </w:rPr>
            </w:pPr>
            <w:r w:rsidRPr="0031519A">
              <w:rPr>
                <w:lang w:eastAsia="pl-PL"/>
              </w:rPr>
              <w:t>7</w:t>
            </w:r>
          </w:p>
        </w:tc>
      </w:tr>
      <w:tr w:rsidR="0031519A" w:rsidRPr="0031519A" w:rsidTr="0031519A">
        <w:trPr>
          <w:trHeight w:val="592"/>
        </w:trPr>
        <w:tc>
          <w:tcPr>
            <w:tcW w:w="557" w:type="dxa"/>
            <w:shd w:val="clear" w:color="auto" w:fill="FFFFFF"/>
          </w:tcPr>
          <w:p w:rsidR="009D76DE" w:rsidRPr="0031519A" w:rsidRDefault="009D76DE" w:rsidP="00A92E0E">
            <w:pPr>
              <w:pStyle w:val="Akapitzlist"/>
              <w:rPr>
                <w:lang w:eastAsia="pl-PL"/>
              </w:rPr>
            </w:pPr>
            <w:r w:rsidRPr="0031519A">
              <w:rPr>
                <w:lang w:eastAsia="pl-PL"/>
              </w:rPr>
              <w:t>7</w:t>
            </w:r>
          </w:p>
        </w:tc>
        <w:tc>
          <w:tcPr>
            <w:tcW w:w="6976" w:type="dxa"/>
            <w:shd w:val="clear" w:color="auto" w:fill="FFFFFF"/>
          </w:tcPr>
          <w:p w:rsidR="009D76DE" w:rsidRPr="0031519A" w:rsidRDefault="009D76DE" w:rsidP="00A92E0E">
            <w:pPr>
              <w:pStyle w:val="Akapitzlist"/>
              <w:rPr>
                <w:lang w:eastAsia="pl-PL"/>
              </w:rPr>
            </w:pPr>
            <w:r w:rsidRPr="0031519A">
              <w:rPr>
                <w:lang w:eastAsia="pl-PL"/>
              </w:rPr>
              <w:t xml:space="preserve">Podmioty działające w zakresie kultury rekreacji i sportu w tym stowarzyszenia </w:t>
            </w:r>
          </w:p>
        </w:tc>
        <w:tc>
          <w:tcPr>
            <w:tcW w:w="1244" w:type="dxa"/>
            <w:shd w:val="clear" w:color="auto" w:fill="FFFFFF"/>
          </w:tcPr>
          <w:p w:rsidR="009D76DE" w:rsidRPr="0031519A" w:rsidRDefault="009D76DE" w:rsidP="00A92E0E">
            <w:pPr>
              <w:pStyle w:val="Akapitzlist"/>
              <w:rPr>
                <w:lang w:eastAsia="pl-PL"/>
              </w:rPr>
            </w:pPr>
            <w:r w:rsidRPr="0031519A">
              <w:rPr>
                <w:lang w:eastAsia="pl-PL"/>
              </w:rPr>
              <w:t>9</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8</w:t>
            </w:r>
          </w:p>
        </w:tc>
        <w:tc>
          <w:tcPr>
            <w:tcW w:w="6976" w:type="dxa"/>
            <w:shd w:val="clear" w:color="auto" w:fill="D9E2F3"/>
          </w:tcPr>
          <w:p w:rsidR="009D76DE" w:rsidRPr="0031519A" w:rsidRDefault="009D76DE" w:rsidP="00A92E0E">
            <w:pPr>
              <w:pStyle w:val="Akapitzlist"/>
              <w:rPr>
                <w:lang w:eastAsia="pl-PL"/>
              </w:rPr>
            </w:pPr>
            <w:r w:rsidRPr="0031519A">
              <w:rPr>
                <w:lang w:eastAsia="pl-PL"/>
              </w:rPr>
              <w:t>Podmioty działające w zakresie turystyki w tym stowarzyszenia</w:t>
            </w:r>
          </w:p>
        </w:tc>
        <w:tc>
          <w:tcPr>
            <w:tcW w:w="1244" w:type="dxa"/>
            <w:shd w:val="clear" w:color="auto" w:fill="D9E2F3"/>
          </w:tcPr>
          <w:p w:rsidR="009D76DE" w:rsidRPr="0031519A" w:rsidRDefault="009D76DE" w:rsidP="00A92E0E">
            <w:pPr>
              <w:pStyle w:val="Akapitzlist"/>
              <w:rPr>
                <w:lang w:eastAsia="pl-PL"/>
              </w:rPr>
            </w:pPr>
            <w:r w:rsidRPr="0031519A">
              <w:rPr>
                <w:lang w:eastAsia="pl-PL"/>
              </w:rPr>
              <w:t>5</w:t>
            </w:r>
          </w:p>
        </w:tc>
      </w:tr>
      <w:tr w:rsidR="0031519A" w:rsidRPr="0031519A" w:rsidTr="0031519A">
        <w:tc>
          <w:tcPr>
            <w:tcW w:w="557" w:type="dxa"/>
            <w:shd w:val="clear" w:color="auto" w:fill="FFFFFF"/>
          </w:tcPr>
          <w:p w:rsidR="009D76DE" w:rsidRPr="0031519A" w:rsidRDefault="009D76DE" w:rsidP="00A92E0E">
            <w:pPr>
              <w:pStyle w:val="Akapitzlist"/>
              <w:rPr>
                <w:lang w:eastAsia="pl-PL"/>
              </w:rPr>
            </w:pPr>
            <w:r w:rsidRPr="0031519A">
              <w:rPr>
                <w:lang w:eastAsia="pl-PL"/>
              </w:rPr>
              <w:t>9</w:t>
            </w:r>
          </w:p>
        </w:tc>
        <w:tc>
          <w:tcPr>
            <w:tcW w:w="6976" w:type="dxa"/>
            <w:shd w:val="clear" w:color="auto" w:fill="FFFFFF"/>
          </w:tcPr>
          <w:p w:rsidR="009D76DE" w:rsidRPr="0031519A" w:rsidRDefault="009D76DE" w:rsidP="00A92E0E">
            <w:pPr>
              <w:pStyle w:val="Akapitzlist"/>
              <w:rPr>
                <w:lang w:eastAsia="pl-PL"/>
              </w:rPr>
            </w:pPr>
            <w:r w:rsidRPr="0031519A">
              <w:rPr>
                <w:lang w:eastAsia="pl-PL"/>
              </w:rPr>
              <w:t>Podmioty sektora społecznego inne niż wymienione powyżej</w:t>
            </w:r>
          </w:p>
        </w:tc>
        <w:tc>
          <w:tcPr>
            <w:tcW w:w="1244" w:type="dxa"/>
            <w:shd w:val="clear" w:color="auto" w:fill="FFFFFF"/>
          </w:tcPr>
          <w:p w:rsidR="009D76DE" w:rsidRPr="0031519A" w:rsidRDefault="009D76DE" w:rsidP="00A92E0E">
            <w:pPr>
              <w:pStyle w:val="Akapitzlist"/>
              <w:rPr>
                <w:lang w:eastAsia="pl-PL"/>
              </w:rPr>
            </w:pPr>
            <w:r w:rsidRPr="0031519A">
              <w:rPr>
                <w:lang w:eastAsia="pl-PL"/>
              </w:rPr>
              <w:t>15</w:t>
            </w:r>
          </w:p>
        </w:tc>
      </w:tr>
      <w:tr w:rsidR="0031519A" w:rsidRPr="0031519A" w:rsidTr="0031519A">
        <w:tc>
          <w:tcPr>
            <w:tcW w:w="557" w:type="dxa"/>
            <w:shd w:val="clear" w:color="auto" w:fill="D9E2F3"/>
          </w:tcPr>
          <w:p w:rsidR="009D76DE" w:rsidRPr="0031519A" w:rsidRDefault="009D76DE" w:rsidP="00A92E0E">
            <w:pPr>
              <w:pStyle w:val="Akapitzlist"/>
              <w:rPr>
                <w:lang w:eastAsia="pl-PL"/>
              </w:rPr>
            </w:pPr>
            <w:r w:rsidRPr="0031519A">
              <w:rPr>
                <w:lang w:eastAsia="pl-PL"/>
              </w:rPr>
              <w:t>10</w:t>
            </w:r>
          </w:p>
        </w:tc>
        <w:tc>
          <w:tcPr>
            <w:tcW w:w="6976" w:type="dxa"/>
            <w:shd w:val="clear" w:color="auto" w:fill="D9E2F3"/>
          </w:tcPr>
          <w:p w:rsidR="009D76DE" w:rsidRPr="0031519A" w:rsidRDefault="009D76DE" w:rsidP="00A92E0E">
            <w:pPr>
              <w:pStyle w:val="Akapitzlist"/>
              <w:rPr>
                <w:lang w:eastAsia="pl-PL"/>
              </w:rPr>
            </w:pPr>
            <w:r w:rsidRPr="0031519A">
              <w:rPr>
                <w:lang w:eastAsia="pl-PL"/>
              </w:rPr>
              <w:t>Podmioty sektora publicznego, nie wliczając samodzielnych publicznych zakładów opieki zdrowotnej (pkt. 5) oraz państwowych lub samorządowych instytucji kultury (pkt. 7)</w:t>
            </w:r>
          </w:p>
        </w:tc>
        <w:tc>
          <w:tcPr>
            <w:tcW w:w="1244" w:type="dxa"/>
            <w:shd w:val="clear" w:color="auto" w:fill="D9E2F3"/>
          </w:tcPr>
          <w:p w:rsidR="009D76DE" w:rsidRPr="0031519A" w:rsidRDefault="009D76DE" w:rsidP="00A92E0E">
            <w:pPr>
              <w:pStyle w:val="Akapitzlist"/>
              <w:rPr>
                <w:lang w:eastAsia="pl-PL"/>
              </w:rPr>
            </w:pPr>
            <w:r w:rsidRPr="0031519A">
              <w:rPr>
                <w:lang w:eastAsia="pl-PL"/>
              </w:rPr>
              <w:t>7</w:t>
            </w:r>
          </w:p>
        </w:tc>
      </w:tr>
    </w:tbl>
    <w:p w:rsidR="009D76DE" w:rsidRPr="00E469AC" w:rsidRDefault="009D76DE" w:rsidP="00E469AC">
      <w:pPr>
        <w:pStyle w:val="Bezodstpw"/>
      </w:pPr>
      <w:r w:rsidRPr="00E469AC">
        <w:t>Opracowanie własne, dane na dzień 25 listopada 2015</w:t>
      </w:r>
    </w:p>
    <w:p w:rsidR="00F75954" w:rsidRDefault="009D76DE" w:rsidP="009D76DE">
      <w:r w:rsidRPr="00B823B1">
        <w:t xml:space="preserve">Podczas badań przeprowadzonych w celu budowy Lokalnej Strategii Rozwoju na lata 2014-2020 zdefiniowano </w:t>
      </w:r>
      <w:r w:rsidR="00F936AF">
        <w:t>dwie</w:t>
      </w:r>
      <w:r w:rsidRPr="00B823B1">
        <w:t xml:space="preserve"> grupy defaworyzowane, na których rozwój LGD – „Powiatu Świdwińskiego” może mieć realny wpływ. Biorąc pod uwagę dane uzyskane z badań nadano również  poszczególnym grupom defaworyzowanym wagę punkową. </w:t>
      </w:r>
    </w:p>
    <w:p w:rsidR="009D76DE" w:rsidRPr="00184D80" w:rsidRDefault="009D76DE" w:rsidP="009D76DE">
      <w:pPr>
        <w:rPr>
          <w:rStyle w:val="Pogrubienie"/>
        </w:rPr>
      </w:pPr>
      <w:r w:rsidRPr="00184D80">
        <w:rPr>
          <w:rStyle w:val="Pogrubienie"/>
        </w:rPr>
        <w:t>Tabela nr I.3.4: Grupy defaworyzowane na które LGD – „Powiatu Świdwińskiego” może mieć realny wpływ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04"/>
        <w:gridCol w:w="6175"/>
        <w:gridCol w:w="1798"/>
      </w:tblGrid>
      <w:tr w:rsidR="00184D80" w:rsidRPr="00184D80" w:rsidTr="0031519A">
        <w:tc>
          <w:tcPr>
            <w:tcW w:w="804"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L</w:t>
            </w:r>
            <w:r w:rsidR="009D76DE" w:rsidRPr="00184D80">
              <w:rPr>
                <w:color w:val="FFFFFF" w:themeColor="background1"/>
                <w:lang w:eastAsia="pl-PL"/>
              </w:rPr>
              <w:t>p.</w:t>
            </w:r>
          </w:p>
        </w:tc>
        <w:tc>
          <w:tcPr>
            <w:tcW w:w="6175" w:type="dxa"/>
            <w:tcBorders>
              <w:bottom w:val="single" w:sz="12" w:space="0" w:color="000000"/>
            </w:tcBorders>
            <w:shd w:val="clear" w:color="auto" w:fill="0091C4"/>
          </w:tcPr>
          <w:p w:rsidR="009D76DE" w:rsidRPr="00184D80" w:rsidRDefault="008101E2" w:rsidP="00184D80">
            <w:pPr>
              <w:rPr>
                <w:color w:val="FFFFFF" w:themeColor="background1"/>
                <w:lang w:eastAsia="pl-PL"/>
              </w:rPr>
            </w:pPr>
            <w:r>
              <w:rPr>
                <w:color w:val="FFFFFF" w:themeColor="background1"/>
                <w:lang w:eastAsia="pl-PL"/>
              </w:rPr>
              <w:t>Grupy d</w:t>
            </w:r>
            <w:r w:rsidR="009D76DE" w:rsidRPr="00184D80">
              <w:rPr>
                <w:color w:val="FFFFFF" w:themeColor="background1"/>
                <w:lang w:eastAsia="pl-PL"/>
              </w:rPr>
              <w:t>efaworyzowane oraz waga oceny wynikająca z badań</w:t>
            </w:r>
          </w:p>
        </w:tc>
        <w:tc>
          <w:tcPr>
            <w:tcW w:w="1798" w:type="dxa"/>
            <w:tcBorders>
              <w:bottom w:val="single" w:sz="12" w:space="0" w:color="000000"/>
            </w:tcBorders>
            <w:shd w:val="clear" w:color="auto" w:fill="0091C4"/>
          </w:tcPr>
          <w:p w:rsidR="009D76DE" w:rsidRPr="00184D80" w:rsidRDefault="00547CB2" w:rsidP="00184D80">
            <w:pPr>
              <w:rPr>
                <w:color w:val="FFFFFF" w:themeColor="background1"/>
                <w:lang w:eastAsia="pl-PL"/>
              </w:rPr>
            </w:pPr>
            <w:r>
              <w:rPr>
                <w:color w:val="FFFFFF" w:themeColor="background1"/>
                <w:lang w:eastAsia="pl-PL"/>
              </w:rPr>
              <w:t>W</w:t>
            </w:r>
            <w:r w:rsidR="009D76DE" w:rsidRPr="00184D80">
              <w:rPr>
                <w:color w:val="FFFFFF" w:themeColor="background1"/>
                <w:lang w:eastAsia="pl-PL"/>
              </w:rPr>
              <w:t>aga</w:t>
            </w:r>
          </w:p>
        </w:tc>
      </w:tr>
      <w:tr w:rsidR="009D76DE" w:rsidRPr="0031519A" w:rsidTr="0031519A">
        <w:tc>
          <w:tcPr>
            <w:tcW w:w="804" w:type="dxa"/>
            <w:shd w:val="clear" w:color="auto" w:fill="FFFFFF"/>
          </w:tcPr>
          <w:p w:rsidR="009D76DE" w:rsidRPr="0031519A" w:rsidRDefault="009D76DE" w:rsidP="00A92E0E">
            <w:pPr>
              <w:pStyle w:val="Akapitzlist"/>
              <w:rPr>
                <w:lang w:eastAsia="pl-PL"/>
              </w:rPr>
            </w:pPr>
            <w:r w:rsidRPr="0031519A">
              <w:rPr>
                <w:lang w:eastAsia="pl-PL"/>
              </w:rPr>
              <w:t>1</w:t>
            </w:r>
          </w:p>
        </w:tc>
        <w:tc>
          <w:tcPr>
            <w:tcW w:w="6175" w:type="dxa"/>
            <w:shd w:val="clear" w:color="auto" w:fill="FFFFFF"/>
          </w:tcPr>
          <w:p w:rsidR="009D76DE" w:rsidRPr="0031519A" w:rsidRDefault="009D76DE" w:rsidP="00A92E0E">
            <w:pPr>
              <w:pStyle w:val="Akapitzlist"/>
              <w:rPr>
                <w:lang w:eastAsia="pl-PL"/>
              </w:rPr>
            </w:pPr>
            <w:r w:rsidRPr="0031519A">
              <w:rPr>
                <w:lang w:eastAsia="pl-PL"/>
              </w:rPr>
              <w:t xml:space="preserve">osoby młode do 35 roku życia, </w:t>
            </w:r>
          </w:p>
        </w:tc>
        <w:tc>
          <w:tcPr>
            <w:tcW w:w="1798" w:type="dxa"/>
            <w:shd w:val="clear" w:color="auto" w:fill="FFFFFF"/>
          </w:tcPr>
          <w:p w:rsidR="009D76DE" w:rsidRPr="0031519A" w:rsidRDefault="009D76DE" w:rsidP="00A92E0E">
            <w:pPr>
              <w:pStyle w:val="Akapitzlist"/>
              <w:rPr>
                <w:lang w:eastAsia="pl-PL"/>
              </w:rPr>
            </w:pPr>
            <w:r w:rsidRPr="0031519A">
              <w:rPr>
                <w:lang w:eastAsia="pl-PL"/>
              </w:rPr>
              <w:t>46,6</w:t>
            </w:r>
          </w:p>
        </w:tc>
      </w:tr>
      <w:tr w:rsidR="009D76DE" w:rsidRPr="0031519A" w:rsidTr="0031519A">
        <w:tc>
          <w:tcPr>
            <w:tcW w:w="804" w:type="dxa"/>
            <w:shd w:val="clear" w:color="auto" w:fill="FFFFFF"/>
          </w:tcPr>
          <w:p w:rsidR="009D76DE" w:rsidRPr="0031519A" w:rsidRDefault="00F936AF" w:rsidP="00A92E0E">
            <w:pPr>
              <w:pStyle w:val="Akapitzlist"/>
              <w:rPr>
                <w:lang w:eastAsia="pl-PL"/>
              </w:rPr>
            </w:pPr>
            <w:r>
              <w:rPr>
                <w:lang w:eastAsia="pl-PL"/>
              </w:rPr>
              <w:t>2</w:t>
            </w:r>
          </w:p>
        </w:tc>
        <w:tc>
          <w:tcPr>
            <w:tcW w:w="6175" w:type="dxa"/>
            <w:shd w:val="clear" w:color="auto" w:fill="FFFFFF"/>
          </w:tcPr>
          <w:p w:rsidR="009D76DE" w:rsidRPr="0031519A" w:rsidRDefault="009D76DE" w:rsidP="00A92E0E">
            <w:pPr>
              <w:pStyle w:val="Akapitzlist"/>
              <w:rPr>
                <w:lang w:eastAsia="pl-PL"/>
              </w:rPr>
            </w:pPr>
            <w:r w:rsidRPr="0031519A">
              <w:rPr>
                <w:lang w:eastAsia="pl-PL"/>
              </w:rPr>
              <w:t>osoby powyżej 50 roku życia</w:t>
            </w:r>
          </w:p>
        </w:tc>
        <w:tc>
          <w:tcPr>
            <w:tcW w:w="1798" w:type="dxa"/>
            <w:shd w:val="clear" w:color="auto" w:fill="FFFFFF"/>
          </w:tcPr>
          <w:p w:rsidR="009D76DE" w:rsidRPr="0031519A" w:rsidRDefault="009D76DE" w:rsidP="00A92E0E">
            <w:pPr>
              <w:pStyle w:val="Akapitzlist"/>
              <w:rPr>
                <w:lang w:eastAsia="pl-PL"/>
              </w:rPr>
            </w:pPr>
            <w:r w:rsidRPr="0031519A">
              <w:rPr>
                <w:lang w:eastAsia="pl-PL"/>
              </w:rPr>
              <w:t>24,3</w:t>
            </w:r>
          </w:p>
        </w:tc>
      </w:tr>
    </w:tbl>
    <w:p w:rsidR="009D76DE" w:rsidRPr="00B823B1" w:rsidRDefault="009D76DE" w:rsidP="009D76DE">
      <w:pPr>
        <w:pStyle w:val="Bezodstpw"/>
      </w:pPr>
      <w:r w:rsidRPr="00B823B1">
        <w:t>Opracowanie</w:t>
      </w:r>
      <w:r w:rsidR="004E5B5F">
        <w:t xml:space="preserve"> własne na podstawie badań</w:t>
      </w:r>
      <w:r w:rsidRPr="00B823B1">
        <w:t xml:space="preserve"> CATI, IDI, KS, WC, FGI i GR1.</w:t>
      </w:r>
    </w:p>
    <w:p w:rsidR="009D76DE" w:rsidRPr="00E469AC" w:rsidRDefault="009D76DE" w:rsidP="00E469AC">
      <w:pPr>
        <w:rPr>
          <w:rStyle w:val="Wyrnienieintensywne"/>
        </w:rPr>
      </w:pPr>
      <w:r w:rsidRPr="00E469AC">
        <w:rPr>
          <w:rStyle w:val="Wyrnienieintensywne"/>
        </w:rPr>
        <w:t xml:space="preserve">Zgodnie z badaniami priorytetowo powinny zostać potraktowane osoby młode do 35 roku życia, w następnej kolejności, osoby powyżej 50 roku życia. </w:t>
      </w:r>
    </w:p>
    <w:p w:rsidR="009D76DE" w:rsidRPr="00B823B1" w:rsidRDefault="009D76DE" w:rsidP="009D76DE">
      <w:r w:rsidRPr="00B823B1">
        <w:t>Przedstawiona powyżej struktura członków Stowarzyszenia LGD – „Powiatu Świdwińskiego” jest reprezentatywna dla lokalnej społeczności i uwzględnia sektory:</w:t>
      </w:r>
      <w:r w:rsidRPr="00B823B1">
        <w:rPr>
          <w:b/>
        </w:rPr>
        <w:t xml:space="preserve"> </w:t>
      </w:r>
      <w:r w:rsidRPr="00B823B1">
        <w:t>publiczny, społeczny oraz gospodarczy jak również miesz</w:t>
      </w:r>
      <w:r w:rsidR="008101E2">
        <w:t xml:space="preserve">kańców (porównaj tabele I.3.1 </w:t>
      </w:r>
      <w:r w:rsidR="008101E2">
        <w:lastRenderedPageBreak/>
        <w:t>i </w:t>
      </w:r>
      <w:r w:rsidRPr="00B823B1">
        <w:t>I.3.2.) w tym grup szczególnie istotnych z punktu widzenia realizacji LSR</w:t>
      </w:r>
      <w:r>
        <w:t xml:space="preserve"> </w:t>
      </w:r>
      <w:r w:rsidRPr="00B823B1">
        <w:t>(porównaj tabele I.3.4.). Struktura LGD – „Powiatu Świdwińskiego” odzwierciedla również różne obszary działalności/grupy interesu członków stowarzyszenia (porównaj tabele I.3.3).</w:t>
      </w:r>
    </w:p>
    <w:p w:rsidR="009D76DE" w:rsidRPr="00B823B1" w:rsidRDefault="009D76DE" w:rsidP="009D76DE">
      <w:pPr>
        <w:rPr>
          <w:lang w:eastAsia="pl-PL"/>
        </w:rPr>
      </w:pPr>
      <w:r w:rsidRPr="00B823B1">
        <w:rPr>
          <w:lang w:eastAsia="pl-PL"/>
        </w:rPr>
        <w:t xml:space="preserve">Wyzwaniem </w:t>
      </w:r>
      <w:r w:rsidR="00473725">
        <w:rPr>
          <w:lang w:eastAsia="pl-PL"/>
        </w:rPr>
        <w:t xml:space="preserve">dla stowarzyszenia </w:t>
      </w:r>
      <w:r w:rsidRPr="00B823B1">
        <w:rPr>
          <w:lang w:eastAsia="pl-PL"/>
        </w:rPr>
        <w:t xml:space="preserve">w okresie 2014 – 2020 są działania </w:t>
      </w:r>
      <w:r w:rsidRPr="00B823B1">
        <w:t>na rzecz poprawy zatrudnienia i tworzenia miejsc pracy oraz przeciwdziałanie ubóstwu i wykluczeniu społecznemu jak również rozwój ekonomii społecznej i usług społecznych</w:t>
      </w:r>
      <w:r w:rsidR="00473725">
        <w:t xml:space="preserve"> szczególnie w </w:t>
      </w:r>
      <w:r w:rsidR="008101E2">
        <w:t>stosunku do osób z grup defaworyzowanych</w:t>
      </w:r>
      <w:r w:rsidRPr="00B823B1">
        <w:t>. LGD – „Powiatu Świdwińskiego” planuje wykorzystać już posiadaną wiedzę i doświadczenie, podnosić wiedz</w:t>
      </w:r>
      <w:r>
        <w:t>ę</w:t>
      </w:r>
      <w:r w:rsidRPr="00B823B1">
        <w:t xml:space="preserve"> i umiejętności swoich pracowników oraz korzystać z doświadczeń zarówno organizacji i instytucji zajmujących się wspieraniem zatrudnienia i tworzenia nowych miejsc pracy,</w:t>
      </w:r>
      <w:r w:rsidR="008101E2">
        <w:t xml:space="preserve"> jak również</w:t>
      </w:r>
      <w:r w:rsidRPr="00B823B1">
        <w:t xml:space="preserve"> planuje korzystać z doświadczenia jakie posiadają inne LGD, w tym również z obszaru Unii Europejskiej</w:t>
      </w:r>
      <w:r w:rsidR="008101E2">
        <w:t>.</w:t>
      </w:r>
    </w:p>
    <w:p w:rsidR="009D76DE" w:rsidRPr="00B823B1" w:rsidRDefault="009D76DE" w:rsidP="009D76DE">
      <w:pPr>
        <w:rPr>
          <w:lang w:eastAsia="pl-PL"/>
        </w:rPr>
      </w:pPr>
      <w:r w:rsidRPr="00B823B1">
        <w:rPr>
          <w:lang w:eastAsia="pl-PL"/>
        </w:rPr>
        <w:t xml:space="preserve">W </w:t>
      </w:r>
      <w:r w:rsidR="008101E2">
        <w:rPr>
          <w:lang w:eastAsia="pl-PL"/>
        </w:rPr>
        <w:t xml:space="preserve">celu dotarcia do grup szczególnych z punktu widzenia realizacji strategii </w:t>
      </w:r>
      <w:r w:rsidRPr="00B823B1">
        <w:rPr>
          <w:lang w:eastAsia="pl-PL"/>
        </w:rPr>
        <w:t>wypracowano wraz ze społecznością lokalną metody i narzędzia komunikacji z grupami defaworyzowanymi, które</w:t>
      </w:r>
      <w:r w:rsidR="00500C7B">
        <w:rPr>
          <w:lang w:eastAsia="pl-PL"/>
        </w:rPr>
        <w:t xml:space="preserve"> przedstawione zostały w rozdziale nr IX Plan Komunikacji.</w:t>
      </w:r>
    </w:p>
    <w:p w:rsidR="009D76DE" w:rsidRPr="00B823B1" w:rsidRDefault="009D76DE" w:rsidP="009D76DE">
      <w:pPr>
        <w:rPr>
          <w:lang w:eastAsia="pl-PL"/>
        </w:rPr>
      </w:pPr>
      <w:r w:rsidRPr="00B823B1">
        <w:rPr>
          <w:lang w:eastAsia="pl-PL"/>
        </w:rPr>
        <w:t xml:space="preserve">Wszystkie działania </w:t>
      </w:r>
      <w:r w:rsidR="00500C7B">
        <w:rPr>
          <w:lang w:eastAsia="pl-PL"/>
        </w:rPr>
        <w:t xml:space="preserve">zaplanowane do realizacji w ramach </w:t>
      </w:r>
      <w:r w:rsidRPr="00B823B1">
        <w:rPr>
          <w:lang w:eastAsia="pl-PL"/>
        </w:rPr>
        <w:t xml:space="preserve">LSR zaplanowano z myślą o grupach defaworyzowanych. Rada LGD podczas oceny wszystkich operacji nadaje dodatkowe punkty wnioskom, które zakładają realizacje operacji przy udziale lub współudziale </w:t>
      </w:r>
      <w:r w:rsidR="00626EAA">
        <w:rPr>
          <w:lang w:eastAsia="pl-PL"/>
        </w:rPr>
        <w:t xml:space="preserve">tych właśnie grup, </w:t>
      </w:r>
      <w:r w:rsidRPr="00B823B1">
        <w:rPr>
          <w:lang w:eastAsia="pl-PL"/>
        </w:rPr>
        <w:t xml:space="preserve">dodatkowo działania </w:t>
      </w:r>
      <w:r w:rsidR="00626EAA">
        <w:rPr>
          <w:lang w:eastAsia="pl-PL"/>
        </w:rPr>
        <w:t xml:space="preserve">realizowane w ramach </w:t>
      </w:r>
      <w:r w:rsidRPr="00B823B1">
        <w:rPr>
          <w:lang w:eastAsia="pl-PL"/>
        </w:rPr>
        <w:t>celu szczegółowego 1</w:t>
      </w:r>
      <w:r w:rsidR="00626EAA">
        <w:rPr>
          <w:lang w:eastAsia="pl-PL"/>
        </w:rPr>
        <w:t>.1</w:t>
      </w:r>
      <w:r w:rsidR="0062472C" w:rsidRPr="0062472C">
        <w:t>Wsparcie przedsiębiorstw, w tym wsparcie oparte o innowacje na obszarze objętym LSR</w:t>
      </w:r>
      <w:r w:rsidRPr="00B823B1">
        <w:rPr>
          <w:lang w:eastAsia="pl-PL"/>
        </w:rPr>
        <w:t>, otrzymują dodatkowe punkty za stworzenie miejsc pracy</w:t>
      </w:r>
      <w:r w:rsidR="00626EAA">
        <w:rPr>
          <w:lang w:eastAsia="pl-PL"/>
        </w:rPr>
        <w:t xml:space="preserve"> (lub samozatrudnienie) dla tych osób</w:t>
      </w:r>
      <w:r w:rsidRPr="00B823B1">
        <w:rPr>
          <w:lang w:eastAsia="pl-PL"/>
        </w:rPr>
        <w:t xml:space="preserve">. Takie rozwiązanie daje możliwość wnioskowania o udzielenie wsparcia również innym podmiotom, jednocześnie traktując grupy </w:t>
      </w:r>
      <w:r w:rsidR="00473725">
        <w:rPr>
          <w:lang w:eastAsia="pl-PL"/>
        </w:rPr>
        <w:t>istotne z punktu widzenia realizacji strategii</w:t>
      </w:r>
      <w:r w:rsidRPr="00B823B1">
        <w:rPr>
          <w:lang w:eastAsia="pl-PL"/>
        </w:rPr>
        <w:t xml:space="preserve"> priorytetowo.</w:t>
      </w:r>
      <w:r w:rsidR="00DC52BB">
        <w:rPr>
          <w:lang w:eastAsia="pl-PL"/>
        </w:rPr>
        <w:t xml:space="preserve"> </w:t>
      </w:r>
      <w:r w:rsidRPr="00626EAA">
        <w:rPr>
          <w:lang w:eastAsia="pl-PL"/>
        </w:rPr>
        <w:t>Planowany udział finansowy operacji skierowan</w:t>
      </w:r>
      <w:r w:rsidR="00626EAA" w:rsidRPr="00626EAA">
        <w:rPr>
          <w:lang w:eastAsia="pl-PL"/>
        </w:rPr>
        <w:t>ych do grup defaworyzowanych to minimum 1 800 000</w:t>
      </w:r>
      <w:r w:rsidRPr="00626EAA">
        <w:rPr>
          <w:lang w:eastAsia="pl-PL"/>
        </w:rPr>
        <w:t xml:space="preserve"> i będzie on sprawdzany </w:t>
      </w:r>
      <w:r w:rsidRPr="00B823B1">
        <w:rPr>
          <w:lang w:eastAsia="pl-PL"/>
        </w:rPr>
        <w:t xml:space="preserve">w ramach bieżącego monitoringu realizacji budżetu. </w:t>
      </w:r>
    </w:p>
    <w:p w:rsidR="009D76DE" w:rsidRPr="00A92E0E" w:rsidRDefault="009D76DE" w:rsidP="00A92E0E">
      <w:pPr>
        <w:pStyle w:val="Nagwek3"/>
      </w:pPr>
      <w:bookmarkStart w:id="29" w:name="_Toc423895249"/>
      <w:bookmarkStart w:id="30" w:name="_Toc438109270"/>
      <w:bookmarkStart w:id="31" w:name="_Toc438227724"/>
      <w:bookmarkStart w:id="32" w:name="_Toc438388389"/>
      <w:bookmarkStart w:id="33" w:name="_Toc438388618"/>
      <w:bookmarkStart w:id="34" w:name="_Toc438630413"/>
      <w:r w:rsidRPr="00A92E0E">
        <w:t>3.3 Poziom decyzyjny – rada,</w:t>
      </w:r>
      <w:bookmarkEnd w:id="29"/>
      <w:bookmarkEnd w:id="30"/>
      <w:bookmarkEnd w:id="31"/>
      <w:bookmarkEnd w:id="32"/>
      <w:bookmarkEnd w:id="33"/>
      <w:bookmarkEnd w:id="34"/>
    </w:p>
    <w:p w:rsidR="009D76DE" w:rsidRDefault="009D76DE" w:rsidP="00576B2B">
      <w:r w:rsidRPr="00D47665">
        <w:t>Organ decyzyjny LGD – „Powiatu Świdwińskiego” działa w oparciu o Statut, uchwały Walnego Zebrania Członków oraz Regulamin organizacyjny Rady – Stowarzyszenia Lokalna Grupa Działania – „Powiatu Świdwińskiego”. Zgodnie z zapisami statutu stowarzyszenia Rada LGD może liczyć od 10 do 12 członków wybieranych na czteroletnią</w:t>
      </w:r>
      <w:r w:rsidRPr="00B823B1">
        <w:t xml:space="preserve"> kadencję, §19 ust 3 statutu  mówi, że </w:t>
      </w:r>
      <w:r w:rsidRPr="00D47665">
        <w:rPr>
          <w:rStyle w:val="Wyrnienieintensywne"/>
        </w:rPr>
        <w:t>„W skład Rady wchodzą przedstawiciele wszystkich  sektorów: społecznego, gospodarczego i publicznego oraz mieszkańców, w proporcjach wynikających ze składu członków LGD…”</w:t>
      </w:r>
      <w:r w:rsidRPr="00B823B1">
        <w:rPr>
          <w:rStyle w:val="CytatZnak"/>
        </w:rPr>
        <w:t>.</w:t>
      </w:r>
      <w:r w:rsidRPr="00B823B1">
        <w:t xml:space="preserve"> </w:t>
      </w:r>
    </w:p>
    <w:p w:rsidR="009D76DE" w:rsidRPr="00B823B1" w:rsidRDefault="009D76DE" w:rsidP="00576B2B">
      <w:r w:rsidRPr="00B823B1">
        <w:t xml:space="preserve">Struktura organu decyzyjnego </w:t>
      </w:r>
      <w:r w:rsidR="00473725">
        <w:t xml:space="preserve">zapewnia, </w:t>
      </w:r>
      <w:r w:rsidRPr="00B823B1">
        <w:t>iż żadna z grup interesu, w tym władze publiczne nie posiadają więcej niż 49% praw głosu w podejmowaniu decyzji</w:t>
      </w:r>
      <w:r w:rsidR="00954FED">
        <w:t>.</w:t>
      </w:r>
      <w:r w:rsidRPr="00B823B1">
        <w:t xml:space="preserve"> Struktura Grup interesu w Radzie LGD odzwierciedla również strukturę obszarów działalności członków stowarzyszenia.</w:t>
      </w:r>
    </w:p>
    <w:p w:rsidR="009D76DE" w:rsidRPr="00B823B1" w:rsidRDefault="009D76DE" w:rsidP="00576B2B">
      <w:r w:rsidRPr="00B823B1">
        <w:t xml:space="preserve">Szczegółowe procedury oceny operacji opisano w dwóch podstawowych dokumentach wewnętrznych stowarzyszenia: </w:t>
      </w:r>
    </w:p>
    <w:p w:rsidR="009D76DE" w:rsidRPr="00B823B1" w:rsidRDefault="009D76DE" w:rsidP="00B612F5">
      <w:pPr>
        <w:pStyle w:val="Akapitzlist"/>
        <w:numPr>
          <w:ilvl w:val="0"/>
          <w:numId w:val="31"/>
        </w:numPr>
      </w:pPr>
      <w:r w:rsidRPr="00B823B1">
        <w:t>Regulaminie organizacyjnym Rady – Stowarzyszenia Lokalna Grupa Działania – „Powiatu Świdwińskiego”,</w:t>
      </w:r>
    </w:p>
    <w:p w:rsidR="000E0A37" w:rsidRDefault="009D76DE" w:rsidP="00576B2B">
      <w:pPr>
        <w:pStyle w:val="Akapitzlist"/>
        <w:numPr>
          <w:ilvl w:val="0"/>
          <w:numId w:val="31"/>
        </w:numPr>
      </w:pPr>
      <w:r w:rsidRPr="00B823B1">
        <w:t>Regulaminie naborów wniosków i wyboru operacji w Stowarzyszeniu Lokalna Grupa Działania – „Powiatu Świdwińskiego”.</w:t>
      </w:r>
    </w:p>
    <w:p w:rsidR="009D76DE" w:rsidRPr="000E0A37" w:rsidRDefault="009D76DE" w:rsidP="000E0A37">
      <w:r w:rsidRPr="00B823B1">
        <w:t xml:space="preserve">Zgodnie z </w:t>
      </w:r>
      <w:r w:rsidR="00954FED">
        <w:t>umową ramową</w:t>
      </w:r>
      <w:r w:rsidR="0046017F">
        <w:t xml:space="preserve">, </w:t>
      </w:r>
      <w:r w:rsidRPr="00B823B1">
        <w:t xml:space="preserve">powyższe dokumenty </w:t>
      </w:r>
      <w:r w:rsidR="00954FED">
        <w:t>zostaną</w:t>
      </w:r>
      <w:r w:rsidRPr="00B823B1">
        <w:t xml:space="preserve"> </w:t>
      </w:r>
      <w:r w:rsidR="00954FED">
        <w:t xml:space="preserve">po przyjęciu przez Urząd Marszałkowski Województwa Zachodniopomorskiego niezwłocznie opublikowane </w:t>
      </w:r>
      <w:r w:rsidRPr="000E0A37">
        <w:rPr>
          <w:szCs w:val="24"/>
        </w:rPr>
        <w:t>na stronie internetowej LGD – „Powiatu Świdwińskiego”</w:t>
      </w:r>
      <w:r w:rsidR="00954FED" w:rsidRPr="000E0A37">
        <w:rPr>
          <w:szCs w:val="24"/>
        </w:rPr>
        <w:t>.</w:t>
      </w:r>
      <w:r w:rsidRPr="000E0A37">
        <w:rPr>
          <w:szCs w:val="24"/>
        </w:rPr>
        <w:t xml:space="preserve"> </w:t>
      </w:r>
    </w:p>
    <w:p w:rsidR="009D76DE" w:rsidRPr="00B823B1" w:rsidRDefault="009D76DE" w:rsidP="00576B2B">
      <w:r w:rsidRPr="00BE27DE">
        <w:lastRenderedPageBreak/>
        <w:t>Procedury działania Rady LGD zostały tak zaplanowane</w:t>
      </w:r>
      <w:r w:rsidR="0046017F">
        <w:t>,</w:t>
      </w:r>
      <w:r w:rsidRPr="00BE27DE">
        <w:t xml:space="preserve"> aby ocena wniosków o udzielenie wsparcia przez członków Rady LGD była rzetelna i nie powodowała rozbieżnych ocen operacji. Opracowana dokumentacja oceny operacji, zawiera procedurę zakładającą ograniczenie reprezentowania sektora społeczno-gospodarczego przez osoby związane z sektorem publicznym, wprowadza zapis mówiący o nakazie pełnienia funkcji przecz członków Rady LGD osobiście, zakłada również prowadzenie rejestru interesów członków, pozwalającego na iden</w:t>
      </w:r>
      <w:r w:rsidR="00722911">
        <w:t>tyfikację charakteru powiązań z </w:t>
      </w:r>
      <w:r w:rsidRPr="00BE27DE">
        <w:t>wnioskodawcami/poszcze</w:t>
      </w:r>
      <w:r w:rsidR="0046017F">
        <w:t xml:space="preserve">gólnymi projektami, co pozwala </w:t>
      </w:r>
      <w:r w:rsidRPr="00BE27DE">
        <w:t xml:space="preserve">uniknąć </w:t>
      </w:r>
      <w:r w:rsidRPr="00B823B1">
        <w:t>zdominowania oceny wniosków o udzielenie wsparcia przez poszczególne grupy interesu, w tym władze publiczne. Procedury dotyczące pracy Rady LGD zawierają szczegółowe rozwiązania dotyczące wyłączenia z oceny operacji członków Rady LGD, do których istnieje prawdopodobieństwo braku bezstronności, co pozwala uniknąć konfliktu interesów, zapewniają zachowanie parytetu sektorowego, działania dyscyplinujące, wprowadzają obowiązek szkoleń oraz zaliczenia testów sprawdzających wiedzę i umiejętności członków Rady LGD. Procedury oceny operacji zawierają przejrzyste i niedyskryminujące zasady oceny wniosków o udzielenie wsparcia, w tym również procedury oceny i wyboru Projektów Grantowych: sposób informowania wnioskodawców o posiedzeniach Rady LGD, szczegółow</w:t>
      </w:r>
      <w:r w:rsidR="00BE27DE">
        <w:t>y opis procesu oceny wniosków o </w:t>
      </w:r>
      <w:r w:rsidRPr="00B823B1">
        <w:t>udzielenie wsparcia wraz z kartami oceny operacji, s</w:t>
      </w:r>
      <w:r w:rsidRPr="00B823B1">
        <w:rPr>
          <w:szCs w:val="22"/>
        </w:rPr>
        <w:t xml:space="preserve">posób i terminy informowania </w:t>
      </w:r>
      <w:r w:rsidRPr="00B823B1">
        <w:t>o wynikach oceny oraz</w:t>
      </w:r>
      <w:r w:rsidRPr="00B823B1">
        <w:rPr>
          <w:szCs w:val="22"/>
        </w:rPr>
        <w:t xml:space="preserve"> podawania do publicznej wiadomości protokołów z posiedzeń </w:t>
      </w:r>
      <w:r w:rsidR="00BE27DE">
        <w:rPr>
          <w:szCs w:val="22"/>
        </w:rPr>
        <w:t xml:space="preserve">Rady LGD </w:t>
      </w:r>
      <w:r w:rsidRPr="00B823B1">
        <w:rPr>
          <w:szCs w:val="22"/>
        </w:rPr>
        <w:t>dotyczących oceny i wyboru operacji zawierających informację o wyłączeniach z procesu decyzyjnego, ze wskazaniem</w:t>
      </w:r>
      <w:r w:rsidR="0046017F">
        <w:rPr>
          <w:szCs w:val="22"/>
        </w:rPr>
        <w:t>,</w:t>
      </w:r>
      <w:r w:rsidRPr="00B823B1">
        <w:rPr>
          <w:szCs w:val="22"/>
        </w:rPr>
        <w:t xml:space="preserve"> których wniosków wyłączenie dotyczy, </w:t>
      </w:r>
      <w:r w:rsidRPr="00B823B1">
        <w:t>zawierają również sp</w:t>
      </w:r>
      <w:r w:rsidRPr="00B823B1">
        <w:rPr>
          <w:szCs w:val="22"/>
        </w:rPr>
        <w:t xml:space="preserve">osób informowania wnioskodawców o wynikach oceny i możliwości wniesienia protestu od decyzji Rady. </w:t>
      </w:r>
      <w:r w:rsidRPr="00B823B1">
        <w:t>Procedury zakładają również czuwanie nad prawidłowym przebiegiem procesu o</w:t>
      </w:r>
      <w:r w:rsidR="00722911">
        <w:t>ceny i </w:t>
      </w:r>
      <w:r w:rsidRPr="00B823B1">
        <w:t xml:space="preserve">wyboru operacji oraz </w:t>
      </w:r>
      <w:r w:rsidRPr="00B823B1">
        <w:rPr>
          <w:szCs w:val="22"/>
        </w:rPr>
        <w:t>czuwanie nad poprawnością dokumentacji i zgodności formalnej</w:t>
      </w:r>
      <w:r w:rsidR="00BE27DE">
        <w:rPr>
          <w:szCs w:val="22"/>
        </w:rPr>
        <w:t>.</w:t>
      </w:r>
    </w:p>
    <w:p w:rsidR="009D76DE" w:rsidRPr="00A92E0E" w:rsidRDefault="009D76DE" w:rsidP="00A92E0E">
      <w:pPr>
        <w:pStyle w:val="Nagwek3"/>
      </w:pPr>
      <w:bookmarkStart w:id="35" w:name="_Toc423895250"/>
      <w:bookmarkStart w:id="36" w:name="_Toc438109271"/>
      <w:bookmarkStart w:id="37" w:name="_Toc438227725"/>
      <w:bookmarkStart w:id="38" w:name="_Toc438388390"/>
      <w:bookmarkStart w:id="39" w:name="_Toc438388619"/>
      <w:bookmarkStart w:id="40" w:name="_Toc438630414"/>
      <w:r w:rsidRPr="00A92E0E">
        <w:t>3.4 Zasady funkcjonowania</w:t>
      </w:r>
      <w:r w:rsidR="00BE27DE" w:rsidRPr="00A92E0E">
        <w:t xml:space="preserve"> i </w:t>
      </w:r>
      <w:bookmarkEnd w:id="35"/>
      <w:r w:rsidR="00BE27DE" w:rsidRPr="00A92E0E">
        <w:t>potencjał ludzki LGD a regulaminy organu decyzyjnego/zarządu/biura LGD</w:t>
      </w:r>
      <w:bookmarkEnd w:id="36"/>
      <w:bookmarkEnd w:id="37"/>
      <w:bookmarkEnd w:id="38"/>
      <w:bookmarkEnd w:id="39"/>
      <w:bookmarkEnd w:id="40"/>
    </w:p>
    <w:p w:rsidR="009D76DE" w:rsidRPr="00B823B1" w:rsidRDefault="009D76DE" w:rsidP="00D47665">
      <w:r w:rsidRPr="00B823B1">
        <w:t xml:space="preserve">Stowarzyszenie LGD – „Powiatu Świdwińskiego” działa na podstawie </w:t>
      </w:r>
      <w:r w:rsidRPr="00B823B1">
        <w:rPr>
          <w:lang w:eastAsia="pl-PL"/>
        </w:rPr>
        <w:t>przepisów prawa Unii Europejskiej, ustawodawstwa krajowego, z których najważniejsze dokumenty zostały wymienione na początku niniejszego rozdziału. Dodatkowo, swoją działalność opiera na dokumentach wewnętrznych regulujących działania stowarzyszenia, z których statut jest dokumentem najważniejszym i decyduje o wprowadzaniu dokumentów niższego rzędu. Poniżej przedstawiono rodzaje dokumentów wewnętrznych oraz sposób w jaki są one uchwalane i zmieniane.</w:t>
      </w:r>
    </w:p>
    <w:p w:rsidR="009D76DE" w:rsidRDefault="009D76DE" w:rsidP="00576B2B">
      <w:pPr>
        <w:rPr>
          <w:szCs w:val="24"/>
        </w:rPr>
      </w:pPr>
      <w:r w:rsidRPr="00F362D0">
        <w:rPr>
          <w:szCs w:val="24"/>
        </w:rPr>
        <w:t>Dokumenta</w:t>
      </w:r>
      <w:r>
        <w:rPr>
          <w:szCs w:val="24"/>
        </w:rPr>
        <w:t>mi niższego rzędu są regulaminy:</w:t>
      </w:r>
    </w:p>
    <w:p w:rsidR="009D76DE" w:rsidRPr="00D47665" w:rsidRDefault="009D76DE" w:rsidP="00B612F5">
      <w:pPr>
        <w:pStyle w:val="Akapitzlist"/>
        <w:numPr>
          <w:ilvl w:val="0"/>
          <w:numId w:val="29"/>
        </w:numPr>
        <w:rPr>
          <w:szCs w:val="24"/>
        </w:rPr>
      </w:pPr>
      <w:r w:rsidRPr="00D47665">
        <w:rPr>
          <w:szCs w:val="24"/>
        </w:rPr>
        <w:t xml:space="preserve">Zarządu LGD - zatwierdzany przez </w:t>
      </w:r>
      <w:r w:rsidR="00DC52BB">
        <w:rPr>
          <w:szCs w:val="24"/>
        </w:rPr>
        <w:t>Walne Zebranie Członków</w:t>
      </w:r>
      <w:r w:rsidRPr="00D47665">
        <w:rPr>
          <w:szCs w:val="24"/>
        </w:rPr>
        <w:t>,</w:t>
      </w:r>
    </w:p>
    <w:p w:rsidR="009D76DE" w:rsidRPr="00D47665" w:rsidRDefault="009D76DE" w:rsidP="00B612F5">
      <w:pPr>
        <w:pStyle w:val="Akapitzlist"/>
        <w:numPr>
          <w:ilvl w:val="0"/>
          <w:numId w:val="29"/>
        </w:numPr>
        <w:rPr>
          <w:szCs w:val="24"/>
        </w:rPr>
      </w:pPr>
      <w:r w:rsidRPr="00D47665">
        <w:rPr>
          <w:szCs w:val="24"/>
        </w:rPr>
        <w:t>Rady LGD - zatwierdzany przez Walne Zebranie Członków,</w:t>
      </w:r>
    </w:p>
    <w:p w:rsidR="009D76DE" w:rsidRPr="00D47665" w:rsidRDefault="009D76DE" w:rsidP="00B612F5">
      <w:pPr>
        <w:pStyle w:val="Akapitzlist"/>
        <w:numPr>
          <w:ilvl w:val="0"/>
          <w:numId w:val="29"/>
        </w:numPr>
        <w:rPr>
          <w:szCs w:val="24"/>
        </w:rPr>
      </w:pPr>
      <w:r w:rsidRPr="00D47665">
        <w:rPr>
          <w:szCs w:val="24"/>
        </w:rPr>
        <w:t>Regulamin pracy biura- zatwierdzany przez Zarząd,</w:t>
      </w:r>
    </w:p>
    <w:p w:rsidR="000E0A37" w:rsidRDefault="009753A8" w:rsidP="00576B2B">
      <w:r>
        <w:t>Wszystkie osoby zaangażowane w pracę na rzecz</w:t>
      </w:r>
      <w:r w:rsidRPr="00B823B1">
        <w:rPr>
          <w:lang w:eastAsia="pl-PL"/>
        </w:rPr>
        <w:t xml:space="preserve"> </w:t>
      </w:r>
      <w:r w:rsidR="009D76DE" w:rsidRPr="00B823B1">
        <w:rPr>
          <w:lang w:eastAsia="pl-PL"/>
        </w:rPr>
        <w:t xml:space="preserve">LGD – „Powiatu Świdwińskiego” </w:t>
      </w:r>
      <w:r>
        <w:t xml:space="preserve">zgodnie z zasadą podejścia RLKS stanowiącą, że to partnerstwo jest odpowiedzialne za wybór operacji </w:t>
      </w:r>
      <w:r w:rsidRPr="00B823B1">
        <w:rPr>
          <w:lang w:eastAsia="pl-PL"/>
        </w:rPr>
        <w:t>do udzielenia wsparcia na poziomie lokalnym</w:t>
      </w:r>
      <w:r w:rsidR="00180B11">
        <w:rPr>
          <w:lang w:eastAsia="pl-PL"/>
        </w:rPr>
        <w:t>,</w:t>
      </w:r>
      <w:r>
        <w:t xml:space="preserve"> powinny posiadać </w:t>
      </w:r>
      <w:r w:rsidR="00180B11">
        <w:t xml:space="preserve">odpowiednie </w:t>
      </w:r>
      <w:r>
        <w:rPr>
          <w:lang w:eastAsia="pl-PL"/>
        </w:rPr>
        <w:t>kompetencje i </w:t>
      </w:r>
      <w:r w:rsidRPr="00B823B1">
        <w:rPr>
          <w:lang w:eastAsia="pl-PL"/>
        </w:rPr>
        <w:t>kwalifikacje</w:t>
      </w:r>
      <w:r w:rsidR="00180B11" w:rsidRPr="00180B11">
        <w:t xml:space="preserve"> </w:t>
      </w:r>
      <w:r w:rsidR="00180B11">
        <w:t xml:space="preserve">oraz zasoby. </w:t>
      </w:r>
      <w:r w:rsidR="00180B11" w:rsidRPr="00B823B1">
        <w:rPr>
          <w:lang w:eastAsia="pl-PL"/>
        </w:rPr>
        <w:t>W zwi</w:t>
      </w:r>
      <w:r w:rsidR="00180B11">
        <w:rPr>
          <w:lang w:eastAsia="pl-PL"/>
        </w:rPr>
        <w:t>ązku z powyższym obowiązujące w </w:t>
      </w:r>
      <w:r w:rsidR="00180B11" w:rsidRPr="00B823B1">
        <w:rPr>
          <w:lang w:eastAsia="pl-PL"/>
        </w:rPr>
        <w:t>stowarzyszeniu regulaminy regulują wymogi stawi</w:t>
      </w:r>
      <w:r w:rsidR="00180B11">
        <w:rPr>
          <w:lang w:eastAsia="pl-PL"/>
        </w:rPr>
        <w:t>ane wobec osób zaangażowanych w </w:t>
      </w:r>
      <w:r w:rsidR="00180B11" w:rsidRPr="00B823B1">
        <w:rPr>
          <w:lang w:eastAsia="pl-PL"/>
        </w:rPr>
        <w:t>pracę na rzecz LGD – „Powiatu Świdwińskiego”</w:t>
      </w:r>
      <w:r w:rsidR="00180B11">
        <w:rPr>
          <w:lang w:eastAsia="pl-PL"/>
        </w:rPr>
        <w:t xml:space="preserve">, określają szczegółowe wymagania </w:t>
      </w:r>
      <w:r w:rsidR="00180B11">
        <w:t xml:space="preserve">dotyczące kompetencji na poszczególnych stanowiskach </w:t>
      </w:r>
      <w:r w:rsidR="00180B11" w:rsidRPr="008558F2">
        <w:t>w</w:t>
      </w:r>
    </w:p>
    <w:p w:rsidR="00180B11" w:rsidRPr="00B823B1" w:rsidRDefault="00180B11" w:rsidP="00576B2B">
      <w:pPr>
        <w:rPr>
          <w:lang w:eastAsia="pl-PL"/>
        </w:rPr>
      </w:pPr>
      <w:r w:rsidRPr="008558F2">
        <w:t>organie decyzyjnym</w:t>
      </w:r>
      <w:r>
        <w:t>, w </w:t>
      </w:r>
      <w:r w:rsidRPr="008558F2">
        <w:t>zarządzie, o ile na danym stanowisku przewidziane jest wynagrodzenie</w:t>
      </w:r>
      <w:r>
        <w:t xml:space="preserve"> oraz w biurze LGD, jak też wskazanie rozwiązań jakie będą stosowane </w:t>
      </w:r>
      <w:r>
        <w:lastRenderedPageBreak/>
        <w:t xml:space="preserve">przez LGD dla zapewnienia spełnienia tych wymagań, dodatkowo </w:t>
      </w:r>
      <w:r w:rsidRPr="00B823B1">
        <w:rPr>
          <w:lang w:eastAsia="pl-PL"/>
        </w:rPr>
        <w:t xml:space="preserve">regulują </w:t>
      </w:r>
      <w:r>
        <w:rPr>
          <w:lang w:eastAsia="pl-PL"/>
        </w:rPr>
        <w:t xml:space="preserve">również </w:t>
      </w:r>
      <w:r w:rsidRPr="00B823B1">
        <w:rPr>
          <w:lang w:eastAsia="pl-PL"/>
        </w:rPr>
        <w:t xml:space="preserve">posiadane </w:t>
      </w:r>
      <w:r>
        <w:rPr>
          <w:lang w:eastAsia="pl-PL"/>
        </w:rPr>
        <w:t>zasoby niezbędne do tworzenia i </w:t>
      </w:r>
      <w:r w:rsidRPr="00B823B1">
        <w:rPr>
          <w:lang w:eastAsia="pl-PL"/>
        </w:rPr>
        <w:t>zarządzania procesami rozwoju.</w:t>
      </w:r>
    </w:p>
    <w:p w:rsidR="009D76DE" w:rsidRPr="009753A8" w:rsidRDefault="009D76DE" w:rsidP="009D76DE">
      <w:pPr>
        <w:rPr>
          <w:rStyle w:val="Pogrubienie"/>
          <w:b w:val="0"/>
          <w:szCs w:val="22"/>
        </w:rPr>
      </w:pPr>
      <w:r w:rsidRPr="009753A8">
        <w:rPr>
          <w:rStyle w:val="Pogrubienie"/>
          <w:szCs w:val="22"/>
        </w:rPr>
        <w:t xml:space="preserve">Tabela nr I.3.8 </w:t>
      </w:r>
      <w:r w:rsidRPr="009753A8">
        <w:rPr>
          <w:b/>
          <w:bCs/>
          <w:szCs w:val="22"/>
          <w:lang w:eastAsia="pl-PL"/>
        </w:rPr>
        <w:t xml:space="preserve">uregulowania w dokumentach wewnętrznych dotyczące kompetencji, kwalifikacji i niezbędnych zasobów </w:t>
      </w:r>
    </w:p>
    <w:tbl>
      <w:tblPr>
        <w:tblW w:w="8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64"/>
        <w:gridCol w:w="1800"/>
        <w:gridCol w:w="2528"/>
        <w:gridCol w:w="2164"/>
      </w:tblGrid>
      <w:tr w:rsidR="009D76DE" w:rsidRPr="0030369A" w:rsidTr="0057156D">
        <w:tc>
          <w:tcPr>
            <w:tcW w:w="2164" w:type="dxa"/>
            <w:tcBorders>
              <w:bottom w:val="single" w:sz="12" w:space="0" w:color="000000"/>
            </w:tcBorders>
            <w:shd w:val="clear" w:color="auto" w:fill="0091C4"/>
          </w:tcPr>
          <w:p w:rsidR="009D76DE" w:rsidRPr="0030369A" w:rsidRDefault="009D76DE" w:rsidP="0031519A">
            <w:pPr>
              <w:rPr>
                <w:b/>
                <w:bCs/>
                <w:color w:val="FFFFFF" w:themeColor="background1"/>
                <w:sz w:val="22"/>
                <w:szCs w:val="22"/>
                <w:lang w:eastAsia="pl-PL"/>
              </w:rPr>
            </w:pPr>
            <w:r w:rsidRPr="0030369A">
              <w:rPr>
                <w:bCs/>
                <w:color w:val="FFFFFF" w:themeColor="background1"/>
                <w:sz w:val="22"/>
                <w:szCs w:val="22"/>
                <w:lang w:eastAsia="pl-PL"/>
              </w:rPr>
              <w:t xml:space="preserve">Grupa </w:t>
            </w:r>
          </w:p>
        </w:tc>
        <w:tc>
          <w:tcPr>
            <w:tcW w:w="1800"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Dokument zawierający uregulowania w zakresie zasobów oraz kwalifikacji i kompetencji</w:t>
            </w:r>
          </w:p>
        </w:tc>
        <w:tc>
          <w:tcPr>
            <w:tcW w:w="2528"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Określone wymagania w zakresie kompetencji i kwalifikacji</w:t>
            </w:r>
          </w:p>
        </w:tc>
        <w:tc>
          <w:tcPr>
            <w:tcW w:w="2164" w:type="dxa"/>
            <w:tcBorders>
              <w:bottom w:val="single" w:sz="12" w:space="0" w:color="000000"/>
            </w:tcBorders>
            <w:shd w:val="clear" w:color="auto" w:fill="0091C4"/>
          </w:tcPr>
          <w:p w:rsidR="009D76DE" w:rsidRPr="0030369A" w:rsidRDefault="009D76DE" w:rsidP="00E469AC">
            <w:pPr>
              <w:jc w:val="left"/>
              <w:rPr>
                <w:b/>
                <w:bCs/>
                <w:color w:val="FFFFFF" w:themeColor="background1"/>
                <w:sz w:val="22"/>
                <w:szCs w:val="22"/>
                <w:lang w:eastAsia="pl-PL"/>
              </w:rPr>
            </w:pPr>
            <w:r w:rsidRPr="0030369A">
              <w:rPr>
                <w:bCs/>
                <w:color w:val="FFFFFF" w:themeColor="background1"/>
                <w:sz w:val="22"/>
                <w:szCs w:val="22"/>
                <w:lang w:eastAsia="pl-PL"/>
              </w:rPr>
              <w:t>Zasoby niezbędne do wykonywania zadań osób</w:t>
            </w:r>
          </w:p>
        </w:tc>
      </w:tr>
      <w:tr w:rsidR="009D76DE" w:rsidRPr="009753A8" w:rsidTr="0057156D">
        <w:tc>
          <w:tcPr>
            <w:tcW w:w="2164" w:type="dxa"/>
            <w:shd w:val="clear" w:color="auto" w:fill="FFFFFF"/>
          </w:tcPr>
          <w:p w:rsidR="009D76DE" w:rsidRPr="009753A8" w:rsidRDefault="009D76DE" w:rsidP="0057156D">
            <w:pPr>
              <w:spacing w:before="0"/>
              <w:rPr>
                <w:b/>
                <w:bCs/>
                <w:sz w:val="22"/>
                <w:szCs w:val="22"/>
                <w:lang w:eastAsia="pl-PL"/>
              </w:rPr>
            </w:pPr>
            <w:r w:rsidRPr="009753A8">
              <w:rPr>
                <w:b/>
                <w:bCs/>
                <w:sz w:val="22"/>
                <w:szCs w:val="22"/>
                <w:lang w:eastAsia="pl-PL"/>
              </w:rPr>
              <w:t>Przedstawiciele Rady LGD</w:t>
            </w:r>
          </w:p>
        </w:tc>
        <w:tc>
          <w:tcPr>
            <w:tcW w:w="1800" w:type="dxa"/>
            <w:shd w:val="clear" w:color="auto" w:fill="FFFFFF"/>
          </w:tcPr>
          <w:p w:rsidR="009D76DE" w:rsidRPr="009753A8" w:rsidRDefault="009D76DE" w:rsidP="0057156D">
            <w:pPr>
              <w:spacing w:before="0"/>
              <w:jc w:val="left"/>
              <w:rPr>
                <w:bCs/>
                <w:sz w:val="22"/>
                <w:szCs w:val="22"/>
                <w:lang w:eastAsia="pl-PL"/>
              </w:rPr>
            </w:pPr>
            <w:r w:rsidRPr="009753A8">
              <w:rPr>
                <w:sz w:val="22"/>
                <w:szCs w:val="22"/>
                <w:lang w:eastAsia="pl-PL"/>
              </w:rPr>
              <w:t>Regulamin organizacyjny Rady</w:t>
            </w:r>
          </w:p>
        </w:tc>
        <w:tc>
          <w:tcPr>
            <w:tcW w:w="2528"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Wymagania wobec członków Rady LGD związane z podnoszeniem wiedzy i kwalifikacji oraz uczestnictwem w szkoleniach oraz zaliczania testów</w:t>
            </w:r>
          </w:p>
        </w:tc>
        <w:tc>
          <w:tcPr>
            <w:tcW w:w="2164"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Obsługa techniczna zebrań, wynagrodzenie członków Rady LGD oraz dostęp do pomieszczeń na spotkania Rady LGD</w:t>
            </w:r>
          </w:p>
        </w:tc>
      </w:tr>
      <w:tr w:rsidR="009D76DE" w:rsidRPr="009753A8" w:rsidTr="0057156D">
        <w:tc>
          <w:tcPr>
            <w:tcW w:w="2164" w:type="dxa"/>
            <w:shd w:val="clear" w:color="auto" w:fill="D9E2F3"/>
          </w:tcPr>
          <w:p w:rsidR="009D76DE" w:rsidRPr="009753A8" w:rsidRDefault="009D76DE" w:rsidP="0057156D">
            <w:pPr>
              <w:spacing w:before="0"/>
              <w:rPr>
                <w:b/>
                <w:bCs/>
                <w:sz w:val="22"/>
                <w:szCs w:val="22"/>
                <w:lang w:eastAsia="pl-PL"/>
              </w:rPr>
            </w:pPr>
            <w:r w:rsidRPr="009753A8">
              <w:rPr>
                <w:b/>
                <w:bCs/>
                <w:sz w:val="22"/>
                <w:szCs w:val="22"/>
                <w:lang w:eastAsia="pl-PL"/>
              </w:rPr>
              <w:t>Pracownicy Biura LGD</w:t>
            </w:r>
          </w:p>
        </w:tc>
        <w:tc>
          <w:tcPr>
            <w:tcW w:w="1800" w:type="dxa"/>
            <w:shd w:val="clear" w:color="auto" w:fill="D9E2F3"/>
          </w:tcPr>
          <w:p w:rsidR="009D76DE" w:rsidRPr="009753A8" w:rsidRDefault="009D76DE" w:rsidP="0057156D">
            <w:pPr>
              <w:spacing w:before="0"/>
              <w:jc w:val="left"/>
              <w:rPr>
                <w:bCs/>
                <w:sz w:val="22"/>
                <w:szCs w:val="22"/>
                <w:lang w:eastAsia="pl-PL"/>
              </w:rPr>
            </w:pPr>
            <w:r w:rsidRPr="009753A8">
              <w:rPr>
                <w:sz w:val="22"/>
                <w:szCs w:val="22"/>
                <w:lang w:eastAsia="pl-PL"/>
              </w:rPr>
              <w:t>Regulamin biura LGD</w:t>
            </w:r>
          </w:p>
        </w:tc>
        <w:tc>
          <w:tcPr>
            <w:tcW w:w="2528"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Wymagania wobec pracowników</w:t>
            </w:r>
          </w:p>
        </w:tc>
        <w:tc>
          <w:tcPr>
            <w:tcW w:w="2164"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biurowych, sprzętu, w pełni wyposażonych miejsc pracy, dostęp do telefonu i Internetu</w:t>
            </w:r>
          </w:p>
        </w:tc>
      </w:tr>
      <w:tr w:rsidR="009D76DE" w:rsidRPr="009753A8" w:rsidTr="0057156D">
        <w:tc>
          <w:tcPr>
            <w:tcW w:w="2164" w:type="dxa"/>
            <w:shd w:val="clear" w:color="auto" w:fill="FFFFFF"/>
          </w:tcPr>
          <w:p w:rsidR="009D76DE" w:rsidRPr="009753A8" w:rsidRDefault="009D76DE" w:rsidP="0057156D">
            <w:pPr>
              <w:spacing w:before="0"/>
              <w:jc w:val="left"/>
              <w:rPr>
                <w:b/>
                <w:bCs/>
                <w:sz w:val="22"/>
                <w:szCs w:val="22"/>
                <w:lang w:eastAsia="pl-PL"/>
              </w:rPr>
            </w:pPr>
            <w:r w:rsidRPr="009753A8">
              <w:rPr>
                <w:b/>
                <w:bCs/>
                <w:sz w:val="22"/>
                <w:szCs w:val="22"/>
                <w:lang w:eastAsia="pl-PL"/>
              </w:rPr>
              <w:t>Członkowie Zarządu LGD – „Powiatu Świdwińskiego”</w:t>
            </w:r>
          </w:p>
        </w:tc>
        <w:tc>
          <w:tcPr>
            <w:tcW w:w="1800" w:type="dxa"/>
            <w:shd w:val="clear" w:color="auto" w:fill="FFFFFF"/>
          </w:tcPr>
          <w:p w:rsidR="009D76DE" w:rsidRPr="009753A8" w:rsidRDefault="009D76DE" w:rsidP="0057156D">
            <w:pPr>
              <w:spacing w:before="0"/>
              <w:jc w:val="left"/>
              <w:rPr>
                <w:bCs/>
                <w:sz w:val="22"/>
                <w:szCs w:val="22"/>
                <w:lang w:eastAsia="pl-PL"/>
              </w:rPr>
            </w:pPr>
            <w:r w:rsidRPr="009753A8">
              <w:rPr>
                <w:sz w:val="22"/>
                <w:szCs w:val="22"/>
                <w:lang w:eastAsia="pl-PL"/>
              </w:rPr>
              <w:t>Regulamin zarządu LGD</w:t>
            </w:r>
          </w:p>
        </w:tc>
        <w:tc>
          <w:tcPr>
            <w:tcW w:w="2528"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 xml:space="preserve">Wymagania w zakresie umiejętności zarządzania lub innych kwalifikacji zgodnych z zakresem merytorycznym LSR </w:t>
            </w:r>
          </w:p>
        </w:tc>
        <w:tc>
          <w:tcPr>
            <w:tcW w:w="2164" w:type="dxa"/>
            <w:shd w:val="clear" w:color="auto" w:fill="FFFFFF"/>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na spotkania Zarządu, obsługa techniczna zebrań</w:t>
            </w:r>
          </w:p>
        </w:tc>
      </w:tr>
      <w:tr w:rsidR="009D76DE" w:rsidRPr="009753A8" w:rsidTr="0057156D">
        <w:tc>
          <w:tcPr>
            <w:tcW w:w="2164" w:type="dxa"/>
            <w:shd w:val="clear" w:color="auto" w:fill="D9E2F3"/>
          </w:tcPr>
          <w:p w:rsidR="009D76DE" w:rsidRPr="009753A8" w:rsidRDefault="009D76DE" w:rsidP="0057156D">
            <w:pPr>
              <w:spacing w:before="0"/>
              <w:jc w:val="left"/>
              <w:rPr>
                <w:b/>
                <w:bCs/>
                <w:sz w:val="22"/>
                <w:szCs w:val="22"/>
                <w:lang w:eastAsia="pl-PL"/>
              </w:rPr>
            </w:pPr>
            <w:r w:rsidRPr="009753A8">
              <w:rPr>
                <w:b/>
                <w:bCs/>
                <w:sz w:val="22"/>
                <w:szCs w:val="22"/>
                <w:lang w:eastAsia="pl-PL"/>
              </w:rPr>
              <w:t>Członkowie Komisji Rewizyjnej LGD – „Powiatu Świdwińskiego”</w:t>
            </w:r>
          </w:p>
        </w:tc>
        <w:tc>
          <w:tcPr>
            <w:tcW w:w="1800" w:type="dxa"/>
            <w:shd w:val="clear" w:color="auto" w:fill="D9E2F3"/>
          </w:tcPr>
          <w:p w:rsidR="009D76DE" w:rsidRPr="009753A8" w:rsidRDefault="009D76DE" w:rsidP="0057156D">
            <w:pPr>
              <w:spacing w:before="0"/>
              <w:jc w:val="left"/>
              <w:rPr>
                <w:sz w:val="22"/>
                <w:szCs w:val="22"/>
                <w:lang w:eastAsia="pl-PL"/>
              </w:rPr>
            </w:pPr>
            <w:r w:rsidRPr="009753A8">
              <w:rPr>
                <w:sz w:val="22"/>
                <w:szCs w:val="22"/>
                <w:lang w:eastAsia="pl-PL"/>
              </w:rPr>
              <w:t>Regulamin Komisji Rewizyjnej</w:t>
            </w:r>
          </w:p>
        </w:tc>
        <w:tc>
          <w:tcPr>
            <w:tcW w:w="2528"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Wymagania w zakresie kompetencji dotyczących kontroli, zarządzania lub innych kwalifikacji zgodnych z zakresem merytorycznym LSR</w:t>
            </w:r>
          </w:p>
        </w:tc>
        <w:tc>
          <w:tcPr>
            <w:tcW w:w="2164" w:type="dxa"/>
            <w:shd w:val="clear" w:color="auto" w:fill="D9E2F3"/>
          </w:tcPr>
          <w:p w:rsidR="009D76DE" w:rsidRPr="009753A8" w:rsidRDefault="009D76DE" w:rsidP="0057156D">
            <w:pPr>
              <w:spacing w:before="0"/>
              <w:jc w:val="left"/>
              <w:rPr>
                <w:bCs/>
                <w:sz w:val="22"/>
                <w:szCs w:val="22"/>
                <w:lang w:eastAsia="pl-PL"/>
              </w:rPr>
            </w:pPr>
            <w:r w:rsidRPr="009753A8">
              <w:rPr>
                <w:bCs/>
                <w:sz w:val="22"/>
                <w:szCs w:val="22"/>
                <w:lang w:eastAsia="pl-PL"/>
              </w:rPr>
              <w:t>Dostęp do pomieszczeń na spotkania Komisji Rewizyjnej, obsługa techniczna zebrań</w:t>
            </w:r>
          </w:p>
        </w:tc>
      </w:tr>
    </w:tbl>
    <w:p w:rsidR="009D76DE" w:rsidRPr="00B823B1" w:rsidRDefault="009D76DE" w:rsidP="009D76DE">
      <w:pPr>
        <w:pStyle w:val="Bezodstpw"/>
      </w:pPr>
      <w:r w:rsidRPr="00B823B1">
        <w:t>Opracowanie własne na podstawie danych Stowarzyszenia LGD – „Powiatu Świdwińskiego”</w:t>
      </w:r>
    </w:p>
    <w:p w:rsidR="00D9742B" w:rsidRPr="00A92E0E" w:rsidRDefault="00D9742B" w:rsidP="00A92E0E">
      <w:pPr>
        <w:pStyle w:val="Nagwek1"/>
      </w:pPr>
      <w:bookmarkStart w:id="41" w:name="_Toc423895252"/>
      <w:bookmarkStart w:id="42" w:name="_Toc438630415"/>
      <w:r w:rsidRPr="00A92E0E">
        <w:t>Rozdział II Partycypacyjny charakter LSR</w:t>
      </w:r>
      <w:bookmarkEnd w:id="41"/>
      <w:bookmarkEnd w:id="42"/>
    </w:p>
    <w:p w:rsidR="00D9742B" w:rsidRPr="003608E1" w:rsidRDefault="00D9742B" w:rsidP="00722911">
      <w:pPr>
        <w:rPr>
          <w:rFonts w:eastAsia="Times New Roman"/>
          <w:szCs w:val="24"/>
          <w:lang w:eastAsia="pl-PL"/>
        </w:rPr>
      </w:pPr>
      <w:r>
        <w:t xml:space="preserve">Lokalna Strategia Rozwoju została wypracowana przy aktywnym udziale lokalnej społeczności. </w:t>
      </w:r>
      <w:r w:rsidRPr="623BA8F2">
        <w:rPr>
          <w:rFonts w:eastAsia="Times New Roman"/>
          <w:lang w:eastAsia="pl-PL"/>
        </w:rPr>
        <w:t>Do opracowania zagadnień zawartych w niniejszym dokumencie posłużono się zarówno innowacyjnymi metodami partycypacyjnymi, jak i klasycznymi metodami badawczymi dobranymi na podstawie szczegółowej analizy całego obszaru działania Stowarzyszenia.</w:t>
      </w:r>
      <w:r w:rsidR="00D05FD6">
        <w:rPr>
          <w:rFonts w:eastAsia="Times New Roman"/>
          <w:lang w:eastAsia="pl-PL"/>
        </w:rPr>
        <w:t xml:space="preserve"> </w:t>
      </w:r>
    </w:p>
    <w:p w:rsidR="00D9742B" w:rsidRPr="00722911" w:rsidRDefault="00D9742B" w:rsidP="00722911">
      <w:pPr>
        <w:pStyle w:val="Nagwek2"/>
      </w:pPr>
      <w:bookmarkStart w:id="43" w:name="_Toc423895253"/>
      <w:bookmarkStart w:id="44" w:name="_Toc438630416"/>
      <w:r w:rsidRPr="00722911">
        <w:t>1. Opis metod angażowania społeczności lokalnej w przygotowanie LSR</w:t>
      </w:r>
      <w:bookmarkEnd w:id="43"/>
      <w:bookmarkEnd w:id="44"/>
    </w:p>
    <w:p w:rsidR="00D9742B" w:rsidRPr="00722911" w:rsidRDefault="00D9742B" w:rsidP="00722911">
      <w:pPr>
        <w:pStyle w:val="Nagwek3"/>
      </w:pPr>
      <w:bookmarkStart w:id="45" w:name="_Toc423895254"/>
      <w:bookmarkStart w:id="46" w:name="_Toc438109274"/>
      <w:bookmarkStart w:id="47" w:name="_Toc438227728"/>
      <w:bookmarkStart w:id="48" w:name="_Toc438388393"/>
      <w:bookmarkStart w:id="49" w:name="_Toc438388622"/>
      <w:bookmarkStart w:id="50" w:name="_Toc438630417"/>
      <w:r w:rsidRPr="00722911">
        <w:t>1.1 Etap przygotowań</w:t>
      </w:r>
      <w:bookmarkEnd w:id="45"/>
      <w:bookmarkEnd w:id="46"/>
      <w:bookmarkEnd w:id="47"/>
      <w:bookmarkEnd w:id="48"/>
      <w:bookmarkEnd w:id="49"/>
      <w:bookmarkEnd w:id="50"/>
    </w:p>
    <w:p w:rsidR="00D9742B" w:rsidRPr="00331898" w:rsidRDefault="00D9742B" w:rsidP="00722911">
      <w:pPr>
        <w:rPr>
          <w:rFonts w:eastAsia="Times New Roman"/>
          <w:szCs w:val="24"/>
          <w:lang w:eastAsia="pl-PL"/>
        </w:rPr>
      </w:pPr>
      <w:r w:rsidRPr="0AA3A869">
        <w:rPr>
          <w:rFonts w:eastAsia="Times New Roman"/>
          <w:lang w:eastAsia="pl-PL"/>
        </w:rPr>
        <w:t>Przystępując</w:t>
      </w:r>
      <w:r>
        <w:rPr>
          <w:rFonts w:eastAsia="Times New Roman"/>
          <w:lang w:eastAsia="pl-PL"/>
        </w:rPr>
        <w:t xml:space="preserve"> </w:t>
      </w:r>
      <w:r w:rsidRPr="0AA3A869">
        <w:rPr>
          <w:rFonts w:eastAsia="Times New Roman"/>
          <w:lang w:eastAsia="pl-PL"/>
        </w:rPr>
        <w:t>do pracy na</w:t>
      </w:r>
      <w:r>
        <w:rPr>
          <w:rFonts w:eastAsia="Times New Roman"/>
          <w:lang w:eastAsia="pl-PL"/>
        </w:rPr>
        <w:t>d Lokalną Strategią Rozwoju LGD – „Powiatu Świdwińskiego”</w:t>
      </w:r>
      <w:r w:rsidR="00F32A18">
        <w:rPr>
          <w:rFonts w:eastAsia="Times New Roman"/>
          <w:lang w:eastAsia="pl-PL"/>
        </w:rPr>
        <w:t>, w </w:t>
      </w:r>
      <w:r w:rsidRPr="0AA3A869">
        <w:rPr>
          <w:rFonts w:eastAsia="Times New Roman"/>
          <w:lang w:eastAsia="pl-PL"/>
        </w:rPr>
        <w:t>pierwszej kolejności</w:t>
      </w:r>
      <w:r>
        <w:rPr>
          <w:rFonts w:eastAsia="Times New Roman"/>
          <w:lang w:eastAsia="pl-PL"/>
        </w:rPr>
        <w:t xml:space="preserve"> przygotowano wstępną metodologię badań, następnie </w:t>
      </w:r>
      <w:r w:rsidRPr="0AA3A869">
        <w:rPr>
          <w:rFonts w:eastAsia="Times New Roman"/>
          <w:lang w:eastAsia="pl-PL"/>
        </w:rPr>
        <w:t>na podstawie danych zastanych</w:t>
      </w:r>
      <w:r>
        <w:rPr>
          <w:rFonts w:eastAsia="Times New Roman"/>
          <w:lang w:eastAsia="pl-PL"/>
        </w:rPr>
        <w:t xml:space="preserve">, </w:t>
      </w:r>
      <w:r w:rsidRPr="0AA3A869">
        <w:rPr>
          <w:rFonts w:eastAsia="Times New Roman"/>
          <w:lang w:eastAsia="pl-PL"/>
        </w:rPr>
        <w:t xml:space="preserve">przeprowadzono analizę </w:t>
      </w:r>
      <w:r>
        <w:rPr>
          <w:rFonts w:eastAsia="Times New Roman"/>
          <w:lang w:eastAsia="pl-PL"/>
        </w:rPr>
        <w:t xml:space="preserve">społeczności lokalnej </w:t>
      </w:r>
      <w:r w:rsidRPr="0AA3A869">
        <w:rPr>
          <w:rFonts w:eastAsia="Times New Roman"/>
          <w:lang w:eastAsia="pl-PL"/>
        </w:rPr>
        <w:t>obszaru</w:t>
      </w:r>
      <w:r>
        <w:rPr>
          <w:rFonts w:eastAsia="Times New Roman"/>
          <w:lang w:eastAsia="pl-PL"/>
        </w:rPr>
        <w:t>,</w:t>
      </w:r>
      <w:r w:rsidRPr="0AA3A869">
        <w:rPr>
          <w:rFonts w:eastAsia="Times New Roman"/>
          <w:lang w:eastAsia="pl-PL"/>
        </w:rPr>
        <w:t xml:space="preserve"> </w:t>
      </w:r>
      <w:r>
        <w:rPr>
          <w:rFonts w:eastAsia="Times New Roman"/>
          <w:lang w:eastAsia="pl-PL"/>
        </w:rPr>
        <w:t>określając jej strukturę i głównych aktorów</w:t>
      </w:r>
      <w:r w:rsidR="00F32A18">
        <w:rPr>
          <w:rFonts w:eastAsia="Times New Roman"/>
          <w:lang w:eastAsia="pl-PL"/>
        </w:rPr>
        <w:t xml:space="preserve"> </w:t>
      </w:r>
      <w:r>
        <w:rPr>
          <w:rFonts w:eastAsia="Times New Roman"/>
          <w:lang w:eastAsia="pl-PL"/>
        </w:rPr>
        <w:t>(odbiorców)</w:t>
      </w:r>
      <w:r w:rsidRPr="0AA3A869">
        <w:rPr>
          <w:rFonts w:eastAsia="Times New Roman"/>
          <w:lang w:eastAsia="pl-PL"/>
        </w:rPr>
        <w:t xml:space="preserve">. </w:t>
      </w:r>
      <w:r>
        <w:rPr>
          <w:rFonts w:eastAsia="Times New Roman"/>
          <w:lang w:eastAsia="pl-PL"/>
        </w:rPr>
        <w:t>W kolejnym etapie</w:t>
      </w:r>
      <w:r w:rsidRPr="0AA3A869">
        <w:rPr>
          <w:rFonts w:eastAsia="Times New Roman"/>
          <w:lang w:eastAsia="pl-PL"/>
        </w:rPr>
        <w:t xml:space="preserve"> opracowano szczegółową metodologię badań</w:t>
      </w:r>
      <w:r w:rsidR="001F7442">
        <w:rPr>
          <w:rFonts w:eastAsia="Times New Roman"/>
          <w:lang w:eastAsia="pl-PL"/>
        </w:rPr>
        <w:t xml:space="preserve">, w której określono 31 zakresy tematyczne, postawiono </w:t>
      </w:r>
      <w:r w:rsidR="001F7442">
        <w:rPr>
          <w:rFonts w:eastAsia="Times New Roman"/>
          <w:lang w:eastAsia="pl-PL"/>
        </w:rPr>
        <w:lastRenderedPageBreak/>
        <w:t>225 pytań badawczych oraz opracowano optymalne metody badawcze, w tym</w:t>
      </w:r>
      <w:r>
        <w:rPr>
          <w:rFonts w:eastAsia="Times New Roman"/>
          <w:lang w:eastAsia="pl-PL"/>
        </w:rPr>
        <w:t xml:space="preserve"> partycypacyjn</w:t>
      </w:r>
      <w:r w:rsidR="001F7442">
        <w:rPr>
          <w:rFonts w:eastAsia="Times New Roman"/>
          <w:lang w:eastAsia="pl-PL"/>
        </w:rPr>
        <w:t xml:space="preserve">e. Następnie stworzono wstępną </w:t>
      </w:r>
      <w:r>
        <w:rPr>
          <w:rFonts w:eastAsia="Times New Roman"/>
          <w:lang w:eastAsia="pl-PL"/>
        </w:rPr>
        <w:t>diagnoz</w:t>
      </w:r>
      <w:r w:rsidR="001F7442">
        <w:rPr>
          <w:rFonts w:eastAsia="Times New Roman"/>
          <w:lang w:eastAsia="pl-PL"/>
        </w:rPr>
        <w:t>ę</w:t>
      </w:r>
      <w:r>
        <w:rPr>
          <w:rFonts w:eastAsia="Times New Roman"/>
          <w:lang w:eastAsia="pl-PL"/>
        </w:rPr>
        <w:t xml:space="preserve"> obszaru oraz szkieletu LSR. Narzędzia badawcze użyte na etapie przygotowań prac nad strategią</w:t>
      </w:r>
      <w:r w:rsidR="00783ED0">
        <w:rPr>
          <w:rFonts w:eastAsia="Times New Roman"/>
          <w:lang w:eastAsia="pl-PL"/>
        </w:rPr>
        <w:t xml:space="preserve"> to</w:t>
      </w:r>
      <w:r>
        <w:rPr>
          <w:rFonts w:eastAsia="Times New Roman"/>
          <w:lang w:eastAsia="pl-PL"/>
        </w:rPr>
        <w:t>:</w:t>
      </w:r>
    </w:p>
    <w:p w:rsidR="00D9742B" w:rsidRPr="00B9353D" w:rsidRDefault="00D9742B" w:rsidP="00B612F5">
      <w:pPr>
        <w:pStyle w:val="Akapitzlist"/>
        <w:numPr>
          <w:ilvl w:val="0"/>
          <w:numId w:val="6"/>
        </w:numPr>
        <w:spacing w:line="276" w:lineRule="auto"/>
        <w:jc w:val="left"/>
      </w:pPr>
      <w:bookmarkStart w:id="51" w:name="_Toc423895255"/>
      <w:r w:rsidRPr="00B9353D">
        <w:rPr>
          <w:sz w:val="23"/>
          <w:szCs w:val="23"/>
        </w:rPr>
        <w:t xml:space="preserve">Analiza danych zastanych </w:t>
      </w:r>
      <w:r w:rsidRPr="00B9353D">
        <w:rPr>
          <w:b/>
          <w:bCs/>
          <w:sz w:val="23"/>
          <w:szCs w:val="23"/>
        </w:rPr>
        <w:t>(DR – Desk research)</w:t>
      </w:r>
      <w:r w:rsidR="003D2E5D">
        <w:rPr>
          <w:rStyle w:val="Odwoanieprzypisudolnego"/>
          <w:b/>
          <w:bCs/>
          <w:sz w:val="23"/>
          <w:szCs w:val="23"/>
        </w:rPr>
        <w:footnoteReference w:id="1"/>
      </w:r>
    </w:p>
    <w:p w:rsidR="00D9742B" w:rsidRPr="00B9353D" w:rsidRDefault="00D9742B" w:rsidP="009B3E67">
      <w:pPr>
        <w:pStyle w:val="Akapitzlist"/>
        <w:rPr>
          <w:rStyle w:val="Nagwek3Znak"/>
          <w:i/>
          <w:iCs/>
          <w:smallCaps w:val="0"/>
          <w:color w:val="C45911" w:themeColor="accent2" w:themeShade="BF"/>
          <w:szCs w:val="20"/>
        </w:rPr>
      </w:pPr>
      <w:r w:rsidRPr="00B9353D">
        <w:rPr>
          <w:rStyle w:val="Uwydatnienie"/>
        </w:rPr>
        <w:t>Metoda badań społecznych, która zakłada szczegó</w:t>
      </w:r>
      <w:r>
        <w:rPr>
          <w:rStyle w:val="Uwydatnienie"/>
        </w:rPr>
        <w:t>łową analizę istniejących już i </w:t>
      </w:r>
      <w:r w:rsidRPr="00B9353D">
        <w:rPr>
          <w:rStyle w:val="Uwydatnienie"/>
        </w:rPr>
        <w:t>dostępnych danych. Badanie to nie jest zatem związane z pozyskiwaniem nowych informacji, a jedynie scalaniem, przetworzeniem i analizą danych rozproszonych dotychczas wśród rozmaitych źródeł</w:t>
      </w:r>
      <w:r>
        <w:rPr>
          <w:rStyle w:val="Uwydatnienie"/>
        </w:rPr>
        <w:t>.</w:t>
      </w:r>
      <w:r w:rsidR="0046017F">
        <w:rPr>
          <w:rStyle w:val="Uwydatnienie"/>
        </w:rPr>
        <w:t xml:space="preserve"> Wybrano tą metodę jako dającą </w:t>
      </w:r>
      <w:r>
        <w:rPr>
          <w:rStyle w:val="Uwydatnienie"/>
        </w:rPr>
        <w:t>najwięcej informacji wstępnych oraz pomocną do określenia właściwych metod badawczych</w:t>
      </w:r>
      <w:r w:rsidRPr="00B9353D">
        <w:rPr>
          <w:rStyle w:val="Uwydatnienie"/>
        </w:rPr>
        <w:t xml:space="preserve">. </w:t>
      </w:r>
    </w:p>
    <w:p w:rsidR="00D9742B" w:rsidRPr="001C3762" w:rsidRDefault="00A074BA" w:rsidP="00A074BA">
      <w:pPr>
        <w:autoSpaceDE w:val="0"/>
        <w:autoSpaceDN w:val="0"/>
        <w:adjustRightInd w:val="0"/>
        <w:spacing w:before="0"/>
        <w:rPr>
          <w:color w:val="000000"/>
        </w:rPr>
      </w:pPr>
      <w:r>
        <w:t>W ramach badań DR przeanalizowano również raporty z ewaluacji strategii</w:t>
      </w:r>
      <w:r w:rsidRPr="00A074BA">
        <w:t xml:space="preserve"> </w:t>
      </w:r>
      <w:r>
        <w:t xml:space="preserve">wdrażanej w okresie </w:t>
      </w:r>
      <w:r w:rsidRPr="00A074BA">
        <w:t xml:space="preserve">programowania 2007-2013, badań mieszkańców LGD oraz raport </w:t>
      </w:r>
      <w:r w:rsidRPr="00A074BA">
        <w:rPr>
          <w:i/>
        </w:rPr>
        <w:t>„Ocena kryteriów oceny LGD i LSR stosowanych w Programie Rozwoju Obszarów Wiejskich na lata 2007-2013 (PROW) pod kątem zapewnienia skutecznego i najbardziej efektywnego systemu kryteriów oceny LGD oraz LSR w nowej perspektywie finansowej 2014-2020”</w:t>
      </w:r>
      <w:r>
        <w:rPr>
          <w:i/>
        </w:rPr>
        <w:t>.</w:t>
      </w:r>
      <w:r w:rsidRPr="00A074BA">
        <w:t xml:space="preserve"> </w:t>
      </w:r>
      <w:r>
        <w:t>O</w:t>
      </w:r>
      <w:r w:rsidR="00D9742B" w:rsidRPr="00A074BA">
        <w:t xml:space="preserve">pracowując metodologię badań na podstawie analizy </w:t>
      </w:r>
      <w:bookmarkEnd w:id="51"/>
      <w:r w:rsidR="00D9742B" w:rsidRPr="00A074BA">
        <w:t>struktury społeczności lokalnej</w:t>
      </w:r>
      <w:r w:rsidR="00D9742B">
        <w:rPr>
          <w:rFonts w:eastAsia="Times New Roman"/>
        </w:rPr>
        <w:t xml:space="preserve"> </w:t>
      </w:r>
      <w:r w:rsidR="00D9742B" w:rsidRPr="0AA3A869">
        <w:rPr>
          <w:rFonts w:eastAsia="Times New Roman"/>
        </w:rPr>
        <w:t xml:space="preserve"> określono</w:t>
      </w:r>
      <w:r w:rsidR="00D9742B">
        <w:rPr>
          <w:rFonts w:eastAsia="Times New Roman"/>
        </w:rPr>
        <w:t xml:space="preserve"> metody badawcze oraz </w:t>
      </w:r>
      <w:r w:rsidR="00D9742B" w:rsidRPr="0AA3A869">
        <w:rPr>
          <w:rFonts w:eastAsia="Times New Roman"/>
        </w:rPr>
        <w:t>grupy, do których skierowane zostały poszczególne metody badawcze, przyporządkowując im poszczególne</w:t>
      </w:r>
      <w:r w:rsidR="00D9742B">
        <w:rPr>
          <w:rFonts w:eastAsia="Times New Roman"/>
        </w:rPr>
        <w:t xml:space="preserve"> skróty </w:t>
      </w:r>
      <w:r w:rsidR="00A3481E">
        <w:rPr>
          <w:rFonts w:eastAsia="Times New Roman"/>
        </w:rPr>
        <w:t>oraz</w:t>
      </w:r>
      <w:r w:rsidR="00D9742B">
        <w:rPr>
          <w:rFonts w:eastAsia="Times New Roman"/>
        </w:rPr>
        <w:t xml:space="preserve"> numery</w:t>
      </w:r>
      <w:r w:rsidR="00D9742B" w:rsidRPr="0AA3A869">
        <w:rPr>
          <w:rFonts w:eastAsia="Times New Roman"/>
        </w:rPr>
        <w:t>, i tak:</w:t>
      </w:r>
    </w:p>
    <w:p w:rsidR="00D9742B" w:rsidRPr="00761E35" w:rsidRDefault="00D9742B" w:rsidP="009B3E67">
      <w:pPr>
        <w:pStyle w:val="Akapitzlist"/>
        <w:numPr>
          <w:ilvl w:val="0"/>
          <w:numId w:val="2"/>
        </w:numPr>
        <w:rPr>
          <w:rFonts w:eastAsia="Times New Roman"/>
          <w:color w:val="000000" w:themeColor="text1"/>
        </w:rPr>
      </w:pPr>
      <w:r w:rsidRPr="00761E35">
        <w:rPr>
          <w:rFonts w:eastAsia="Times New Roman"/>
        </w:rPr>
        <w:t xml:space="preserve">Grupa Robocza ds. Budowania Strategii </w:t>
      </w:r>
      <w:r w:rsidRPr="00651474">
        <w:rPr>
          <w:rFonts w:eastAsia="Times New Roman"/>
          <w:b/>
        </w:rPr>
        <w:t>(GR1)</w:t>
      </w:r>
      <w:r>
        <w:rPr>
          <w:rFonts w:eastAsia="Times New Roman"/>
        </w:rPr>
        <w:t xml:space="preserve"> </w:t>
      </w:r>
      <w:r w:rsidRPr="00761E35">
        <w:rPr>
          <w:rFonts w:eastAsia="Times New Roman"/>
        </w:rPr>
        <w:t>– składająca się z osób</w:t>
      </w:r>
      <w:r>
        <w:rPr>
          <w:rFonts w:eastAsia="Times New Roman"/>
        </w:rPr>
        <w:t xml:space="preserve"> dobranych celowo w taki sposób by </w:t>
      </w:r>
      <w:r w:rsidRPr="002F008B">
        <w:rPr>
          <w:rFonts w:eastAsia="Times New Roman"/>
          <w:szCs w:val="24"/>
        </w:rPr>
        <w:t xml:space="preserve">stanowili oni </w:t>
      </w:r>
      <w:r w:rsidRPr="002F008B">
        <w:rPr>
          <w:szCs w:val="24"/>
        </w:rPr>
        <w:t>najbardziej wartościowe źródło informacji</w:t>
      </w:r>
      <w:r w:rsidRPr="002F008B">
        <w:rPr>
          <w:rFonts w:eastAsia="Times New Roman"/>
          <w:szCs w:val="24"/>
        </w:rPr>
        <w:t>,</w:t>
      </w:r>
      <w:r>
        <w:rPr>
          <w:rFonts w:eastAsia="Times New Roman"/>
          <w:szCs w:val="24"/>
        </w:rPr>
        <w:t xml:space="preserve"> tj. </w:t>
      </w:r>
      <w:r w:rsidR="008D49A0">
        <w:rPr>
          <w:rFonts w:eastAsia="Times New Roman"/>
          <w:szCs w:val="24"/>
        </w:rPr>
        <w:t xml:space="preserve">dobranych na równych zasadach i przy zachowaniu proporcji, </w:t>
      </w:r>
      <w:r w:rsidRPr="00761E35">
        <w:rPr>
          <w:rFonts w:eastAsia="Times New Roman"/>
        </w:rPr>
        <w:t>reprezentu</w:t>
      </w:r>
      <w:r>
        <w:rPr>
          <w:rFonts w:eastAsia="Times New Roman"/>
        </w:rPr>
        <w:t>jących społeczność lokalną (</w:t>
      </w:r>
      <w:r w:rsidRPr="00761E35">
        <w:rPr>
          <w:rFonts w:eastAsia="Times New Roman"/>
        </w:rPr>
        <w:t>przedstawiciele gmin, organizacje pozarządowe, przedsiębiorcy</w:t>
      </w:r>
      <w:r>
        <w:rPr>
          <w:rFonts w:eastAsia="Times New Roman"/>
        </w:rPr>
        <w:t>, sołtysi, lokalni liderzy,</w:t>
      </w:r>
      <w:r w:rsidR="00783ED0">
        <w:rPr>
          <w:rFonts w:eastAsia="Times New Roman"/>
        </w:rPr>
        <w:t xml:space="preserve"> osoby dobrze poinformowane,</w:t>
      </w:r>
      <w:r>
        <w:rPr>
          <w:rFonts w:eastAsia="Times New Roman"/>
        </w:rPr>
        <w:t xml:space="preserve"> kobiety, osoby młode lub pracujące z młodzieżą</w:t>
      </w:r>
      <w:r w:rsidRPr="00761E35">
        <w:rPr>
          <w:rFonts w:eastAsia="Times New Roman"/>
        </w:rPr>
        <w:t>)</w:t>
      </w:r>
      <w:r>
        <w:rPr>
          <w:rFonts w:eastAsia="Times New Roman"/>
        </w:rPr>
        <w:t>,</w:t>
      </w:r>
    </w:p>
    <w:p w:rsidR="00D9742B" w:rsidRPr="00761E35" w:rsidRDefault="00D9742B" w:rsidP="00576B2B">
      <w:pPr>
        <w:pStyle w:val="Akapitzlist"/>
        <w:numPr>
          <w:ilvl w:val="0"/>
          <w:numId w:val="2"/>
        </w:numPr>
        <w:rPr>
          <w:rFonts w:eastAsia="Times New Roman"/>
          <w:color w:val="000000" w:themeColor="text1"/>
        </w:rPr>
      </w:pPr>
      <w:r w:rsidRPr="00761E35">
        <w:rPr>
          <w:rFonts w:eastAsia="Times New Roman"/>
        </w:rPr>
        <w:t xml:space="preserve">Grupa Robocza ds. Rady i Kryteriów Oceny </w:t>
      </w:r>
      <w:r w:rsidRPr="00651474">
        <w:rPr>
          <w:rFonts w:eastAsia="Times New Roman"/>
          <w:b/>
        </w:rPr>
        <w:t xml:space="preserve">(GR2) </w:t>
      </w:r>
      <w:r w:rsidRPr="00761E35">
        <w:rPr>
          <w:rFonts w:eastAsia="Times New Roman"/>
        </w:rPr>
        <w:t>– składająca się z osób</w:t>
      </w:r>
      <w:r>
        <w:rPr>
          <w:rFonts w:eastAsia="Times New Roman"/>
        </w:rPr>
        <w:t xml:space="preserve"> dobranych celowo w taki sposób by </w:t>
      </w:r>
      <w:r w:rsidRPr="002F008B">
        <w:rPr>
          <w:rFonts w:eastAsia="Times New Roman"/>
          <w:szCs w:val="24"/>
        </w:rPr>
        <w:t xml:space="preserve">stanowili oni </w:t>
      </w:r>
      <w:r w:rsidRPr="002F008B">
        <w:rPr>
          <w:szCs w:val="24"/>
        </w:rPr>
        <w:t>najbardziej wartościowe źródło informacji</w:t>
      </w:r>
      <w:r w:rsidRPr="002F008B">
        <w:rPr>
          <w:rFonts w:eastAsia="Times New Roman"/>
          <w:szCs w:val="24"/>
        </w:rPr>
        <w:t>,</w:t>
      </w:r>
      <w:r>
        <w:rPr>
          <w:rFonts w:eastAsia="Times New Roman"/>
          <w:szCs w:val="24"/>
        </w:rPr>
        <w:t xml:space="preserve"> </w:t>
      </w:r>
      <w:r w:rsidR="008D49A0">
        <w:rPr>
          <w:rFonts w:eastAsia="Times New Roman"/>
          <w:szCs w:val="24"/>
        </w:rPr>
        <w:t>tj. dobranych na równych zasadach i przy zachowaniu proporcji,</w:t>
      </w:r>
      <w:r>
        <w:rPr>
          <w:rFonts w:eastAsia="Times New Roman"/>
          <w:szCs w:val="24"/>
        </w:rPr>
        <w:t> </w:t>
      </w:r>
      <w:r w:rsidRPr="00761E35">
        <w:rPr>
          <w:rFonts w:eastAsia="Times New Roman"/>
        </w:rPr>
        <w:t xml:space="preserve">reprezentujących społeczność lokalną (przedstawiciele gmin, </w:t>
      </w:r>
      <w:r w:rsidR="00783ED0">
        <w:rPr>
          <w:rFonts w:eastAsia="Times New Roman"/>
        </w:rPr>
        <w:t>organizacji</w:t>
      </w:r>
      <w:r w:rsidRPr="00761E35">
        <w:rPr>
          <w:rFonts w:eastAsia="Times New Roman"/>
        </w:rPr>
        <w:t xml:space="preserve"> pozarządow</w:t>
      </w:r>
      <w:r w:rsidR="00783ED0">
        <w:rPr>
          <w:rFonts w:eastAsia="Times New Roman"/>
        </w:rPr>
        <w:t>ych</w:t>
      </w:r>
      <w:r w:rsidRPr="00761E35">
        <w:rPr>
          <w:rFonts w:eastAsia="Times New Roman"/>
        </w:rPr>
        <w:t>, przedsiębiorcy</w:t>
      </w:r>
      <w:r>
        <w:rPr>
          <w:rFonts w:eastAsia="Times New Roman"/>
        </w:rPr>
        <w:t>, sołtysi, lokalni liderzy,</w:t>
      </w:r>
      <w:r w:rsidR="00783ED0">
        <w:rPr>
          <w:rFonts w:eastAsia="Times New Roman"/>
        </w:rPr>
        <w:t xml:space="preserve"> osoby dobrze poinformowane,</w:t>
      </w:r>
      <w:r>
        <w:rPr>
          <w:rFonts w:eastAsia="Times New Roman"/>
        </w:rPr>
        <w:t xml:space="preserve"> kobiety, osoby młode lub pracujące z młodzieżą w szczególności osoby, które mają doświadczenie w pisaniu wniosków</w:t>
      </w:r>
      <w:r w:rsidRPr="00761E35">
        <w:rPr>
          <w:rFonts w:eastAsia="Times New Roman"/>
        </w:rPr>
        <w:t>)</w:t>
      </w:r>
      <w:r>
        <w:rPr>
          <w:rFonts w:eastAsia="Times New Roman"/>
        </w:rPr>
        <w:t>,</w:t>
      </w:r>
    </w:p>
    <w:p w:rsidR="00A3481E" w:rsidRPr="004F3BA7" w:rsidRDefault="00D9742B" w:rsidP="00576B2B">
      <w:pPr>
        <w:pStyle w:val="Akapitzlist"/>
        <w:numPr>
          <w:ilvl w:val="0"/>
          <w:numId w:val="2"/>
        </w:numPr>
        <w:rPr>
          <w:rFonts w:eastAsia="Times New Roman"/>
          <w:color w:val="000000" w:themeColor="text1"/>
        </w:rPr>
      </w:pPr>
      <w:r w:rsidRPr="00783ED0">
        <w:rPr>
          <w:rFonts w:eastAsia="Times New Roman"/>
        </w:rPr>
        <w:t>Grupa nr 3</w:t>
      </w:r>
      <w:r w:rsidR="00783ED0" w:rsidRPr="00783ED0">
        <w:rPr>
          <w:rFonts w:eastAsia="Times New Roman"/>
        </w:rPr>
        <w:t xml:space="preserve">, w taki sposób </w:t>
      </w:r>
      <w:r w:rsidR="008D49A0">
        <w:rPr>
          <w:rFonts w:eastAsia="Times New Roman"/>
        </w:rPr>
        <w:t xml:space="preserve">w dokumencie </w:t>
      </w:r>
      <w:r w:rsidR="00783ED0" w:rsidRPr="00783ED0">
        <w:rPr>
          <w:rFonts w:eastAsia="Times New Roman"/>
        </w:rPr>
        <w:t>określono</w:t>
      </w:r>
      <w:r w:rsidRPr="00783ED0">
        <w:rPr>
          <w:rFonts w:eastAsia="Times New Roman"/>
        </w:rPr>
        <w:t xml:space="preserve"> przedstawiciel</w:t>
      </w:r>
      <w:r w:rsidR="00783ED0" w:rsidRPr="00783ED0">
        <w:rPr>
          <w:rFonts w:eastAsia="Times New Roman"/>
        </w:rPr>
        <w:t>i</w:t>
      </w:r>
      <w:r w:rsidRPr="00783ED0">
        <w:rPr>
          <w:rFonts w:eastAsia="Times New Roman"/>
        </w:rPr>
        <w:t xml:space="preserve"> społeczności lokalnej </w:t>
      </w:r>
      <w:r w:rsidRPr="00783ED0">
        <w:rPr>
          <w:rFonts w:eastAsia="Times New Roman"/>
          <w:b/>
        </w:rPr>
        <w:t>(G3)</w:t>
      </w:r>
      <w:r w:rsidRPr="00783ED0">
        <w:rPr>
          <w:rFonts w:eastAsia="Times New Roman"/>
        </w:rPr>
        <w:t xml:space="preserve"> – </w:t>
      </w:r>
      <w:r w:rsidR="00783ED0" w:rsidRPr="00783ED0">
        <w:rPr>
          <w:rFonts w:eastAsia="Times New Roman"/>
        </w:rPr>
        <w:t>niniejsza grupa składa się z przedstawicieli wszystkich sektorów, sołtysów, lokalnych liderów, osób dobrze poinformowanych, kobiet, osób młodych lub pracując</w:t>
      </w:r>
      <w:r w:rsidR="00A3481E">
        <w:rPr>
          <w:rFonts w:eastAsia="Times New Roman"/>
        </w:rPr>
        <w:t xml:space="preserve">ych </w:t>
      </w:r>
      <w:r w:rsidR="00783ED0" w:rsidRPr="00783ED0">
        <w:rPr>
          <w:rFonts w:eastAsia="Times New Roman"/>
        </w:rPr>
        <w:t xml:space="preserve">z młodzieżą. </w:t>
      </w:r>
      <w:r w:rsidR="004F3BA7">
        <w:rPr>
          <w:rFonts w:eastAsia="Times New Roman"/>
        </w:rPr>
        <w:t xml:space="preserve">Grupa dobrana losowo – </w:t>
      </w:r>
      <w:r w:rsidR="004F3BA7" w:rsidRPr="004F3BA7">
        <w:rPr>
          <w:rFonts w:eastAsia="Times New Roman"/>
        </w:rPr>
        <w:t>w przypadku ankiet internetowych</w:t>
      </w:r>
      <w:r w:rsidR="004F3BA7">
        <w:rPr>
          <w:rFonts w:eastAsia="Times New Roman"/>
        </w:rPr>
        <w:t xml:space="preserve"> oraz grupa dobrana </w:t>
      </w:r>
      <w:r w:rsidR="004F3BA7" w:rsidRPr="004F3BA7">
        <w:rPr>
          <w:rFonts w:eastAsia="Times New Roman"/>
        </w:rPr>
        <w:t xml:space="preserve">celowo w przypadku prac </w:t>
      </w:r>
      <w:r w:rsidR="008D49A0">
        <w:rPr>
          <w:rFonts w:eastAsia="Times New Roman"/>
        </w:rPr>
        <w:t>partycypacji społecznej,</w:t>
      </w:r>
    </w:p>
    <w:p w:rsidR="00D9742B" w:rsidRPr="00016AA5" w:rsidRDefault="00D9742B" w:rsidP="00576B2B">
      <w:pPr>
        <w:pStyle w:val="Akapitzlist"/>
        <w:numPr>
          <w:ilvl w:val="0"/>
          <w:numId w:val="2"/>
        </w:numPr>
        <w:rPr>
          <w:rFonts w:eastAsia="Times New Roman"/>
          <w:color w:val="000000" w:themeColor="text1"/>
        </w:rPr>
      </w:pPr>
      <w:r w:rsidRPr="00016AA5">
        <w:rPr>
          <w:rFonts w:eastAsia="Times New Roman"/>
        </w:rPr>
        <w:t xml:space="preserve">Grupa </w:t>
      </w:r>
      <w:r>
        <w:rPr>
          <w:rFonts w:eastAsia="Times New Roman"/>
        </w:rPr>
        <w:t xml:space="preserve">reprezentująca </w:t>
      </w:r>
      <w:r w:rsidRPr="00016AA5">
        <w:rPr>
          <w:rFonts w:eastAsia="Times New Roman"/>
        </w:rPr>
        <w:t>przedstawicieli partnerstwa – członk</w:t>
      </w:r>
      <w:r w:rsidR="004F3BA7">
        <w:rPr>
          <w:rFonts w:eastAsia="Times New Roman"/>
        </w:rPr>
        <w:t xml:space="preserve">ów </w:t>
      </w:r>
      <w:r w:rsidRPr="00016AA5">
        <w:rPr>
          <w:rFonts w:eastAsia="Times New Roman"/>
        </w:rPr>
        <w:t>LGD –</w:t>
      </w:r>
      <w:r>
        <w:rPr>
          <w:rFonts w:eastAsia="Times New Roman"/>
        </w:rPr>
        <w:t xml:space="preserve"> </w:t>
      </w:r>
      <w:r w:rsidRPr="00016AA5">
        <w:rPr>
          <w:rFonts w:eastAsia="Times New Roman"/>
        </w:rPr>
        <w:t>„Powiatu Świdwińskiego”</w:t>
      </w:r>
      <w:r>
        <w:rPr>
          <w:rFonts w:eastAsia="Times New Roman"/>
        </w:rPr>
        <w:t xml:space="preserve"> </w:t>
      </w:r>
      <w:r w:rsidRPr="009B55F6">
        <w:rPr>
          <w:rFonts w:eastAsia="Times New Roman"/>
          <w:b/>
        </w:rPr>
        <w:t>(</w:t>
      </w:r>
      <w:r>
        <w:rPr>
          <w:rFonts w:eastAsia="Times New Roman"/>
          <w:b/>
        </w:rPr>
        <w:t>G</w:t>
      </w:r>
      <w:r w:rsidRPr="009B55F6">
        <w:rPr>
          <w:rFonts w:eastAsia="Times New Roman"/>
          <w:b/>
        </w:rPr>
        <w:t>4)</w:t>
      </w:r>
      <w:r>
        <w:rPr>
          <w:rFonts w:eastAsia="Times New Roman"/>
        </w:rPr>
        <w:t xml:space="preserve"> – składająca się z osób dobranych celowo, w taki sposób aby reprezentowa</w:t>
      </w:r>
      <w:r w:rsidR="004F3BA7">
        <w:rPr>
          <w:rFonts w:eastAsia="Times New Roman"/>
        </w:rPr>
        <w:t xml:space="preserve">li oni </w:t>
      </w:r>
      <w:r>
        <w:rPr>
          <w:rFonts w:eastAsia="Times New Roman"/>
        </w:rPr>
        <w:t>strukturę LGD – „Powiatu Świdwińskiego”</w:t>
      </w:r>
      <w:r w:rsidRPr="00016AA5">
        <w:rPr>
          <w:rFonts w:eastAsia="Times New Roman"/>
        </w:rPr>
        <w:t>,</w:t>
      </w:r>
    </w:p>
    <w:p w:rsidR="00D9742B" w:rsidRPr="00761E35" w:rsidRDefault="00D9742B" w:rsidP="00576B2B">
      <w:pPr>
        <w:pStyle w:val="Akapitzlist"/>
        <w:numPr>
          <w:ilvl w:val="0"/>
          <w:numId w:val="2"/>
        </w:numPr>
        <w:rPr>
          <w:rFonts w:eastAsia="Times New Roman"/>
          <w:color w:val="000000" w:themeColor="text1"/>
        </w:rPr>
      </w:pPr>
      <w:r w:rsidRPr="00761E35">
        <w:rPr>
          <w:rFonts w:eastAsia="Times New Roman"/>
        </w:rPr>
        <w:t>Grupa składająca się z ekspertów</w:t>
      </w:r>
      <w:r>
        <w:rPr>
          <w:rFonts w:eastAsia="Times New Roman"/>
        </w:rPr>
        <w:t xml:space="preserve"> dobranych celowo</w:t>
      </w:r>
      <w:r w:rsidR="00E07BE3">
        <w:rPr>
          <w:rFonts w:eastAsia="Times New Roman"/>
        </w:rPr>
        <w:t xml:space="preserve"> </w:t>
      </w:r>
      <w:r w:rsidR="00E07BE3" w:rsidRPr="009B55F6">
        <w:rPr>
          <w:rFonts w:eastAsia="Times New Roman"/>
          <w:b/>
        </w:rPr>
        <w:t>(</w:t>
      </w:r>
      <w:r w:rsidR="00E07BE3">
        <w:rPr>
          <w:rFonts w:eastAsia="Times New Roman"/>
          <w:b/>
        </w:rPr>
        <w:t>G5</w:t>
      </w:r>
      <w:r w:rsidR="00E07BE3" w:rsidRPr="009B55F6">
        <w:rPr>
          <w:rFonts w:eastAsia="Times New Roman"/>
          <w:b/>
        </w:rPr>
        <w:t>)</w:t>
      </w:r>
      <w:r w:rsidR="00E07BE3">
        <w:rPr>
          <w:rFonts w:eastAsia="Times New Roman"/>
        </w:rPr>
        <w:t xml:space="preserve">, </w:t>
      </w:r>
      <w:r w:rsidRPr="00761E35">
        <w:rPr>
          <w:rFonts w:eastAsia="Times New Roman"/>
        </w:rPr>
        <w:t xml:space="preserve">przedstawiciele instytucji aktywizujących mieszkańców obszarów wiejskich, </w:t>
      </w:r>
      <w:r w:rsidR="00E07BE3">
        <w:rPr>
          <w:rFonts w:eastAsia="Times New Roman"/>
        </w:rPr>
        <w:t>Powiatowy Urząd Pracy w </w:t>
      </w:r>
      <w:r w:rsidR="00E07BE3" w:rsidRPr="00590969">
        <w:rPr>
          <w:rFonts w:eastAsia="Times New Roman"/>
        </w:rPr>
        <w:t>Świdwinie, Mi</w:t>
      </w:r>
      <w:r w:rsidR="00E07BE3">
        <w:rPr>
          <w:rFonts w:eastAsia="Times New Roman"/>
        </w:rPr>
        <w:t>ejski Ośrodek Pomocy Społecznej</w:t>
      </w:r>
      <w:r w:rsidR="00E07BE3" w:rsidRPr="00590969">
        <w:rPr>
          <w:rFonts w:eastAsia="Times New Roman"/>
        </w:rPr>
        <w:t xml:space="preserve"> w Świdwinie, Gminny Ośrodek Pomocy Społecznej w Świdwinie, Partnerstwo Lokalne Gminy Świdwin, Ośrodek Doradztwa Rolniczego w Świdwinie, Gminny Ośrodek Pomocy Społecznej w</w:t>
      </w:r>
      <w:r w:rsidR="00E07BE3">
        <w:rPr>
          <w:rFonts w:eastAsia="Times New Roman"/>
        </w:rPr>
        <w:t> </w:t>
      </w:r>
      <w:r w:rsidR="00E07BE3" w:rsidRPr="00590969">
        <w:rPr>
          <w:rFonts w:eastAsia="Times New Roman"/>
        </w:rPr>
        <w:t>Brzeżnie, Środowiskowy Dom Samopomocy w Klępczewie,  Chrześcijańska Misja Społeczna oddział w Świdwinie – „Teen Challenge”, Dom Pomocy Społecznej w Modrzewcu, Ośrodek Wsparcia Ekonomii Społecznej w Wałczu</w:t>
      </w:r>
      <w:r w:rsidR="00E07BE3">
        <w:rPr>
          <w:rFonts w:eastAsia="Times New Roman"/>
          <w:color w:val="000000" w:themeColor="text1"/>
        </w:rPr>
        <w:t>,</w:t>
      </w:r>
    </w:p>
    <w:p w:rsidR="00D9742B" w:rsidRPr="009B55F6" w:rsidRDefault="00D9742B" w:rsidP="00576B2B">
      <w:pPr>
        <w:pStyle w:val="Akapitzlist"/>
        <w:numPr>
          <w:ilvl w:val="0"/>
          <w:numId w:val="2"/>
        </w:numPr>
        <w:rPr>
          <w:rFonts w:eastAsia="Times New Roman"/>
          <w:color w:val="000000" w:themeColor="text1"/>
          <w:szCs w:val="22"/>
        </w:rPr>
      </w:pPr>
      <w:r w:rsidRPr="00761E35">
        <w:rPr>
          <w:rFonts w:eastAsia="Times New Roman"/>
          <w:color w:val="000000" w:themeColor="text1"/>
        </w:rPr>
        <w:lastRenderedPageBreak/>
        <w:t xml:space="preserve">Grupa składająca się z </w:t>
      </w:r>
      <w:r w:rsidRPr="00016AA5">
        <w:rPr>
          <w:rFonts w:eastAsia="Times New Roman"/>
          <w:color w:val="000000" w:themeColor="text1"/>
          <w:szCs w:val="24"/>
        </w:rPr>
        <w:t>ekspertów w dziedzinie kom</w:t>
      </w:r>
      <w:r w:rsidR="008D49A0">
        <w:rPr>
          <w:rFonts w:eastAsia="Times New Roman"/>
          <w:color w:val="000000" w:themeColor="text1"/>
          <w:szCs w:val="24"/>
        </w:rPr>
        <w:t>unikacji dobrana celowo  </w:t>
      </w:r>
      <w:r w:rsidR="00E2298F">
        <w:rPr>
          <w:rFonts w:eastAsia="Times New Roman"/>
          <w:color w:val="000000" w:themeColor="text1"/>
          <w:szCs w:val="24"/>
        </w:rPr>
        <w:t>s</w:t>
      </w:r>
      <w:r w:rsidRPr="00016AA5">
        <w:rPr>
          <w:rFonts w:eastAsia="Times New Roman"/>
          <w:color w:val="000000" w:themeColor="text1"/>
          <w:szCs w:val="24"/>
        </w:rPr>
        <w:t>pośród pracowników operacyjnych u</w:t>
      </w:r>
      <w:r w:rsidRPr="00016AA5">
        <w:rPr>
          <w:szCs w:val="24"/>
        </w:rPr>
        <w:t>rzędów zajm</w:t>
      </w:r>
      <w:r w:rsidR="004F3BA7">
        <w:rPr>
          <w:szCs w:val="24"/>
        </w:rPr>
        <w:t>ujących się promocją i </w:t>
      </w:r>
      <w:r w:rsidRPr="00016AA5">
        <w:rPr>
          <w:szCs w:val="24"/>
        </w:rPr>
        <w:t xml:space="preserve">współpracą z Organizacjami Pozarządowymi </w:t>
      </w:r>
      <w:r w:rsidR="004F3BA7">
        <w:rPr>
          <w:szCs w:val="24"/>
        </w:rPr>
        <w:t>w poszczególnych Gminach oraz w </w:t>
      </w:r>
      <w:r w:rsidRPr="00016AA5">
        <w:rPr>
          <w:szCs w:val="24"/>
        </w:rPr>
        <w:t>Powiecie Świdwińskim</w:t>
      </w:r>
      <w:r>
        <w:rPr>
          <w:szCs w:val="24"/>
        </w:rPr>
        <w:t xml:space="preserve"> – </w:t>
      </w:r>
      <w:r w:rsidRPr="009B55F6">
        <w:rPr>
          <w:rFonts w:eastAsia="Times New Roman"/>
          <w:b/>
        </w:rPr>
        <w:t>(</w:t>
      </w:r>
      <w:r>
        <w:rPr>
          <w:rFonts w:eastAsia="Times New Roman"/>
          <w:b/>
        </w:rPr>
        <w:t>G6</w:t>
      </w:r>
      <w:r w:rsidRPr="009B55F6">
        <w:rPr>
          <w:rFonts w:eastAsia="Times New Roman"/>
          <w:b/>
        </w:rPr>
        <w:t>)</w:t>
      </w:r>
      <w:r>
        <w:rPr>
          <w:szCs w:val="24"/>
        </w:rPr>
        <w:t>.</w:t>
      </w:r>
    </w:p>
    <w:p w:rsidR="008D49A0" w:rsidRPr="008D49A0" w:rsidRDefault="008D49A0" w:rsidP="008D49A0">
      <w:pPr>
        <w:rPr>
          <w:rFonts w:eastAsia="Times New Roman"/>
          <w:color w:val="000000" w:themeColor="text1"/>
        </w:rPr>
      </w:pPr>
      <w:r w:rsidRPr="008D49A0">
        <w:rPr>
          <w:rFonts w:eastAsia="Times New Roman"/>
        </w:rPr>
        <w:t>W ramach pracy nad strategią zaplanowano szereg poszczególnych badań, skierowanych między innymi do społeczności lokalnej, oznaczenie poszczególnego badania symbolem np. G3 oznacza że respondentami badania byli przedstawiciele społeczności lokalnej, np. CATI</w:t>
      </w:r>
      <w:r w:rsidR="00E2298F">
        <w:rPr>
          <w:rFonts w:eastAsia="Times New Roman"/>
        </w:rPr>
        <w:t>,</w:t>
      </w:r>
      <w:r w:rsidRPr="008D49A0">
        <w:rPr>
          <w:rFonts w:eastAsia="Times New Roman"/>
        </w:rPr>
        <w:t xml:space="preserve"> G3 to ankieta telefoniczna przeprowadzona wśród mieszkańców, natomiast WC</w:t>
      </w:r>
      <w:r w:rsidR="00E2298F">
        <w:rPr>
          <w:rFonts w:eastAsia="Times New Roman"/>
        </w:rPr>
        <w:t>,</w:t>
      </w:r>
      <w:r w:rsidRPr="008D49A0">
        <w:rPr>
          <w:rFonts w:eastAsia="Times New Roman"/>
        </w:rPr>
        <w:t xml:space="preserve"> G3 to badanie partycypacyjne Word Cafe przeprowadzone wśród społeczności lokalnej. Oznaczenie G3, G4 czy G5 nie odnosi się do danej określonej i zamkniętej grupy osób, której członkowie zostali poddani badaniom ale określa typ grupy docelowej badania. Ta sama zasada dotyczy określeń innych grup</w:t>
      </w:r>
      <w:r>
        <w:rPr>
          <w:rFonts w:eastAsia="Times New Roman"/>
        </w:rPr>
        <w:t>.</w:t>
      </w:r>
    </w:p>
    <w:p w:rsidR="00D9742B" w:rsidRDefault="00D9742B" w:rsidP="00576B2B">
      <w:pPr>
        <w:rPr>
          <w:rFonts w:eastAsia="Times New Roman"/>
          <w:color w:val="000000" w:themeColor="text1"/>
          <w:szCs w:val="22"/>
        </w:rPr>
      </w:pPr>
      <w:r>
        <w:rPr>
          <w:rFonts w:eastAsia="Times New Roman"/>
          <w:color w:val="000000" w:themeColor="text1"/>
          <w:szCs w:val="22"/>
        </w:rPr>
        <w:t xml:space="preserve">Na etapie przygotowań </w:t>
      </w:r>
      <w:r w:rsidR="008D49A0">
        <w:rPr>
          <w:rFonts w:eastAsia="Times New Roman"/>
          <w:color w:val="000000" w:themeColor="text1"/>
          <w:szCs w:val="22"/>
        </w:rPr>
        <w:t xml:space="preserve">prac nad strategią </w:t>
      </w:r>
      <w:r>
        <w:rPr>
          <w:rFonts w:eastAsia="Times New Roman"/>
          <w:color w:val="000000" w:themeColor="text1"/>
          <w:szCs w:val="22"/>
        </w:rPr>
        <w:t xml:space="preserve">w ostatecznej metodologii badań określono również sposób włączania mieszkańców w prace nad LSR. Poszczególne działania mające na celu informowanie poszczególnych grup respondentów zostały opisane poniżej przy opisie każdego z badań skierowanych do mieszkańców. </w:t>
      </w:r>
    </w:p>
    <w:p w:rsidR="00D9742B" w:rsidRPr="00380803" w:rsidRDefault="00722911" w:rsidP="00B612F5">
      <w:pPr>
        <w:pStyle w:val="Akapitzlist"/>
        <w:numPr>
          <w:ilvl w:val="0"/>
          <w:numId w:val="7"/>
        </w:numPr>
        <w:spacing w:line="276" w:lineRule="auto"/>
      </w:pPr>
      <w:bookmarkStart w:id="52" w:name="_Toc423895259"/>
      <w:r>
        <w:t>I</w:t>
      </w:r>
      <w:r w:rsidR="00D9742B" w:rsidRPr="00380803">
        <w:t xml:space="preserve">ndywidualny wywiad pogłębiony </w:t>
      </w:r>
      <w:r w:rsidR="00D9742B" w:rsidRPr="00762D1F">
        <w:rPr>
          <w:b/>
        </w:rPr>
        <w:t>(IDI – Individual in – Depth Interview)</w:t>
      </w:r>
      <w:r w:rsidR="00D9742B" w:rsidRPr="00762D1F">
        <w:rPr>
          <w:rStyle w:val="Odwoanieprzypisudolnego"/>
          <w:b/>
        </w:rPr>
        <w:footnoteReference w:id="2"/>
      </w:r>
    </w:p>
    <w:p w:rsidR="00D9742B" w:rsidRPr="00380803" w:rsidRDefault="00D9742B" w:rsidP="008D49A0">
      <w:pPr>
        <w:rPr>
          <w:rStyle w:val="Uwydatnienie"/>
        </w:rPr>
      </w:pPr>
      <w:r w:rsidRPr="00380803">
        <w:rPr>
          <w:rStyle w:val="Uwydatnienie"/>
        </w:rPr>
        <w:t>Wywiad pogłębiony opiera się o osobistą rozmowę z respondentem, jest moderowany przez ankietera zgodnie z określonym scenariuszem wywiadu zawierającym komplet zagadnień do omówienia.</w:t>
      </w:r>
      <w:r w:rsidR="004F3BA7">
        <w:rPr>
          <w:rStyle w:val="Uwydatnienie"/>
        </w:rPr>
        <w:t xml:space="preserve"> Niniejszą metodę wybrano z </w:t>
      </w:r>
      <w:r>
        <w:rPr>
          <w:rStyle w:val="Uwydatnienie"/>
        </w:rPr>
        <w:t xml:space="preserve">uwagi na możliwość uzyskania szczegółowych informacji, w tym możliwość dopytywania się na bieżąco o istotne kwestie związane z działalnością stowarzyszenia. </w:t>
      </w:r>
    </w:p>
    <w:p w:rsidR="00D9742B" w:rsidRDefault="00D9742B" w:rsidP="00576B2B">
      <w:pPr>
        <w:rPr>
          <w:rFonts w:eastAsia="Times New Roman" w:cs="Times New Roman"/>
          <w:szCs w:val="24"/>
        </w:rPr>
      </w:pPr>
      <w:r w:rsidRPr="006475CC">
        <w:t>Wywiad pogłębiony</w:t>
      </w:r>
      <w:bookmarkEnd w:id="52"/>
      <w:r w:rsidRPr="006475CC">
        <w:t xml:space="preserve"> IDI </w:t>
      </w:r>
      <w:r>
        <w:rPr>
          <w:rFonts w:eastAsia="Times New Roman" w:cs="Times New Roman"/>
          <w:szCs w:val="24"/>
        </w:rPr>
        <w:t>przeprowadzono z osobami z grupy G4</w:t>
      </w:r>
      <w:r w:rsidRPr="004F3BA7">
        <w:rPr>
          <w:rFonts w:eastAsia="Times New Roman" w:cs="Times New Roman"/>
          <w:szCs w:val="24"/>
        </w:rPr>
        <w:t xml:space="preserve">. Przeprowadzono 6 wywiadów, na </w:t>
      </w:r>
      <w:r>
        <w:rPr>
          <w:rFonts w:eastAsia="Times New Roman" w:cs="Times New Roman"/>
          <w:szCs w:val="24"/>
        </w:rPr>
        <w:t xml:space="preserve">które umawiano się telefonicznie. </w:t>
      </w:r>
      <w:r w:rsidRPr="00380803">
        <w:rPr>
          <w:rFonts w:eastAsia="Times New Roman" w:cs="Times New Roman"/>
          <w:szCs w:val="24"/>
        </w:rPr>
        <w:t>Pytania dotyczyły między innymi historii stowarzyszenia oraz ewentualnych zmian po</w:t>
      </w:r>
      <w:r>
        <w:rPr>
          <w:rFonts w:eastAsia="Times New Roman" w:cs="Times New Roman"/>
          <w:szCs w:val="24"/>
        </w:rPr>
        <w:t>lityki działania stowarzyszenia. Zebrane dane posłużyły opracowaniu szkieletu dokumentu.</w:t>
      </w:r>
    </w:p>
    <w:p w:rsidR="00D9742B" w:rsidRPr="00A92E0E" w:rsidRDefault="00D9742B" w:rsidP="00A92E0E">
      <w:pPr>
        <w:pStyle w:val="Nagwek3"/>
      </w:pPr>
      <w:bookmarkStart w:id="53" w:name="_Toc423895256"/>
      <w:bookmarkStart w:id="54" w:name="_Toc438109275"/>
      <w:bookmarkStart w:id="55" w:name="_Toc438227729"/>
      <w:bookmarkStart w:id="56" w:name="_Toc438388394"/>
      <w:bookmarkStart w:id="57" w:name="_Toc438388623"/>
      <w:bookmarkStart w:id="58" w:name="_Toc438630418"/>
      <w:r w:rsidRPr="00A92E0E">
        <w:t>1.2 Etap definiowania potrzeb i problemów</w:t>
      </w:r>
      <w:bookmarkEnd w:id="53"/>
      <w:bookmarkEnd w:id="54"/>
      <w:bookmarkEnd w:id="55"/>
      <w:bookmarkEnd w:id="56"/>
      <w:bookmarkEnd w:id="57"/>
      <w:r w:rsidRPr="00A92E0E">
        <w:t xml:space="preserve"> </w:t>
      </w:r>
      <w:r w:rsidR="006D22D0">
        <w:t>w tym analiza SWOT</w:t>
      </w:r>
      <w:bookmarkEnd w:id="58"/>
      <w:r w:rsidR="006D22D0">
        <w:t xml:space="preserve"> </w:t>
      </w:r>
    </w:p>
    <w:p w:rsidR="00D9742B" w:rsidRDefault="00D9742B" w:rsidP="00576B2B">
      <w:pPr>
        <w:autoSpaceDE w:val="0"/>
        <w:autoSpaceDN w:val="0"/>
        <w:adjustRightInd w:val="0"/>
        <w:rPr>
          <w:rFonts w:eastAsia="Times New Roman" w:cs="Times New Roman"/>
          <w:color w:val="000000" w:themeColor="text1"/>
        </w:rPr>
      </w:pPr>
      <w:r w:rsidRPr="32EFF48B">
        <w:rPr>
          <w:rFonts w:eastAsia="Times New Roman" w:cs="Times New Roman"/>
          <w:color w:val="000000" w:themeColor="text1"/>
        </w:rPr>
        <w:t>Zgodnie z metodologią przystąpiono do zbierania danych, w szczególności informacji o problemach</w:t>
      </w:r>
      <w:r>
        <w:rPr>
          <w:rFonts w:eastAsia="Times New Roman" w:cs="Times New Roman"/>
          <w:color w:val="000000" w:themeColor="text1"/>
        </w:rPr>
        <w:t xml:space="preserve"> obszaru</w:t>
      </w:r>
      <w:r w:rsidR="009D2792">
        <w:rPr>
          <w:rFonts w:eastAsia="Times New Roman" w:cs="Times New Roman"/>
          <w:color w:val="000000" w:themeColor="text1"/>
        </w:rPr>
        <w:t xml:space="preserve"> opierając się na analizie danych zastanych </w:t>
      </w:r>
      <w:r w:rsidR="009D2792" w:rsidRPr="00D168B9">
        <w:rPr>
          <w:rFonts w:eastAsia="Times New Roman" w:cs="Times New Roman"/>
          <w:b/>
          <w:color w:val="000000" w:themeColor="text1"/>
        </w:rPr>
        <w:t>DR</w:t>
      </w:r>
      <w:r w:rsidR="009D2792">
        <w:rPr>
          <w:rFonts w:eastAsia="Times New Roman" w:cs="Times New Roman"/>
          <w:color w:val="000000" w:themeColor="text1"/>
        </w:rPr>
        <w:t>, w ty na opracowanej diagnozie</w:t>
      </w:r>
      <w:r w:rsidRPr="32EFF48B">
        <w:rPr>
          <w:rFonts w:eastAsia="Times New Roman" w:cs="Times New Roman"/>
          <w:color w:val="000000" w:themeColor="text1"/>
        </w:rPr>
        <w:t xml:space="preserve">, </w:t>
      </w:r>
      <w:r w:rsidR="009D2792">
        <w:rPr>
          <w:rFonts w:eastAsia="Times New Roman" w:cs="Times New Roman"/>
          <w:color w:val="000000" w:themeColor="text1"/>
        </w:rPr>
        <w:t xml:space="preserve">dodatkowo </w:t>
      </w:r>
      <w:r w:rsidR="00D168B9">
        <w:rPr>
          <w:rFonts w:eastAsia="Times New Roman" w:cs="Times New Roman"/>
          <w:color w:val="000000" w:themeColor="text1"/>
        </w:rPr>
        <w:t xml:space="preserve">również na informacjach z badania </w:t>
      </w:r>
      <w:r w:rsidR="00D168B9" w:rsidRPr="00D168B9">
        <w:rPr>
          <w:rFonts w:eastAsia="Times New Roman" w:cs="Times New Roman"/>
          <w:b/>
          <w:color w:val="000000" w:themeColor="text1"/>
        </w:rPr>
        <w:t>IDI</w:t>
      </w:r>
      <w:r w:rsidR="00D168B9">
        <w:rPr>
          <w:rFonts w:eastAsia="Times New Roman" w:cs="Times New Roman"/>
          <w:color w:val="000000" w:themeColor="text1"/>
        </w:rPr>
        <w:t xml:space="preserve"> dotyczących potencjału LGD. W celu określenia potrzeb i problemów, słabych mocnych stron obszaru oraz szans i zagrożeń ponadto uż</w:t>
      </w:r>
      <w:r w:rsidRPr="32EFF48B">
        <w:rPr>
          <w:rFonts w:eastAsia="Times New Roman" w:cs="Times New Roman"/>
          <w:color w:val="000000" w:themeColor="text1"/>
        </w:rPr>
        <w:t>yte zostały n</w:t>
      </w:r>
      <w:r w:rsidR="004F3BA7">
        <w:rPr>
          <w:rFonts w:eastAsia="Times New Roman" w:cs="Times New Roman"/>
          <w:color w:val="000000" w:themeColor="text1"/>
        </w:rPr>
        <w:t>astępujące narzędzia badawcze i </w:t>
      </w:r>
      <w:r w:rsidRPr="32EFF48B">
        <w:rPr>
          <w:rFonts w:eastAsia="Times New Roman" w:cs="Times New Roman"/>
          <w:color w:val="000000" w:themeColor="text1"/>
        </w:rPr>
        <w:t>partycypacyjne:</w:t>
      </w:r>
    </w:p>
    <w:p w:rsidR="00D9742B" w:rsidRPr="000F57E1" w:rsidRDefault="00D9742B" w:rsidP="00B612F5">
      <w:pPr>
        <w:pStyle w:val="Akapitzlist"/>
        <w:numPr>
          <w:ilvl w:val="0"/>
          <w:numId w:val="7"/>
        </w:numPr>
        <w:spacing w:line="276" w:lineRule="auto"/>
      </w:pPr>
      <w:bookmarkStart w:id="59" w:name="_Toc423895257"/>
      <w:r w:rsidRPr="000F57E1">
        <w:rPr>
          <w:sz w:val="23"/>
          <w:szCs w:val="23"/>
        </w:rPr>
        <w:t xml:space="preserve">Ankieta telefoniczna </w:t>
      </w:r>
      <w:r w:rsidRPr="000F57E1">
        <w:rPr>
          <w:b/>
          <w:bCs/>
          <w:sz w:val="23"/>
          <w:szCs w:val="23"/>
        </w:rPr>
        <w:t>(CATI – Computer Assisted Telephone Interview)</w:t>
      </w:r>
      <w:r w:rsidRPr="000F57E1">
        <w:rPr>
          <w:b/>
          <w:bCs/>
          <w:sz w:val="16"/>
          <w:szCs w:val="16"/>
        </w:rPr>
        <w:t xml:space="preserve">4 </w:t>
      </w:r>
    </w:p>
    <w:p w:rsidR="00D9742B" w:rsidRPr="000F57E1" w:rsidRDefault="00D9742B" w:rsidP="00576B2B">
      <w:pPr>
        <w:pStyle w:val="Akapitzlist"/>
        <w:rPr>
          <w:rStyle w:val="Uwydatnienie"/>
        </w:rPr>
      </w:pPr>
      <w:r w:rsidRPr="000F57E1">
        <w:rPr>
          <w:rStyle w:val="Uwydatnienie"/>
        </w:rPr>
        <w:t>Wspomagany komputerowo wywiad telefoniczny. W badaniach realizowanych metodą CATI wywiad z respondentem jest prowadzony przez telefon, a ankieter odczytuje pytania i notuje uzyskiwane odpowiedzi korzystając ze specjalnego skryptu</w:t>
      </w:r>
      <w:r>
        <w:rPr>
          <w:rStyle w:val="Uwydatnienie"/>
        </w:rPr>
        <w:t xml:space="preserve"> lub matrycy</w:t>
      </w:r>
      <w:r w:rsidRPr="000F57E1">
        <w:rPr>
          <w:rStyle w:val="Uwydatnienie"/>
        </w:rPr>
        <w:t xml:space="preserve">. </w:t>
      </w:r>
      <w:r>
        <w:rPr>
          <w:rStyle w:val="Uwydatnienie"/>
        </w:rPr>
        <w:t>Metoda wybrana ze względu na szybkość zbierania danych oraz dostępność, szczególnie dla osób z grupy G3, którzy często nie posiadają lub nie odbierają poczty elektronicznej.</w:t>
      </w:r>
    </w:p>
    <w:p w:rsidR="00341649" w:rsidRPr="00341649" w:rsidRDefault="00D9742B" w:rsidP="00341649">
      <w:bookmarkStart w:id="60" w:name="_Toc438109276"/>
      <w:bookmarkEnd w:id="59"/>
      <w:r w:rsidRPr="00225D14">
        <w:t>P</w:t>
      </w:r>
      <w:bookmarkEnd w:id="60"/>
      <w:r w:rsidRPr="00225D14">
        <w:t xml:space="preserve">rzeprowadzono 119 ankiet wśród </w:t>
      </w:r>
      <w:r w:rsidR="004F3BA7" w:rsidRPr="00225D14">
        <w:t>mieszkańców</w:t>
      </w:r>
      <w:r w:rsidRPr="00225D14">
        <w:t xml:space="preserve"> </w:t>
      </w:r>
      <w:r w:rsidR="004F3BA7" w:rsidRPr="00225D14">
        <w:t xml:space="preserve">obszaru </w:t>
      </w:r>
      <w:r w:rsidRPr="00225D14">
        <w:t>objętego wsparciem przez</w:t>
      </w:r>
      <w:r w:rsidRPr="00761E35">
        <w:t xml:space="preserve"> LGD</w:t>
      </w:r>
      <w:r>
        <w:t xml:space="preserve"> – „Powiatu Świdwińskiego”, </w:t>
      </w:r>
      <w:r w:rsidRPr="00761E35">
        <w:t xml:space="preserve">zadano </w:t>
      </w:r>
      <w:r w:rsidRPr="00B502DC">
        <w:t xml:space="preserve">78 </w:t>
      </w:r>
      <w:r w:rsidRPr="00761E35">
        <w:t>pytań, które dotyczyły między innymi potrzeb mieszkańców, analizy otoczenia w którym mieszkają,</w:t>
      </w:r>
      <w:r>
        <w:t xml:space="preserve"> potencjału,</w:t>
      </w:r>
      <w:r w:rsidRPr="00761E35">
        <w:t xml:space="preserve"> </w:t>
      </w:r>
      <w:r w:rsidR="00BD0DCC">
        <w:t>podejścia do zakładania</w:t>
      </w:r>
      <w:r w:rsidRPr="00761E35">
        <w:t xml:space="preserve"> działalności gospodarcz</w:t>
      </w:r>
      <w:r w:rsidR="00BD0DCC">
        <w:t xml:space="preserve">ej, </w:t>
      </w:r>
      <w:r>
        <w:t>dodatkowo pytano o chęć włączen</w:t>
      </w:r>
      <w:r w:rsidR="00BD0DCC">
        <w:t xml:space="preserve">ia się w prace nad strategią, </w:t>
      </w:r>
      <w:r w:rsidR="00E2298F">
        <w:t>W</w:t>
      </w:r>
      <w:r w:rsidR="00BD0DCC">
        <w:t> </w:t>
      </w:r>
      <w:r>
        <w:t xml:space="preserve">ten sposób zachęcając i rekrutując mieszkańców do prac nad dokumentem w ramach grup roboczych GR1 i GR2 oraz spotkań partycypacyjnych </w:t>
      </w:r>
      <w:r w:rsidR="00BD0DCC">
        <w:t>WC</w:t>
      </w:r>
      <w:r w:rsidR="00E2298F">
        <w:t>,</w:t>
      </w:r>
      <w:r w:rsidR="00BD0DCC">
        <w:t xml:space="preserve"> G3</w:t>
      </w:r>
      <w:r>
        <w:t>.</w:t>
      </w:r>
      <w:r w:rsidR="00341649">
        <w:t xml:space="preserve"> </w:t>
      </w:r>
      <w:r w:rsidR="00341649" w:rsidRPr="00F44C82">
        <w:rPr>
          <w:rFonts w:eastAsia="Times New Roman"/>
        </w:rPr>
        <w:t xml:space="preserve">Dzięki badaniu </w:t>
      </w:r>
      <w:r w:rsidR="00341649">
        <w:rPr>
          <w:rFonts w:eastAsia="Times New Roman"/>
        </w:rPr>
        <w:lastRenderedPageBreak/>
        <w:t>CATI</w:t>
      </w:r>
      <w:r w:rsidR="00E2298F">
        <w:rPr>
          <w:rFonts w:eastAsia="Times New Roman"/>
        </w:rPr>
        <w:t>,</w:t>
      </w:r>
      <w:r w:rsidR="00341649">
        <w:rPr>
          <w:rFonts w:eastAsia="Times New Roman"/>
        </w:rPr>
        <w:t xml:space="preserve"> G3</w:t>
      </w:r>
      <w:r w:rsidR="00341649" w:rsidRPr="00F44C82">
        <w:rPr>
          <w:rFonts w:eastAsia="Times New Roman"/>
        </w:rPr>
        <w:t>, uzyskano</w:t>
      </w:r>
      <w:r w:rsidR="00341649">
        <w:rPr>
          <w:rFonts w:eastAsia="Times New Roman"/>
        </w:rPr>
        <w:t xml:space="preserve"> również</w:t>
      </w:r>
      <w:r w:rsidR="00341649" w:rsidRPr="00F44C82">
        <w:rPr>
          <w:rFonts w:eastAsia="Times New Roman"/>
        </w:rPr>
        <w:t xml:space="preserve"> informacje na temat </w:t>
      </w:r>
      <w:r w:rsidR="00341649">
        <w:rPr>
          <w:rFonts w:eastAsia="Times New Roman"/>
        </w:rPr>
        <w:t xml:space="preserve">propozycji </w:t>
      </w:r>
      <w:r w:rsidR="00341649" w:rsidRPr="00F44C82">
        <w:rPr>
          <w:rFonts w:eastAsia="Times New Roman"/>
        </w:rPr>
        <w:t xml:space="preserve">rozwiązań jakie </w:t>
      </w:r>
      <w:r w:rsidR="00341649">
        <w:rPr>
          <w:rFonts w:eastAsia="Times New Roman"/>
        </w:rPr>
        <w:t xml:space="preserve">może </w:t>
      </w:r>
      <w:r w:rsidR="00341649" w:rsidRPr="00F44C82">
        <w:rPr>
          <w:rFonts w:eastAsia="Times New Roman"/>
        </w:rPr>
        <w:t xml:space="preserve">wprowadzić </w:t>
      </w:r>
      <w:r w:rsidR="00341649">
        <w:rPr>
          <w:rFonts w:eastAsia="Times New Roman"/>
        </w:rPr>
        <w:t>stowarzyszenie</w:t>
      </w:r>
      <w:r w:rsidR="00341649" w:rsidRPr="00F44C82">
        <w:rPr>
          <w:rFonts w:eastAsia="Times New Roman"/>
        </w:rPr>
        <w:t xml:space="preserve"> w celu </w:t>
      </w:r>
      <w:r w:rsidR="00341649">
        <w:rPr>
          <w:rFonts w:eastAsia="Times New Roman"/>
        </w:rPr>
        <w:t>rozwoju przedsiębiorczości, aktywizowania mieszkańców i wsparcia liderów w realizacji ich przedsięwzięć. Uzyskano również informację dotyczącą przyczyn niskiego zatrudnienia oraz działań innowacyjnych jakie mogły by zostać uruchomione w celu wspierania przedsiębiorczości oraz działań liderów lokalnych.</w:t>
      </w:r>
    </w:p>
    <w:p w:rsidR="00D9742B" w:rsidRPr="00380803" w:rsidRDefault="00D9742B" w:rsidP="00B612F5">
      <w:pPr>
        <w:pStyle w:val="Akapitzlist"/>
        <w:numPr>
          <w:ilvl w:val="0"/>
          <w:numId w:val="7"/>
        </w:numPr>
        <w:spacing w:line="276" w:lineRule="auto"/>
        <w:rPr>
          <w:b/>
          <w:bCs/>
          <w:sz w:val="23"/>
          <w:szCs w:val="23"/>
        </w:rPr>
      </w:pPr>
      <w:r w:rsidRPr="00380803">
        <w:rPr>
          <w:sz w:val="23"/>
          <w:szCs w:val="23"/>
        </w:rPr>
        <w:t xml:space="preserve">World Cafe </w:t>
      </w:r>
      <w:r w:rsidRPr="00380803">
        <w:rPr>
          <w:b/>
          <w:bCs/>
          <w:sz w:val="23"/>
          <w:szCs w:val="23"/>
        </w:rPr>
        <w:t>(WC)</w:t>
      </w:r>
      <w:r w:rsidR="00B94FAC">
        <w:rPr>
          <w:rStyle w:val="Odwoanieprzypisudolnego"/>
          <w:b/>
          <w:bCs/>
          <w:sz w:val="23"/>
          <w:szCs w:val="23"/>
        </w:rPr>
        <w:footnoteReference w:id="3"/>
      </w:r>
    </w:p>
    <w:p w:rsidR="00D9742B" w:rsidRPr="00380803" w:rsidRDefault="00D9742B" w:rsidP="00576B2B">
      <w:pPr>
        <w:spacing w:before="0"/>
        <w:rPr>
          <w:rStyle w:val="Uwydatnienie"/>
        </w:rPr>
      </w:pPr>
      <w:r w:rsidRPr="00380803">
        <w:rPr>
          <w:rStyle w:val="Uwydatnienie"/>
        </w:rPr>
        <w:t>Metoda generowania pomysłów, uwspólniania wiedzy i wymiany informacji, pobudzania kreatywnego myślenia</w:t>
      </w:r>
      <w:r w:rsidR="00BD0DCC">
        <w:rPr>
          <w:rStyle w:val="Uwydatnienie"/>
        </w:rPr>
        <w:t>, również angażowania osób zazwyczaj małomównych</w:t>
      </w:r>
      <w:r w:rsidRPr="00380803">
        <w:rPr>
          <w:rStyle w:val="Uwydatnienie"/>
        </w:rPr>
        <w:t>. Służy do prowadzenia dialogu, dzielenia się wiedzą i kreatywnymi pomysłami dlatego też wybrano tą metodę w początkowym etapie definiowania potrzeb i problemów gdyż waż</w:t>
      </w:r>
      <w:r>
        <w:rPr>
          <w:rStyle w:val="Uwydatnienie"/>
        </w:rPr>
        <w:t xml:space="preserve">niejsze </w:t>
      </w:r>
      <w:r w:rsidRPr="00380803">
        <w:rPr>
          <w:rStyle w:val="Uwydatnienie"/>
        </w:rPr>
        <w:t xml:space="preserve">na tym etapie </w:t>
      </w:r>
      <w:r>
        <w:rPr>
          <w:rStyle w:val="Uwydatnienie"/>
        </w:rPr>
        <w:t>było</w:t>
      </w:r>
      <w:r w:rsidRPr="00380803">
        <w:rPr>
          <w:rStyle w:val="Uwydatnienie"/>
        </w:rPr>
        <w:t xml:space="preserve"> samo podjęcie dialogu niż wypracowanie konkretnego rozwiązania. </w:t>
      </w:r>
    </w:p>
    <w:p w:rsidR="00D168B9" w:rsidRDefault="00D9742B" w:rsidP="00576B2B">
      <w:bookmarkStart w:id="61" w:name="_Toc423895258"/>
      <w:r w:rsidRPr="006475CC">
        <w:t xml:space="preserve">Spotkania partycypacyjne WC przeprowadzono z przedstawicielami grupy G3, </w:t>
      </w:r>
      <w:r w:rsidRPr="00BD0DCC">
        <w:t>z</w:t>
      </w:r>
      <w:bookmarkEnd w:id="61"/>
      <w:r w:rsidRPr="00BD0DCC">
        <w:t>organizowano łącznie trzy spotkania dla mieszkańców obszaru objętego wsparciem przez LGD. Informacje o spotkaniach promowano na stronie internetowej Stowarzyszenia, na stronach gmin oraz informowano mieszkańców telefonicznie</w:t>
      </w:r>
      <w:r w:rsidR="00D168B9">
        <w:t xml:space="preserve"> w ramach wywiadu CATI.</w:t>
      </w:r>
      <w:r w:rsidRPr="00BD0DCC">
        <w:t xml:space="preserve"> W pierwszym spotkaniu, które odbyło się 25.05.2015r. w Świdwinie, brali udział mieszkańcy miasta Świdwin i mieszkańcy gminy Świdwin, łącznie 11 osób. Drugie spotkanie zostało zorganizowane dla mieszkańców gminy Sławoborze i Brzeżno, odbyło się ono 26.05.2015r. </w:t>
      </w:r>
      <w:r w:rsidR="00D168B9">
        <w:t xml:space="preserve">również </w:t>
      </w:r>
      <w:r w:rsidRPr="00BD0DCC">
        <w:t>w Świdwinie</w:t>
      </w:r>
      <w:r w:rsidR="00D168B9">
        <w:t xml:space="preserve"> </w:t>
      </w:r>
      <w:r w:rsidRPr="00BD0DCC">
        <w:t xml:space="preserve">i uczestniczyło w nim 10 osób, natomiast na </w:t>
      </w:r>
      <w:r w:rsidRPr="00D168B9">
        <w:t>trzecim spotkaniu, które odbyło się 27.05.2015r. w siedzibie Centrum Kultury w</w:t>
      </w:r>
      <w:r w:rsidR="00D168B9" w:rsidRPr="00D168B9">
        <w:t> </w:t>
      </w:r>
      <w:r w:rsidRPr="00D168B9">
        <w:t xml:space="preserve">Połczynie–Zdroju obecni byli mieszkańcy miasta i gminy Połczyna-Zdroju oraz gminy Rąbino, łącznie 11 osób. </w:t>
      </w:r>
      <w:r w:rsidR="00D168B9" w:rsidRPr="00D168B9">
        <w:t>N</w:t>
      </w:r>
      <w:r w:rsidRPr="00D168B9">
        <w:t>a spotkaniach partycypacyjnych World Cafe obecnych było 32 os</w:t>
      </w:r>
      <w:r w:rsidR="00D168B9" w:rsidRPr="00D168B9">
        <w:t>ób</w:t>
      </w:r>
      <w:r w:rsidRPr="00D168B9">
        <w:t xml:space="preserve">. Tematy poruszane na spotkaniach dotyczyły </w:t>
      </w:r>
      <w:r w:rsidR="00D168B9" w:rsidRPr="00D168B9">
        <w:t>między innymi: identyfikacji potrzeb przedsiębiorców, mających na celu rozwój i zwiększenie zatrudnienia, określenia atutów i słabych stron obszaru, najważniejszych problemów obszaru, współpracy LGD – „Powiatu Świdwińskiego” z mieszkańcami, w tym włączenia mieszkańców w realizację LSR.</w:t>
      </w:r>
    </w:p>
    <w:p w:rsidR="00D9742B" w:rsidRPr="00BD0DCC" w:rsidRDefault="00D9742B" w:rsidP="00B612F5">
      <w:pPr>
        <w:pStyle w:val="Akapitzlist"/>
        <w:numPr>
          <w:ilvl w:val="0"/>
          <w:numId w:val="36"/>
        </w:numPr>
      </w:pPr>
      <w:r w:rsidRPr="00BD0DCC">
        <w:t xml:space="preserve">Konsultacje Społeczne </w:t>
      </w:r>
      <w:r w:rsidRPr="00EF6B8D">
        <w:rPr>
          <w:b/>
        </w:rPr>
        <w:t>(KS)</w:t>
      </w:r>
    </w:p>
    <w:p w:rsidR="00D9742B" w:rsidRPr="00B06AEB" w:rsidRDefault="00D9742B" w:rsidP="00576B2B">
      <w:pPr>
        <w:spacing w:before="0"/>
        <w:rPr>
          <w:rStyle w:val="Uwydatnienie"/>
        </w:rPr>
      </w:pPr>
      <w:r w:rsidRPr="00B06AEB">
        <w:rPr>
          <w:rStyle w:val="Uwydatnienie"/>
        </w:rPr>
        <w:t>Konsultacje społeczne to proces</w:t>
      </w:r>
      <w:r>
        <w:rPr>
          <w:rStyle w:val="Uwydatnienie"/>
        </w:rPr>
        <w:t>,</w:t>
      </w:r>
      <w:r w:rsidRPr="00B06AEB">
        <w:rPr>
          <w:rStyle w:val="Uwydatnienie"/>
        </w:rPr>
        <w:t xml:space="preserve"> w którym przedstawiciele stowarzyszenia przedstawiają obywatelom swoje plany dotyczące rozwoju lokaln</w:t>
      </w:r>
      <w:r w:rsidR="00D168B9">
        <w:rPr>
          <w:rStyle w:val="Uwydatnienie"/>
        </w:rPr>
        <w:t>ego.</w:t>
      </w:r>
      <w:r w:rsidR="00545C31">
        <w:rPr>
          <w:rStyle w:val="Uwydatnienie"/>
        </w:rPr>
        <w:t xml:space="preserve"> </w:t>
      </w:r>
      <w:r w:rsidR="00D168B9">
        <w:rPr>
          <w:rStyle w:val="Uwydatnienie"/>
        </w:rPr>
        <w:t>Wybrano niniejszą metodę z </w:t>
      </w:r>
      <w:r w:rsidRPr="00B06AEB">
        <w:rPr>
          <w:rStyle w:val="Uwydatnienie"/>
        </w:rPr>
        <w:t>uwagi na jej formę, która dała możliwość przedstawienia zebranych podczas wcześniejszych badań informacji oraz przedyskutowania ich ze społecznością lokalną.</w:t>
      </w:r>
    </w:p>
    <w:p w:rsidR="00D9742B" w:rsidRPr="00D05FD6" w:rsidRDefault="00D9742B" w:rsidP="00576B2B">
      <w:r w:rsidRPr="00D05FD6">
        <w:t>Spotkania partycypacyjne (KS) przeprowadzono z przedstawicielami grupy G3, zorganizowano łącznie sześć spotkań dla mieszkańców obszaru objętego wsparciem przez LGD, które odbyły się:</w:t>
      </w:r>
    </w:p>
    <w:p w:rsidR="00D9742B" w:rsidRPr="00D05FD6" w:rsidRDefault="00E07BE3" w:rsidP="00B612F5">
      <w:pPr>
        <w:pStyle w:val="Akapitzlist"/>
        <w:numPr>
          <w:ilvl w:val="0"/>
          <w:numId w:val="45"/>
        </w:numPr>
      </w:pPr>
      <w:r>
        <w:t>1</w:t>
      </w:r>
      <w:r w:rsidR="00D9742B" w:rsidRPr="00D05FD6">
        <w:t xml:space="preserve">0 sierpnia 2015 r. w Urzędzie Gminy Brzeżno, na którym obecnych było 7osób, </w:t>
      </w:r>
    </w:p>
    <w:p w:rsidR="00D9742B" w:rsidRPr="00D05FD6" w:rsidRDefault="00D9742B" w:rsidP="00B612F5">
      <w:pPr>
        <w:pStyle w:val="Akapitzlist"/>
        <w:numPr>
          <w:ilvl w:val="0"/>
          <w:numId w:val="45"/>
        </w:numPr>
      </w:pPr>
      <w:r w:rsidRPr="00D05FD6">
        <w:t xml:space="preserve">10 sierpnia 2015 r. w Domu Kultury w Sławoborzu, na którym obecnych było 6 osób, </w:t>
      </w:r>
    </w:p>
    <w:p w:rsidR="00D9742B" w:rsidRPr="00D05FD6" w:rsidRDefault="00D9742B" w:rsidP="00B612F5">
      <w:pPr>
        <w:pStyle w:val="Akapitzlist"/>
        <w:numPr>
          <w:ilvl w:val="0"/>
          <w:numId w:val="45"/>
        </w:numPr>
      </w:pPr>
      <w:r w:rsidRPr="00D05FD6">
        <w:t xml:space="preserve">11 sierpnia 2015 r. w Urzędzie Miasta Świdwin, na którym obecnych było 11 osób, </w:t>
      </w:r>
    </w:p>
    <w:p w:rsidR="00D9742B" w:rsidRPr="00D05FD6" w:rsidRDefault="00D9742B" w:rsidP="00B612F5">
      <w:pPr>
        <w:pStyle w:val="Akapitzlist"/>
        <w:numPr>
          <w:ilvl w:val="0"/>
          <w:numId w:val="45"/>
        </w:numPr>
      </w:pPr>
      <w:r w:rsidRPr="00D05FD6">
        <w:t xml:space="preserve">11 sierpnia 2015 r. w Świetlicy wiejskiej w Lekowie – Gmina Świdwin, na którym obecnych było 19 osób, </w:t>
      </w:r>
    </w:p>
    <w:p w:rsidR="00D9742B" w:rsidRPr="00D05FD6" w:rsidRDefault="00D9742B" w:rsidP="00B612F5">
      <w:pPr>
        <w:pStyle w:val="Akapitzlist"/>
        <w:numPr>
          <w:ilvl w:val="0"/>
          <w:numId w:val="45"/>
        </w:numPr>
      </w:pPr>
      <w:r w:rsidRPr="00D05FD6">
        <w:t>12 sierpnia 2015 r. w Sali Narad Urzędu Gminy Rąbino, na którym obecnych było 11 osób,</w:t>
      </w:r>
    </w:p>
    <w:p w:rsidR="00D9742B" w:rsidRPr="00D05FD6" w:rsidRDefault="00D9742B" w:rsidP="00B612F5">
      <w:pPr>
        <w:pStyle w:val="Akapitzlist"/>
        <w:numPr>
          <w:ilvl w:val="0"/>
          <w:numId w:val="45"/>
        </w:numPr>
      </w:pPr>
      <w:r w:rsidRPr="00D05FD6">
        <w:lastRenderedPageBreak/>
        <w:t>12 sierpnia 2015 r. w Centrum Kultury w Połczynie-Zdroju, na którym obecnych było 8 osób.</w:t>
      </w:r>
    </w:p>
    <w:p w:rsidR="00E07BE3" w:rsidRDefault="00D9742B" w:rsidP="00D05FD6">
      <w:r w:rsidRPr="00D05FD6">
        <w:t>Łącznie na Konsultacjach Społecznych było 62 osoby, które reprezentowały trzy sektory: społeczny, publiczny i gospodarczy oraz reprezentowały grupy istotne z punktu widzenia strategii, tj.: młodzież</w:t>
      </w:r>
      <w:r w:rsidR="00D05FD6">
        <w:t xml:space="preserve"> oraz </w:t>
      </w:r>
      <w:r w:rsidRPr="00D05FD6">
        <w:t>osoby powyżej 50 roku życia. Informacje o spotkaniach promowano na tablicach ogłoszeń na obszarze LGD na stronach inter</w:t>
      </w:r>
      <w:r w:rsidR="00D05FD6">
        <w:t>netowych Gmin należących do LGD.</w:t>
      </w:r>
      <w:r w:rsidRPr="00D05FD6">
        <w:t xml:space="preserve"> Opublikowano ogłoszenia w lokalnej gazecie „Forum Regionalne” str. 20 oraz </w:t>
      </w:r>
      <w:r w:rsidR="00D05FD6">
        <w:t xml:space="preserve">wyemitowano </w:t>
      </w:r>
      <w:r w:rsidRPr="00D05FD6">
        <w:t>w TV</w:t>
      </w:r>
      <w:r w:rsidR="00D05FD6">
        <w:t xml:space="preserve"> lokalnej</w:t>
      </w:r>
      <w:r w:rsidRPr="00D05FD6">
        <w:t xml:space="preserve"> Rega. Podczas Konsultacji Społecznych przedstawiono wypracowane podczas wcześniejszych badań informacje, określono najważniejsze </w:t>
      </w:r>
      <w:r w:rsidR="00D05FD6">
        <w:t xml:space="preserve">potrzeby </w:t>
      </w:r>
      <w:r w:rsidR="00D05FD6" w:rsidRPr="00D05FD6">
        <w:t xml:space="preserve">mieszkańców </w:t>
      </w:r>
      <w:r w:rsidR="00D05FD6">
        <w:t xml:space="preserve">i </w:t>
      </w:r>
      <w:r w:rsidRPr="00D05FD6">
        <w:t>problemy poszczególnych gmin oraz miasta Świdwin, opisano mocne i słabe strony</w:t>
      </w:r>
      <w:r w:rsidR="00D05FD6">
        <w:t xml:space="preserve"> obszaru, zdefiniowano szanse i </w:t>
      </w:r>
      <w:r w:rsidRPr="00D05FD6">
        <w:t xml:space="preserve">zagrożenia, nadając poszczególnym czynnikom wagę wskazującą ich istotność. </w:t>
      </w:r>
    </w:p>
    <w:p w:rsidR="00E07BE3" w:rsidRDefault="00E07BE3" w:rsidP="00E07BE3">
      <w:pPr>
        <w:pStyle w:val="Akapitzlist"/>
        <w:numPr>
          <w:ilvl w:val="0"/>
          <w:numId w:val="3"/>
        </w:numPr>
        <w:spacing w:line="276" w:lineRule="auto"/>
      </w:pPr>
      <w:r w:rsidRPr="00DA0453">
        <w:t xml:space="preserve">Zogniskowany wywiad grupowy </w:t>
      </w:r>
      <w:r>
        <w:rPr>
          <w:b/>
        </w:rPr>
        <w:t>(FGI – Focus Group I</w:t>
      </w:r>
      <w:r w:rsidRPr="007C2B67">
        <w:rPr>
          <w:b/>
        </w:rPr>
        <w:t xml:space="preserve">nterview) </w:t>
      </w:r>
    </w:p>
    <w:p w:rsidR="00E07BE3" w:rsidRPr="007C2B67" w:rsidRDefault="00186196" w:rsidP="00E07BE3">
      <w:pPr>
        <w:autoSpaceDE w:val="0"/>
        <w:autoSpaceDN w:val="0"/>
        <w:adjustRightInd w:val="0"/>
        <w:spacing w:before="0"/>
        <w:rPr>
          <w:rStyle w:val="Uwydatnienie"/>
        </w:rPr>
      </w:pPr>
      <w:r>
        <w:rPr>
          <w:rStyle w:val="Uwydatnienie"/>
        </w:rPr>
        <w:t xml:space="preserve">Tzw. Fokus. </w:t>
      </w:r>
      <w:r w:rsidR="00E07BE3" w:rsidRPr="007C2B67">
        <w:rPr>
          <w:rStyle w:val="Uwydatnienie"/>
        </w:rPr>
        <w:t xml:space="preserve">Rodzaj dyskusji, skupionej (zogniskowanej) </w:t>
      </w:r>
      <w:r w:rsidR="00E07BE3">
        <w:rPr>
          <w:rStyle w:val="Uwydatnienie"/>
        </w:rPr>
        <w:t>na wybranym zagadnieniu. Trwa z </w:t>
      </w:r>
      <w:r w:rsidR="00E07BE3" w:rsidRPr="007C2B67">
        <w:rPr>
          <w:rStyle w:val="Uwydatnienie"/>
        </w:rPr>
        <w:t>góry określoną ilość czasu i jest prowadzona przez moderatora. W trakcie FGI możliwe jest nie tylko odpowiadanie na pytania</w:t>
      </w:r>
      <w:r w:rsidR="00E07BE3">
        <w:rPr>
          <w:rStyle w:val="Uwydatnienie"/>
        </w:rPr>
        <w:t>, ale konstruktywna dyskusja, a </w:t>
      </w:r>
      <w:r w:rsidR="00E07BE3" w:rsidRPr="007C2B67">
        <w:rPr>
          <w:rStyle w:val="Uwydatnienie"/>
        </w:rPr>
        <w:t>nawet przeprowadzenie ćwiczeń</w:t>
      </w:r>
      <w:r w:rsidR="00E07BE3">
        <w:rPr>
          <w:rStyle w:val="Uwydatnienie"/>
        </w:rPr>
        <w:t xml:space="preserve"> i </w:t>
      </w:r>
      <w:r w:rsidR="00E07BE3" w:rsidRPr="007C2B67">
        <w:rPr>
          <w:rStyle w:val="Uwydatnienie"/>
        </w:rPr>
        <w:t>symulacji</w:t>
      </w:r>
      <w:r w:rsidR="00E07BE3">
        <w:rPr>
          <w:rStyle w:val="Uwydatnienie"/>
        </w:rPr>
        <w:t xml:space="preserve">. </w:t>
      </w:r>
      <w:r w:rsidR="00E07BE3" w:rsidRPr="007C2B67">
        <w:rPr>
          <w:rStyle w:val="Uwydatnienie"/>
        </w:rPr>
        <w:t>Moderator osobiś</w:t>
      </w:r>
      <w:r>
        <w:rPr>
          <w:rStyle w:val="Uwydatnienie"/>
        </w:rPr>
        <w:t>cie poprowadzi wywiad zgodnie z </w:t>
      </w:r>
      <w:r w:rsidR="00E07BE3" w:rsidRPr="007C2B67">
        <w:rPr>
          <w:rStyle w:val="Uwydatnienie"/>
        </w:rPr>
        <w:t xml:space="preserve">przyjętym scenariuszem. Przebieg wywiadów grupowych </w:t>
      </w:r>
      <w:r w:rsidR="00E07BE3">
        <w:rPr>
          <w:rStyle w:val="Uwydatnienie"/>
        </w:rPr>
        <w:t>jest</w:t>
      </w:r>
      <w:r w:rsidR="00E07BE3" w:rsidRPr="007C2B67">
        <w:rPr>
          <w:rStyle w:val="Uwydatnienie"/>
        </w:rPr>
        <w:t xml:space="preserve"> rejestrowany na nośnikach audio</w:t>
      </w:r>
      <w:r w:rsidR="00E07BE3">
        <w:rPr>
          <w:rStyle w:val="Uwydatnienie"/>
        </w:rPr>
        <w:t xml:space="preserve"> lub video</w:t>
      </w:r>
      <w:r w:rsidR="00E07BE3" w:rsidRPr="007C2B67">
        <w:rPr>
          <w:rStyle w:val="Uwydatnienie"/>
        </w:rPr>
        <w:t>.</w:t>
      </w:r>
      <w:r w:rsidR="00E07BE3">
        <w:rPr>
          <w:rStyle w:val="Uwydatnienie"/>
        </w:rPr>
        <w:t xml:space="preserve"> Wybrano niniejszą metodę, gdyż daje ona możliwość prowadzenia dyskusji. Dodatkowo dobór respondentów był celowy i miał za zadanie również zainicjować współpracę z podmiotami które realizują cele zbliżone do celów LGD.</w:t>
      </w:r>
    </w:p>
    <w:p w:rsidR="00E07BE3" w:rsidRPr="00590969" w:rsidRDefault="00E07BE3" w:rsidP="00E07BE3">
      <w:pPr>
        <w:rPr>
          <w:rStyle w:val="Nagwek3Znak"/>
          <w:rFonts w:eastAsia="Times New Roman" w:cs="Times New Roman"/>
          <w:smallCaps w:val="0"/>
          <w:color w:val="auto"/>
        </w:rPr>
      </w:pPr>
      <w:r w:rsidRPr="00A92E0E">
        <w:t xml:space="preserve">Niniejsze badanie zostało przeprowadzone z osobami z grupy G5. Spotkanie zostało zorganizowane po opracowaniu diagnozy obszaru, przeprowadzeniu badania ankietowego CATI, przeprowadzeniu spotkań partycypacyjnych WC i części spotkań GR1. Zogniskowany wywiad grupowy z ekspertami w dziedzinie aktywizacji mieszkańców obszarów wiejskich w zakresie rozwoju i tworzenia miejsc pracy miał na celu  </w:t>
      </w:r>
      <w:r w:rsidR="00186196">
        <w:t xml:space="preserve">określenie problemów obszaru oraz </w:t>
      </w:r>
      <w:r w:rsidRPr="00A92E0E">
        <w:t xml:space="preserve">przeanalizowanie </w:t>
      </w:r>
      <w:r w:rsidR="00186196">
        <w:t xml:space="preserve">określonych wcześniej </w:t>
      </w:r>
      <w:r w:rsidRPr="00A92E0E">
        <w:t>problemów obszaru.</w:t>
      </w:r>
      <w:r>
        <w:rPr>
          <w:rFonts w:eastAsia="Times New Roman"/>
        </w:rPr>
        <w:t xml:space="preserve"> Spotkanie było </w:t>
      </w:r>
      <w:r w:rsidRPr="00590969">
        <w:rPr>
          <w:rFonts w:eastAsia="Times New Roman"/>
        </w:rPr>
        <w:t>przeprowadzone również w ramach badania ex-ante. Eksperci zapraszani byli indywidualnie drogą mailową. Na spotkaniu obecnych było 15 osób</w:t>
      </w:r>
      <w:r w:rsidR="00186196">
        <w:rPr>
          <w:rFonts w:eastAsia="Times New Roman"/>
        </w:rPr>
        <w:t xml:space="preserve">. </w:t>
      </w:r>
      <w:r w:rsidRPr="00590969">
        <w:rPr>
          <w:rFonts w:eastAsia="Times New Roman"/>
        </w:rPr>
        <w:t xml:space="preserve"> </w:t>
      </w:r>
    </w:p>
    <w:p w:rsidR="00D9742B" w:rsidRPr="00A92E0E" w:rsidRDefault="00D9742B" w:rsidP="00A92E0E">
      <w:pPr>
        <w:pStyle w:val="Nagwek3"/>
      </w:pPr>
      <w:bookmarkStart w:id="62" w:name="_Toc423895260"/>
      <w:bookmarkStart w:id="63" w:name="_Toc438109277"/>
      <w:bookmarkStart w:id="64" w:name="_Toc438227730"/>
      <w:bookmarkStart w:id="65" w:name="_Toc438388395"/>
      <w:bookmarkStart w:id="66" w:name="_Toc438388624"/>
      <w:bookmarkStart w:id="67" w:name="_Toc438630419"/>
      <w:r w:rsidRPr="00A92E0E">
        <w:t>1.3 Etap określania celów</w:t>
      </w:r>
      <w:r w:rsidR="00186196">
        <w:t xml:space="preserve"> i ich hierarchii</w:t>
      </w:r>
      <w:r w:rsidR="00C7790A">
        <w:t>, oraz wskaźników oraz opracowanie planu działania</w:t>
      </w:r>
      <w:bookmarkEnd w:id="62"/>
      <w:bookmarkEnd w:id="63"/>
      <w:bookmarkEnd w:id="64"/>
      <w:bookmarkEnd w:id="65"/>
      <w:bookmarkEnd w:id="66"/>
      <w:bookmarkEnd w:id="67"/>
      <w:r w:rsidRPr="00A92E0E">
        <w:t xml:space="preserve"> </w:t>
      </w:r>
    </w:p>
    <w:p w:rsidR="00D9742B" w:rsidRDefault="00D9742B" w:rsidP="00D9742B">
      <w:pPr>
        <w:autoSpaceDE w:val="0"/>
        <w:autoSpaceDN w:val="0"/>
        <w:adjustRightInd w:val="0"/>
        <w:rPr>
          <w:rFonts w:eastAsia="Times New Roman" w:cs="Times New Roman"/>
          <w:color w:val="000000" w:themeColor="text1"/>
        </w:rPr>
      </w:pPr>
      <w:r w:rsidRPr="1EF66596">
        <w:rPr>
          <w:rFonts w:eastAsia="Times New Roman" w:cs="Times New Roman"/>
          <w:color w:val="000000" w:themeColor="text1"/>
        </w:rPr>
        <w:t xml:space="preserve">W </w:t>
      </w:r>
      <w:r>
        <w:rPr>
          <w:rFonts w:eastAsia="Times New Roman" w:cs="Times New Roman"/>
          <w:color w:val="000000" w:themeColor="text1"/>
        </w:rPr>
        <w:t>niniejszym</w:t>
      </w:r>
      <w:r w:rsidRPr="1EF66596">
        <w:rPr>
          <w:rFonts w:eastAsia="Times New Roman" w:cs="Times New Roman"/>
          <w:color w:val="000000" w:themeColor="text1"/>
        </w:rPr>
        <w:t xml:space="preserve"> etapie </w:t>
      </w:r>
      <w:r>
        <w:rPr>
          <w:rFonts w:eastAsia="Times New Roman" w:cs="Times New Roman"/>
          <w:color w:val="000000" w:themeColor="text1"/>
        </w:rPr>
        <w:t xml:space="preserve">przede wszystkim opracowano cele główne, szczegółowe i przedsięwzięcia opierając się na najważniejszych na badanym obszarze problemach, które wynikały z diagnozy oraz spotkań partycypacyjnych. </w:t>
      </w:r>
      <w:r w:rsidRPr="1EF66596">
        <w:rPr>
          <w:rFonts w:eastAsia="Times New Roman" w:cs="Times New Roman"/>
          <w:color w:val="000000" w:themeColor="text1"/>
        </w:rPr>
        <w:t xml:space="preserve">Dla tego etapu zaplanowano następujące narzędzia badawcze i partycypacyjne: </w:t>
      </w:r>
    </w:p>
    <w:p w:rsidR="00D9742B" w:rsidRPr="00D05FD6" w:rsidRDefault="00D9742B" w:rsidP="00B612F5">
      <w:pPr>
        <w:pStyle w:val="Akapitzlist"/>
        <w:numPr>
          <w:ilvl w:val="0"/>
          <w:numId w:val="36"/>
        </w:numPr>
      </w:pPr>
      <w:r w:rsidRPr="00D05FD6">
        <w:t xml:space="preserve">Konsultacje Społeczne </w:t>
      </w:r>
      <w:r w:rsidRPr="00C7790A">
        <w:rPr>
          <w:b/>
        </w:rPr>
        <w:t>(KS)</w:t>
      </w:r>
      <w:r w:rsidR="00C7790A" w:rsidRPr="00C7790A">
        <w:rPr>
          <w:b/>
        </w:rPr>
        <w:t xml:space="preserve"> </w:t>
      </w:r>
      <w:r w:rsidR="00C7790A" w:rsidRPr="00C7790A">
        <w:t xml:space="preserve">podczas których </w:t>
      </w:r>
      <w:r w:rsidR="00C7790A" w:rsidRPr="00D05FD6">
        <w:t>poddano pod dyskusję</w:t>
      </w:r>
      <w:r w:rsidR="00C7790A">
        <w:t xml:space="preserve"> wypracowane cele </w:t>
      </w:r>
      <w:r w:rsidRPr="00D05FD6">
        <w:t>wynikające z prac GR1 oraz diagnozy</w:t>
      </w:r>
      <w:r w:rsidR="00744C00">
        <w:t xml:space="preserve">. </w:t>
      </w:r>
      <w:r w:rsidR="00744C00" w:rsidRPr="00C7790A">
        <w:rPr>
          <w:rFonts w:eastAsia="Times New Roman" w:cs="Times New Roman"/>
          <w:color w:val="000000" w:themeColor="text1"/>
        </w:rPr>
        <w:t>Konsultacje zostały zorganizowane równolegle z pracą GR1, tak aby</w:t>
      </w:r>
      <w:r w:rsidR="00C7790A">
        <w:rPr>
          <w:rFonts w:eastAsia="Times New Roman" w:cs="Times New Roman"/>
          <w:color w:val="000000" w:themeColor="text1"/>
        </w:rPr>
        <w:t xml:space="preserve"> jej członkowie mogli podjąć ostateczne decyzje w oparciu o </w:t>
      </w:r>
      <w:r w:rsidR="00744C00" w:rsidRPr="00C7790A">
        <w:rPr>
          <w:rFonts w:eastAsia="Times New Roman" w:cs="Times New Roman"/>
          <w:color w:val="000000" w:themeColor="text1"/>
        </w:rPr>
        <w:t>rozszerzoną o dane pochodzące z KS diagnozę</w:t>
      </w:r>
      <w:r w:rsidR="00545C31">
        <w:rPr>
          <w:rFonts w:eastAsia="Times New Roman" w:cs="Times New Roman"/>
          <w:color w:val="000000" w:themeColor="text1"/>
        </w:rPr>
        <w:t>,</w:t>
      </w:r>
      <w:r w:rsidR="00744C00" w:rsidRPr="00C7790A">
        <w:rPr>
          <w:rFonts w:eastAsia="Times New Roman" w:cs="Times New Roman"/>
          <w:color w:val="000000" w:themeColor="text1"/>
        </w:rPr>
        <w:t xml:space="preserve"> </w:t>
      </w:r>
      <w:r w:rsidRPr="00D05FD6">
        <w:t xml:space="preserve"> </w:t>
      </w:r>
    </w:p>
    <w:p w:rsidR="00D9742B" w:rsidRPr="00B5092B" w:rsidRDefault="00D9742B" w:rsidP="00576B2B">
      <w:pPr>
        <w:pStyle w:val="Akapitzlist"/>
        <w:numPr>
          <w:ilvl w:val="0"/>
          <w:numId w:val="3"/>
        </w:numPr>
        <w:spacing w:line="276" w:lineRule="auto"/>
        <w:rPr>
          <w:rFonts w:eastAsia="Times New Roman" w:cs="Times New Roman"/>
          <w:szCs w:val="24"/>
        </w:rPr>
      </w:pPr>
      <w:r>
        <w:rPr>
          <w:rFonts w:eastAsia="Times New Roman" w:cs="Times New Roman"/>
          <w:szCs w:val="24"/>
        </w:rPr>
        <w:t>Spotkania</w:t>
      </w:r>
      <w:r w:rsidRPr="70E01A43">
        <w:rPr>
          <w:rFonts w:eastAsia="Times New Roman" w:cs="Times New Roman"/>
          <w:szCs w:val="24"/>
        </w:rPr>
        <w:t xml:space="preserve"> Grupy Roboczej</w:t>
      </w:r>
      <w:r>
        <w:rPr>
          <w:rFonts w:eastAsia="Times New Roman" w:cs="Times New Roman"/>
          <w:szCs w:val="24"/>
        </w:rPr>
        <w:t xml:space="preserve"> nr 1</w:t>
      </w:r>
      <w:r w:rsidRPr="00983C9A">
        <w:rPr>
          <w:rFonts w:eastAsia="Times New Roman" w:cs="Times New Roman"/>
          <w:szCs w:val="24"/>
        </w:rPr>
        <w:t xml:space="preserve"> </w:t>
      </w:r>
      <w:r w:rsidRPr="00A45A60">
        <w:rPr>
          <w:rFonts w:eastAsia="Times New Roman" w:cs="Times New Roman"/>
          <w:szCs w:val="24"/>
        </w:rPr>
        <w:t>ds. Budowy Strategii</w:t>
      </w:r>
      <w:r w:rsidRPr="70E01A43">
        <w:rPr>
          <w:rFonts w:eastAsia="Times New Roman" w:cs="Times New Roman"/>
          <w:szCs w:val="24"/>
        </w:rPr>
        <w:t xml:space="preserve"> </w:t>
      </w:r>
      <w:r w:rsidRPr="009F1AD9">
        <w:rPr>
          <w:rFonts w:eastAsia="Times New Roman" w:cs="Times New Roman"/>
          <w:b/>
          <w:szCs w:val="24"/>
        </w:rPr>
        <w:t>(GR1)</w:t>
      </w:r>
      <w:r w:rsidR="00545C31">
        <w:rPr>
          <w:rFonts w:eastAsia="Times New Roman" w:cs="Times New Roman"/>
          <w:b/>
          <w:szCs w:val="24"/>
        </w:rPr>
        <w:t>.</w:t>
      </w:r>
    </w:p>
    <w:p w:rsidR="00A92E0E" w:rsidRDefault="00D9742B" w:rsidP="00576B2B">
      <w:pPr>
        <w:autoSpaceDE w:val="0"/>
        <w:autoSpaceDN w:val="0"/>
        <w:adjustRightInd w:val="0"/>
        <w:spacing w:before="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w:t>
      </w:r>
      <w:r w:rsidR="00C7790A">
        <w:rPr>
          <w:rStyle w:val="Uwydatnienie"/>
        </w:rPr>
        <w:t xml:space="preserve"> wypowiedzenia się każdej osoby</w:t>
      </w:r>
      <w:r>
        <w:rPr>
          <w:rStyle w:val="Uwydatnienie"/>
        </w:rPr>
        <w:t xml:space="preserve"> będącej członkiem</w:t>
      </w:r>
      <w:r w:rsidRPr="00B5092B">
        <w:rPr>
          <w:rStyle w:val="Uwydatnienie"/>
        </w:rPr>
        <w:t xml:space="preserve">. </w:t>
      </w:r>
    </w:p>
    <w:p w:rsidR="007A26CD" w:rsidRPr="007A26CD" w:rsidRDefault="00D9742B" w:rsidP="00A92E0E">
      <w:pPr>
        <w:autoSpaceDE w:val="0"/>
        <w:autoSpaceDN w:val="0"/>
        <w:adjustRightInd w:val="0"/>
        <w:spacing w:before="0"/>
        <w:rPr>
          <w:rFonts w:eastAsia="Times New Roman" w:cs="Times New Roman"/>
          <w:szCs w:val="24"/>
        </w:rPr>
      </w:pPr>
      <w:r w:rsidRPr="00A92E0E">
        <w:t xml:space="preserve">Do prac w grupie roboczej GR1 zrekrutowano 15 osób. Informacje o planowanych pracach grupy opublikowano dwukrotnie z lokalnej prasie, na stronach internetowych gmin wchodzących w skład LGD – „Powiatu Świdwińskiego”, zachęcano mieszkańców w tym lokalnych liderów na spotkaniu podczas Dnia Sołtysa – Gospodarza wsi w Powiecie Świdwińskim, podczas spotkań w ramach partycypacji społecznej WC, </w:t>
      </w:r>
      <w:r w:rsidRPr="00A92E0E">
        <w:lastRenderedPageBreak/>
        <w:t>dodatkowo informowano poprzez umieszczenie pytania o chęć włączenia się w pracę grup roboczych w ankiecie telefonicznej (CA</w:t>
      </w:r>
      <w:r w:rsidR="00744C00" w:rsidRPr="00A92E0E">
        <w:t>T</w:t>
      </w:r>
      <w:r w:rsidRPr="00A92E0E">
        <w:t>I), którą przeprowadzono wśród 119 osób. Skład osób został tak dobrany</w:t>
      </w:r>
      <w:r w:rsidR="0046017F">
        <w:t>,</w:t>
      </w:r>
      <w:r w:rsidRPr="00A92E0E">
        <w:t xml:space="preserve"> aby odzwierciedlał strukturę społeczności lokalnej. Łącznie przeprowadzono </w:t>
      </w:r>
      <w:r w:rsidRPr="00414A45">
        <w:t>6 spotkań grupy roboczej GR1. Zakres jakim się zajmowali jej członkowie</w:t>
      </w:r>
      <w:r w:rsidR="00C7790A" w:rsidRPr="00414A45">
        <w:t xml:space="preserve"> na etapie 1.3 prac nad strategią </w:t>
      </w:r>
      <w:r w:rsidRPr="00414A45">
        <w:t xml:space="preserve">to: opracowanie </w:t>
      </w:r>
      <w:r w:rsidR="00BB641D" w:rsidRPr="00414A45">
        <w:t xml:space="preserve">misji, </w:t>
      </w:r>
      <w:r w:rsidR="00414A45" w:rsidRPr="00414A45">
        <w:t xml:space="preserve">celów strategicznych, celów szczegółowych. Zespół był odpowiedzialny również za wyszukiwanie rozwiązań problemów określonych na podstawie diagnozy oraz analizy SWOT. Poprzez przekształcenie drzewa problemów </w:t>
      </w:r>
      <w:r w:rsidR="00414A45">
        <w:t xml:space="preserve">grupa </w:t>
      </w:r>
      <w:r w:rsidR="00414A45" w:rsidRPr="00414A45">
        <w:t xml:space="preserve">GR1 wypracowała działania będące rozwiązaniem określonych problemów, jednocześnie tworząc logikę interwencji. Na tym etapie opracowano również </w:t>
      </w:r>
      <w:r w:rsidRPr="00414A45">
        <w:t>wskaźnik</w:t>
      </w:r>
      <w:r w:rsidR="00414A45" w:rsidRPr="00414A45">
        <w:t>i</w:t>
      </w:r>
      <w:r w:rsidR="00600EA7">
        <w:t>,</w:t>
      </w:r>
      <w:r w:rsidR="00414A45" w:rsidRPr="00414A45">
        <w:t xml:space="preserve"> </w:t>
      </w:r>
      <w:r w:rsidR="00600EA7" w:rsidRPr="00414A45">
        <w:t xml:space="preserve">przedsięwzięcia </w:t>
      </w:r>
      <w:r w:rsidRPr="00414A45">
        <w:t>oraz</w:t>
      </w:r>
      <w:r w:rsidR="00600EA7">
        <w:t xml:space="preserve"> plan działania</w:t>
      </w:r>
      <w:r w:rsidR="005E792C">
        <w:t>:</w:t>
      </w:r>
      <w:r w:rsidRPr="00A45A60">
        <w:rPr>
          <w:rFonts w:eastAsia="Times New Roman" w:cs="Times New Roman"/>
          <w:szCs w:val="24"/>
        </w:rPr>
        <w:t xml:space="preserve"> </w:t>
      </w:r>
    </w:p>
    <w:p w:rsidR="00D9742B" w:rsidRDefault="00D9742B" w:rsidP="00576B2B">
      <w:pPr>
        <w:pStyle w:val="Akapitzlist"/>
        <w:numPr>
          <w:ilvl w:val="0"/>
          <w:numId w:val="3"/>
        </w:numPr>
        <w:spacing w:line="276" w:lineRule="auto"/>
      </w:pPr>
      <w:r w:rsidRPr="00A720D3">
        <w:t xml:space="preserve">Technika Grup Nominalnych </w:t>
      </w:r>
      <w:r w:rsidRPr="00646DD9">
        <w:rPr>
          <w:b/>
        </w:rPr>
        <w:t>(</w:t>
      </w:r>
      <w:r>
        <w:rPr>
          <w:b/>
        </w:rPr>
        <w:t xml:space="preserve">NGT - </w:t>
      </w:r>
      <w:r w:rsidRPr="00646DD9">
        <w:rPr>
          <w:b/>
        </w:rPr>
        <w:t>Nominal Group Technique)</w:t>
      </w:r>
      <w:r w:rsidRPr="00A720D3">
        <w:t xml:space="preserve"> </w:t>
      </w:r>
    </w:p>
    <w:p w:rsidR="00D9742B" w:rsidRPr="00646DD9" w:rsidRDefault="00D9742B" w:rsidP="00576B2B">
      <w:pPr>
        <w:pStyle w:val="Tekstpodstawowy"/>
        <w:spacing w:before="0"/>
        <w:rPr>
          <w:rStyle w:val="Uwydatnienie"/>
          <w:rFonts w:eastAsiaTheme="minorEastAsia"/>
        </w:rPr>
      </w:pPr>
      <w:r w:rsidRPr="00646DD9">
        <w:rPr>
          <w:rStyle w:val="Uwydatnienie"/>
          <w:rFonts w:eastAsiaTheme="minorEastAsia"/>
        </w:rPr>
        <w:t>Technika ta jest usystematyzowaną odmianą dyskusji podejmowanych w małych grupach. Celem tej techniki jest osiągnięcie porozumienia i doprowadzenie do grupowej decyzji, w formie hierarchii rezultatów i zaleceń. Cechą charakterystyczną tej techniki jest to, że pozwala na uniknięcie zdominowani</w:t>
      </w:r>
      <w:r>
        <w:rPr>
          <w:rStyle w:val="Uwydatnienie"/>
          <w:rFonts w:eastAsiaTheme="minorEastAsia"/>
        </w:rPr>
        <w:t>a dyskusji przez jedną osobę, a </w:t>
      </w:r>
      <w:r w:rsidRPr="00646DD9">
        <w:rPr>
          <w:rStyle w:val="Uwydatnienie"/>
          <w:rFonts w:eastAsiaTheme="minorEastAsia"/>
        </w:rPr>
        <w:t>równocześnie zachęca osoby bierne do uczestnictwa w dyskusji</w:t>
      </w:r>
      <w:r>
        <w:rPr>
          <w:rStyle w:val="Uwydatnienie"/>
          <w:rFonts w:eastAsiaTheme="minorEastAsia"/>
        </w:rPr>
        <w:t>, co było powodem wybrania właśnie tej metody do pracy w grupie.</w:t>
      </w:r>
    </w:p>
    <w:p w:rsidR="00D9742B" w:rsidRDefault="00D9742B" w:rsidP="00576B2B">
      <w:r>
        <w:t xml:space="preserve">Niniejsza metoda została użyta przez grupę GR1 w celu określenia najważniejszych </w:t>
      </w:r>
      <w:r w:rsidR="00414A45">
        <w:t xml:space="preserve">celów strategii wynikających z </w:t>
      </w:r>
      <w:r>
        <w:t xml:space="preserve">problemów społeczności lokalnej. </w:t>
      </w:r>
    </w:p>
    <w:p w:rsidR="00D9742B" w:rsidRPr="00BB426A" w:rsidRDefault="00D9742B" w:rsidP="00576B2B">
      <w:pPr>
        <w:pStyle w:val="Akapitzlist"/>
        <w:numPr>
          <w:ilvl w:val="0"/>
          <w:numId w:val="3"/>
        </w:numPr>
        <w:spacing w:line="276" w:lineRule="auto"/>
        <w:rPr>
          <w:rStyle w:val="Nagwek3Znak"/>
          <w:rFonts w:ascii="Times New Roman," w:eastAsia="Times New Roman," w:hAnsi="Times New Roman," w:cs="Times New Roman,"/>
          <w:smallCaps w:val="0"/>
        </w:rPr>
      </w:pPr>
      <w:bookmarkStart w:id="68" w:name="_Toc423895261"/>
      <w:r w:rsidRPr="006475CC">
        <w:t>Szacowanie Partycypacyjne Grupy Roboczej nr 1 (</w:t>
      </w:r>
      <w:r w:rsidRPr="00590969">
        <w:rPr>
          <w:b/>
        </w:rPr>
        <w:t>PA1</w:t>
      </w:r>
      <w:r w:rsidRPr="006475CC">
        <w:t xml:space="preserve"> – </w:t>
      </w:r>
      <w:r w:rsidRPr="00590969">
        <w:rPr>
          <w:b/>
        </w:rPr>
        <w:t>Participatory Appraisal</w:t>
      </w:r>
      <w:r w:rsidRPr="006475CC">
        <w:t>)</w:t>
      </w:r>
      <w:bookmarkEnd w:id="68"/>
      <w:r w:rsidRPr="00BB426A">
        <w:rPr>
          <w:rStyle w:val="Odwoanieprzypisudolnego"/>
          <w:rFonts w:eastAsia="Times New Roman" w:cs="Times New Roman"/>
        </w:rPr>
        <w:footnoteReference w:id="4"/>
      </w:r>
    </w:p>
    <w:p w:rsidR="00D9742B" w:rsidRPr="00BB426A" w:rsidRDefault="00D9742B" w:rsidP="00A92E0E">
      <w:pPr>
        <w:spacing w:before="0"/>
        <w:rPr>
          <w:rStyle w:val="Uwydatnienie"/>
        </w:rPr>
      </w:pPr>
      <w:r w:rsidRPr="00BB426A">
        <w:rPr>
          <w:rStyle w:val="Uwydatnienie"/>
        </w:rPr>
        <w:t>Cechą tej metody jest pełne zaangażowanie ucz</w:t>
      </w:r>
      <w:r w:rsidR="00590969">
        <w:rPr>
          <w:rStyle w:val="Uwydatnienie"/>
        </w:rPr>
        <w:t>estników w określenie tematów i </w:t>
      </w:r>
      <w:r w:rsidRPr="00BB426A">
        <w:rPr>
          <w:rStyle w:val="Uwydatnienie"/>
        </w:rPr>
        <w:t>zakresu działania. Technika daje możliwość zdiagnozowania kontekstu, generowania rozwiązań zidentyfikowanych przez uczestników spotkania problemów oraz planowania przyszłych działań. T</w:t>
      </w:r>
      <w:r w:rsidR="00590969">
        <w:rPr>
          <w:rStyle w:val="Uwydatnienie"/>
        </w:rPr>
        <w:t>echnika wykorzystuje wizualne i </w:t>
      </w:r>
      <w:r w:rsidRPr="00BB426A">
        <w:rPr>
          <w:rStyle w:val="Uwydatnienie"/>
        </w:rPr>
        <w:t>„interaktywne” zadania, które ułatwiaj</w:t>
      </w:r>
      <w:r w:rsidR="00590969">
        <w:rPr>
          <w:rStyle w:val="Uwydatnienie"/>
        </w:rPr>
        <w:t>ą realizację założonych celów i </w:t>
      </w:r>
      <w:r w:rsidRPr="00BB426A">
        <w:rPr>
          <w:rStyle w:val="Uwydatnienie"/>
        </w:rPr>
        <w:t>przeprowadzenie całego procesu. Do najczęściej stosowanych narzędzi należy: mapowanie, a także ustalanie priorytetów – zbudowanie hierarchii celów, problemów i jej grupowe uzgodnienie. Metoda opiera się na kilku podstawowych założeniach, które konieczne są do prawidłowego przeprowadzenia procesu: zaangażowanie osób reprezentujących pełen obraz społeczności/grupy, której dotyczy projektowane, określenie jasnego i zrozumiałego oraz uzgodnionego ze wszystkimi celu procesu, zagwarantowanie każdemu uczestnikowi możliwości wypowiedzi i bycia wysłuchanym</w:t>
      </w:r>
      <w:r>
        <w:rPr>
          <w:rStyle w:val="Uwydatnienie"/>
        </w:rPr>
        <w:t xml:space="preserve"> co wpłynęło na decyzję</w:t>
      </w:r>
      <w:r w:rsidR="00600EA7">
        <w:rPr>
          <w:rStyle w:val="Uwydatnienie"/>
        </w:rPr>
        <w:t xml:space="preserve"> użycia właśnie tej metody</w:t>
      </w:r>
      <w:r>
        <w:rPr>
          <w:rStyle w:val="Uwydatnienie"/>
        </w:rPr>
        <w:t>.</w:t>
      </w:r>
      <w:r w:rsidRPr="00BB426A">
        <w:rPr>
          <w:rStyle w:val="Uwydatnienie"/>
        </w:rPr>
        <w:t xml:space="preserve"> </w:t>
      </w:r>
    </w:p>
    <w:p w:rsidR="00D9742B" w:rsidRDefault="00D9742B" w:rsidP="00D9742B">
      <w:r w:rsidRPr="006475CC">
        <w:t xml:space="preserve">Ta metoda użyta została miedzy innymi do określenia </w:t>
      </w:r>
      <w:r w:rsidR="00600EA7">
        <w:t xml:space="preserve">i podziału </w:t>
      </w:r>
      <w:r w:rsidRPr="006475CC">
        <w:t>budżetu działań oraz ustalenia</w:t>
      </w:r>
      <w:r>
        <w:rPr>
          <w:rStyle w:val="Nagwek3Znak"/>
          <w:rFonts w:eastAsia="Times New Roman" w:cs="Times New Roman"/>
          <w:smallCaps w:val="0"/>
        </w:rPr>
        <w:t xml:space="preserve"> </w:t>
      </w:r>
      <w:r w:rsidRPr="006475CC">
        <w:t>wskaźników, do czego wykorzystano interak</w:t>
      </w:r>
      <w:r w:rsidR="00A92E0E">
        <w:t xml:space="preserve">tywne zadania, w tym diagramy. </w:t>
      </w:r>
    </w:p>
    <w:p w:rsidR="00186196" w:rsidRPr="007A26CD" w:rsidRDefault="00600EA7" w:rsidP="00341649">
      <w:r>
        <w:t xml:space="preserve">Dodatkowo na tym etapie w ramach spotkania </w:t>
      </w:r>
      <w:r w:rsidRPr="00341649">
        <w:rPr>
          <w:b/>
        </w:rPr>
        <w:t>FGI</w:t>
      </w:r>
      <w:r>
        <w:t xml:space="preserve"> </w:t>
      </w:r>
      <w:r w:rsidR="00186196" w:rsidRPr="00A92E0E">
        <w:t xml:space="preserve">przeanalizowanie </w:t>
      </w:r>
      <w:r>
        <w:t xml:space="preserve">zostały </w:t>
      </w:r>
      <w:r w:rsidR="00186196">
        <w:t>określon</w:t>
      </w:r>
      <w:r>
        <w:t xml:space="preserve">e </w:t>
      </w:r>
      <w:r w:rsidR="00186196">
        <w:t xml:space="preserve">wcześniej </w:t>
      </w:r>
      <w:r>
        <w:t xml:space="preserve">cele szczegółowe oraz planowane działania odpowiadające na problemy obszaru. </w:t>
      </w:r>
      <w:r w:rsidR="00186196" w:rsidRPr="00341649">
        <w:rPr>
          <w:rFonts w:eastAsia="Times New Roman"/>
        </w:rPr>
        <w:t xml:space="preserve">Spotkanie było przeprowadzone </w:t>
      </w:r>
      <w:r w:rsidRPr="00341649">
        <w:rPr>
          <w:rFonts w:eastAsia="Times New Roman"/>
        </w:rPr>
        <w:t xml:space="preserve">również </w:t>
      </w:r>
      <w:r w:rsidR="00186196" w:rsidRPr="00341649">
        <w:rPr>
          <w:rFonts w:eastAsia="Times New Roman"/>
        </w:rPr>
        <w:t xml:space="preserve">w ramach badania ex-ante. </w:t>
      </w:r>
    </w:p>
    <w:p w:rsidR="00D9742B" w:rsidRPr="00A92E0E" w:rsidRDefault="00D9742B" w:rsidP="00A92E0E">
      <w:pPr>
        <w:pStyle w:val="Nagwek3"/>
      </w:pPr>
      <w:bookmarkStart w:id="69" w:name="_Toc438109278"/>
      <w:bookmarkStart w:id="70" w:name="_Toc438227731"/>
      <w:bookmarkStart w:id="71" w:name="_Toc438388396"/>
      <w:bookmarkStart w:id="72" w:name="_Toc438388625"/>
      <w:bookmarkStart w:id="73" w:name="_Toc438630420"/>
      <w:bookmarkStart w:id="74" w:name="_Toc423895264"/>
      <w:r w:rsidRPr="00A92E0E">
        <w:t xml:space="preserve">1.4 Etap </w:t>
      </w:r>
      <w:r w:rsidR="00600EA7">
        <w:t>opracowywania zasad wyboru operacji i ustalania kryteriów wyboru</w:t>
      </w:r>
      <w:bookmarkEnd w:id="69"/>
      <w:bookmarkEnd w:id="70"/>
      <w:bookmarkEnd w:id="71"/>
      <w:bookmarkEnd w:id="72"/>
      <w:bookmarkEnd w:id="73"/>
      <w:r w:rsidRPr="00A92E0E">
        <w:t xml:space="preserve"> </w:t>
      </w:r>
    </w:p>
    <w:p w:rsidR="00600EA7" w:rsidRDefault="00600EA7" w:rsidP="00576B2B">
      <w:pPr>
        <w:autoSpaceDE w:val="0"/>
        <w:autoSpaceDN w:val="0"/>
        <w:adjustRightInd w:val="0"/>
        <w:rPr>
          <w:rFonts w:eastAsia="Times New Roman"/>
          <w:color w:val="000000" w:themeColor="text1"/>
          <w:szCs w:val="22"/>
        </w:rPr>
      </w:pPr>
      <w:r>
        <w:rPr>
          <w:rFonts w:eastAsia="Times New Roman"/>
          <w:color w:val="000000" w:themeColor="text1"/>
          <w:szCs w:val="22"/>
        </w:rPr>
        <w:t xml:space="preserve">Na etapie 1.4 prac nad strategią zaplanowano opracowanie </w:t>
      </w:r>
      <w:r w:rsidR="007A26CD" w:rsidRPr="00266085">
        <w:rPr>
          <w:i/>
        </w:rPr>
        <w:t>Regulamin</w:t>
      </w:r>
      <w:r w:rsidR="007A26CD">
        <w:rPr>
          <w:i/>
        </w:rPr>
        <w:t>u</w:t>
      </w:r>
      <w:r w:rsidR="007A26CD" w:rsidRPr="00266085">
        <w:rPr>
          <w:i/>
        </w:rPr>
        <w:t xml:space="preserve"> naborów wniosków i wyboru operacji w Stowarzyszeniu Lokalna Grupa Działania – „Powiatu Świdwińskiego”,</w:t>
      </w:r>
      <w:r w:rsidR="007A26CD" w:rsidRPr="00266085">
        <w:t xml:space="preserve"> który zawiera wszystkie najważniejsze dla wnioskodawcy informacje oraz </w:t>
      </w:r>
      <w:r w:rsidR="007A26CD" w:rsidRPr="00266085">
        <w:rPr>
          <w:i/>
        </w:rPr>
        <w:t>Regulamin</w:t>
      </w:r>
      <w:r w:rsidR="007A26CD">
        <w:rPr>
          <w:i/>
        </w:rPr>
        <w:t>u</w:t>
      </w:r>
      <w:r w:rsidR="007A26CD" w:rsidRPr="00266085">
        <w:rPr>
          <w:i/>
        </w:rPr>
        <w:t xml:space="preserve"> organizacyjn</w:t>
      </w:r>
      <w:r w:rsidR="007A26CD">
        <w:rPr>
          <w:i/>
        </w:rPr>
        <w:t>ego</w:t>
      </w:r>
      <w:r w:rsidR="007A26CD" w:rsidRPr="00266085">
        <w:rPr>
          <w:i/>
        </w:rPr>
        <w:t xml:space="preserve"> Rady - Stowarzyszenia Lokalnej Grupy Działania – „Powiatu Świdwińskiego</w:t>
      </w:r>
      <w:r w:rsidR="007A26CD" w:rsidRPr="00266085">
        <w:t>”, który</w:t>
      </w:r>
      <w:r w:rsidR="007A26CD">
        <w:t xml:space="preserve"> zawiera wytyczne dla członków organu decyzyjnego. </w:t>
      </w:r>
      <w:r w:rsidR="007A26CD">
        <w:rPr>
          <w:rFonts w:eastAsia="Times New Roman"/>
          <w:color w:val="000000" w:themeColor="text1"/>
          <w:szCs w:val="22"/>
        </w:rPr>
        <w:t xml:space="preserve">Na tym etapie zaplanowano narzędzia partycypacji: </w:t>
      </w:r>
    </w:p>
    <w:p w:rsidR="00D9742B" w:rsidRDefault="00D9742B" w:rsidP="00576B2B">
      <w:pPr>
        <w:pStyle w:val="Akapitzlist"/>
        <w:numPr>
          <w:ilvl w:val="0"/>
          <w:numId w:val="3"/>
        </w:numPr>
        <w:spacing w:line="276" w:lineRule="auto"/>
        <w:rPr>
          <w:rFonts w:eastAsia="Times New Roman" w:cs="Times New Roman"/>
          <w:szCs w:val="24"/>
        </w:rPr>
      </w:pPr>
      <w:r>
        <w:rPr>
          <w:rFonts w:eastAsia="Times New Roman" w:cs="Times New Roman"/>
          <w:szCs w:val="24"/>
        </w:rPr>
        <w:lastRenderedPageBreak/>
        <w:t>Spotkania</w:t>
      </w:r>
      <w:r w:rsidRPr="1DD2BA0A">
        <w:rPr>
          <w:rFonts w:eastAsia="Times New Roman" w:cs="Times New Roman"/>
          <w:szCs w:val="24"/>
        </w:rPr>
        <w:t xml:space="preserve"> Grupy Roboczej </w:t>
      </w:r>
      <w:r>
        <w:rPr>
          <w:rFonts w:eastAsia="Times New Roman" w:cs="Times New Roman"/>
          <w:szCs w:val="24"/>
        </w:rPr>
        <w:t xml:space="preserve">nr 2 </w:t>
      </w:r>
      <w:r w:rsidRPr="00983C9A">
        <w:rPr>
          <w:rFonts w:eastAsia="Times New Roman" w:cs="Times New Roman"/>
          <w:szCs w:val="24"/>
        </w:rPr>
        <w:t xml:space="preserve">ds. </w:t>
      </w:r>
      <w:r>
        <w:rPr>
          <w:rFonts w:eastAsia="Times New Roman" w:cs="Times New Roman"/>
          <w:szCs w:val="24"/>
        </w:rPr>
        <w:t xml:space="preserve">Pracy </w:t>
      </w:r>
      <w:r w:rsidRPr="00983C9A">
        <w:rPr>
          <w:rFonts w:eastAsia="Times New Roman" w:cs="Times New Roman"/>
          <w:szCs w:val="24"/>
        </w:rPr>
        <w:t>Rady</w:t>
      </w:r>
      <w:r>
        <w:rPr>
          <w:rFonts w:eastAsia="Times New Roman" w:cs="Times New Roman"/>
          <w:szCs w:val="24"/>
        </w:rPr>
        <w:t xml:space="preserve"> LGD</w:t>
      </w:r>
      <w:r w:rsidRPr="00983C9A">
        <w:rPr>
          <w:rFonts w:eastAsia="Times New Roman" w:cs="Times New Roman"/>
          <w:szCs w:val="24"/>
        </w:rPr>
        <w:t xml:space="preserve"> i Kryteriów Oceny</w:t>
      </w:r>
      <w:r>
        <w:rPr>
          <w:rFonts w:eastAsia="Times New Roman" w:cs="Times New Roman"/>
          <w:szCs w:val="24"/>
        </w:rPr>
        <w:t xml:space="preserve"> </w:t>
      </w:r>
      <w:r w:rsidRPr="00007B9E">
        <w:rPr>
          <w:rFonts w:eastAsia="Times New Roman" w:cs="Times New Roman"/>
          <w:b/>
          <w:szCs w:val="24"/>
        </w:rPr>
        <w:t xml:space="preserve">(GR2) </w:t>
      </w:r>
    </w:p>
    <w:p w:rsidR="00D9742B" w:rsidRPr="00B5092B" w:rsidRDefault="00D9742B" w:rsidP="00576B2B">
      <w:pPr>
        <w:pStyle w:val="Akapitzlist"/>
        <w:autoSpaceDE w:val="0"/>
        <w:autoSpaceDN w:val="0"/>
        <w:adjustRightInd w:val="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 wypowiedzenia się każdej osobie będącej członkiem GR</w:t>
      </w:r>
      <w:r w:rsidR="006A16BE">
        <w:rPr>
          <w:rStyle w:val="Uwydatnienie"/>
        </w:rPr>
        <w:t>2</w:t>
      </w:r>
      <w:r w:rsidRPr="00B5092B">
        <w:rPr>
          <w:rStyle w:val="Uwydatnienie"/>
        </w:rPr>
        <w:t xml:space="preserve">. </w:t>
      </w:r>
    </w:p>
    <w:p w:rsidR="00D9742B" w:rsidRPr="006A16BE" w:rsidRDefault="00D9742B" w:rsidP="00576B2B">
      <w:pPr>
        <w:rPr>
          <w:rFonts w:eastAsia="Times New Roman" w:cs="Times New Roman"/>
          <w:szCs w:val="24"/>
        </w:rPr>
      </w:pPr>
      <w:r>
        <w:rPr>
          <w:rFonts w:eastAsia="Times New Roman" w:cs="Times New Roman"/>
          <w:szCs w:val="24"/>
        </w:rPr>
        <w:t xml:space="preserve">Łącznie </w:t>
      </w:r>
      <w:r w:rsidRPr="006A16BE">
        <w:rPr>
          <w:rFonts w:eastAsia="Times New Roman" w:cs="Times New Roman"/>
          <w:szCs w:val="24"/>
        </w:rPr>
        <w:t>zorganizowano 4 spotkania zespołu GR2, na których wypracowali oni narzędzia realizacji LSR, tj.: regulamin rady, regulamin naborów wniosków i wyboru operacji, w tym procedury oceny wniosków, kryteria oceny</w:t>
      </w:r>
      <w:r w:rsidR="00DA5406">
        <w:rPr>
          <w:rFonts w:eastAsia="Times New Roman" w:cs="Times New Roman"/>
          <w:szCs w:val="24"/>
        </w:rPr>
        <w:t xml:space="preserve"> i ich powiązanie z diagnozą, w tym procedurę zmian kryteriów oceny</w:t>
      </w:r>
      <w:r w:rsidRPr="006A16BE">
        <w:rPr>
          <w:rFonts w:eastAsia="Times New Roman" w:cs="Times New Roman"/>
          <w:szCs w:val="24"/>
        </w:rPr>
        <w:t xml:space="preserve"> oraz karty oceny wniosków o udzielenie wsparcia. Prócz standardowych spotkań prowadzonych metodą dyskusji</w:t>
      </w:r>
      <w:r w:rsidR="006A16BE" w:rsidRPr="006A16BE">
        <w:rPr>
          <w:rFonts w:eastAsia="Times New Roman" w:cs="Times New Roman"/>
          <w:szCs w:val="24"/>
        </w:rPr>
        <w:t xml:space="preserve"> wielokrotnych, map myśli, które miały na celu wypracowanie </w:t>
      </w:r>
      <w:r w:rsidRPr="006A16BE">
        <w:rPr>
          <w:rFonts w:eastAsia="Times New Roman" w:cs="Times New Roman"/>
          <w:szCs w:val="24"/>
        </w:rPr>
        <w:t>dokumentów wewnętrznych</w:t>
      </w:r>
      <w:r w:rsidR="006A16BE" w:rsidRPr="006A16BE">
        <w:rPr>
          <w:rFonts w:eastAsia="Times New Roman" w:cs="Times New Roman"/>
          <w:szCs w:val="24"/>
        </w:rPr>
        <w:t>,</w:t>
      </w:r>
      <w:r w:rsidRPr="006A16BE">
        <w:rPr>
          <w:rFonts w:eastAsia="Times New Roman" w:cs="Times New Roman"/>
          <w:szCs w:val="24"/>
        </w:rPr>
        <w:t xml:space="preserve"> grupa GR2 pracowała również metodą szacowania partycypacyjnego:</w:t>
      </w:r>
    </w:p>
    <w:p w:rsidR="00D9742B" w:rsidRPr="006A16BE" w:rsidRDefault="00D9742B" w:rsidP="00576B2B">
      <w:pPr>
        <w:pStyle w:val="Akapitzlist"/>
        <w:numPr>
          <w:ilvl w:val="0"/>
          <w:numId w:val="3"/>
        </w:numPr>
        <w:spacing w:line="276" w:lineRule="auto"/>
        <w:rPr>
          <w:rStyle w:val="Nagwek3Znak"/>
          <w:rFonts w:eastAsia="Times New Roman" w:cs="Times New Roman"/>
          <w:smallCaps w:val="0"/>
          <w:color w:val="auto"/>
        </w:rPr>
      </w:pPr>
      <w:bookmarkStart w:id="75" w:name="_Toc423895262"/>
      <w:r w:rsidRPr="006A16BE">
        <w:t xml:space="preserve">Szacowanie Partycypacyjne Grupy Roboczej nr 2 </w:t>
      </w:r>
      <w:r w:rsidRPr="006A16BE">
        <w:rPr>
          <w:b/>
        </w:rPr>
        <w:t>(PA2 – Participatory Appraisal</w:t>
      </w:r>
      <w:r w:rsidRPr="006A16BE">
        <w:rPr>
          <w:rStyle w:val="Nagwek3Znak"/>
          <w:rFonts w:eastAsia="Times New Roman" w:cs="Times New Roman"/>
          <w:b/>
          <w:smallCaps w:val="0"/>
          <w:color w:val="auto"/>
        </w:rPr>
        <w:t>)</w:t>
      </w:r>
      <w:bookmarkEnd w:id="75"/>
      <w:r w:rsidRPr="006A16BE">
        <w:rPr>
          <w:rStyle w:val="Odwoanieprzypisudolnego"/>
          <w:rFonts w:eastAsia="Times New Roman" w:cs="Times New Roman"/>
          <w:b/>
        </w:rPr>
        <w:footnoteReference w:id="5"/>
      </w:r>
    </w:p>
    <w:p w:rsidR="00D9742B" w:rsidRPr="00C97527" w:rsidRDefault="00D9742B" w:rsidP="00576B2B">
      <w:pPr>
        <w:pStyle w:val="Akapitzlist"/>
        <w:rPr>
          <w:rStyle w:val="Uwydatnienie"/>
          <w:rFonts w:eastAsia="Times New Roman" w:cs="Times New Roman"/>
          <w:i w:val="0"/>
          <w:iCs w:val="0"/>
          <w:szCs w:val="24"/>
        </w:rPr>
      </w:pPr>
      <w:r w:rsidRPr="00BB426A">
        <w:rPr>
          <w:rStyle w:val="Uwydatnienie"/>
        </w:rPr>
        <w:t>Cechą tej metody jest pełne zaangażowanie ucz</w:t>
      </w:r>
      <w:r w:rsidR="006A16BE">
        <w:rPr>
          <w:rStyle w:val="Uwydatnienie"/>
        </w:rPr>
        <w:t>estników w określenie tematów i </w:t>
      </w:r>
      <w:r w:rsidRPr="00BB426A">
        <w:rPr>
          <w:rStyle w:val="Uwydatnienie"/>
        </w:rPr>
        <w:t xml:space="preserve">zakresu działania. Technika daje możliwość zdiagnozowania kontekstu, generowania rozwiązań zidentyfikowanych przez uczestników spotkania problemów oraz planowania przyszłych działań. </w:t>
      </w:r>
      <w:r>
        <w:rPr>
          <w:rStyle w:val="Uwydatnienie"/>
        </w:rPr>
        <w:t>Uzasadnienie użycia niniejszej metody jest takie samo jak w przypadku prac GR1, czyli angażowanie członków grupy poprzez działania interaktywne.</w:t>
      </w:r>
    </w:p>
    <w:p w:rsidR="00D9742B" w:rsidRPr="007C2B67" w:rsidRDefault="00D9742B" w:rsidP="00576B2B">
      <w:pPr>
        <w:rPr>
          <w:rFonts w:eastAsia="Times New Roman" w:cs="Times New Roman"/>
          <w:szCs w:val="24"/>
        </w:rPr>
      </w:pPr>
      <w:r w:rsidRPr="007C2B67">
        <w:rPr>
          <w:rFonts w:eastAsia="Times New Roman" w:cs="Times New Roman"/>
          <w:szCs w:val="24"/>
        </w:rPr>
        <w:t>Podczas spotkania PA2, sprawdzono funkcjonalnoś</w:t>
      </w:r>
      <w:r>
        <w:rPr>
          <w:rFonts w:eastAsia="Times New Roman" w:cs="Times New Roman"/>
          <w:szCs w:val="24"/>
        </w:rPr>
        <w:t>ć</w:t>
      </w:r>
      <w:r w:rsidRPr="007C2B67">
        <w:rPr>
          <w:rFonts w:eastAsia="Times New Roman" w:cs="Times New Roman"/>
          <w:szCs w:val="24"/>
        </w:rPr>
        <w:t xml:space="preserve"> opracowanych wcześniej procedur oceny wniosków o udzielenie wsparcia używając do tego symulacji, w ten sposób dokonano również ewaluacji</w:t>
      </w:r>
      <w:r>
        <w:rPr>
          <w:rFonts w:eastAsia="Times New Roman" w:cs="Times New Roman"/>
          <w:szCs w:val="24"/>
        </w:rPr>
        <w:t xml:space="preserve"> </w:t>
      </w:r>
      <w:r w:rsidRPr="007C2B67">
        <w:rPr>
          <w:rFonts w:eastAsia="Times New Roman" w:cs="Times New Roman"/>
          <w:szCs w:val="24"/>
        </w:rPr>
        <w:t>ex-ante</w:t>
      </w:r>
      <w:r w:rsidRPr="00F537C7">
        <w:rPr>
          <w:rFonts w:eastAsia="Times New Roman" w:cs="Times New Roman"/>
          <w:szCs w:val="24"/>
        </w:rPr>
        <w:t xml:space="preserve"> </w:t>
      </w:r>
      <w:r>
        <w:rPr>
          <w:rFonts w:eastAsia="Times New Roman" w:cs="Times New Roman"/>
          <w:szCs w:val="24"/>
        </w:rPr>
        <w:t xml:space="preserve">kryteriów oceny. </w:t>
      </w:r>
    </w:p>
    <w:p w:rsidR="008D49A0" w:rsidRPr="00DA5406" w:rsidRDefault="008D49A0" w:rsidP="00DA5406">
      <w:pPr>
        <w:pStyle w:val="Akapitzlist"/>
        <w:numPr>
          <w:ilvl w:val="0"/>
          <w:numId w:val="3"/>
        </w:numPr>
        <w:rPr>
          <w:lang w:val="en-US"/>
        </w:rPr>
      </w:pPr>
      <w:r w:rsidRPr="00DA5406">
        <w:rPr>
          <w:lang w:val="en-US"/>
        </w:rPr>
        <w:t xml:space="preserve">Ankieta internetowa </w:t>
      </w:r>
      <w:r w:rsidRPr="00DA5406">
        <w:rPr>
          <w:b/>
          <w:lang w:val="en-US"/>
        </w:rPr>
        <w:t>(CAWI – Computer-Assisted Web Interview)</w:t>
      </w:r>
      <w:r w:rsidRPr="00DA5406">
        <w:rPr>
          <w:lang w:val="en-US"/>
        </w:rPr>
        <w:t xml:space="preserve"> </w:t>
      </w:r>
    </w:p>
    <w:p w:rsidR="008D49A0" w:rsidRDefault="008D49A0" w:rsidP="008D49A0">
      <w:pPr>
        <w:spacing w:before="0"/>
        <w:rPr>
          <w:rStyle w:val="Uwydatnienie"/>
        </w:rPr>
      </w:pPr>
      <w:r w:rsidRPr="00B32B18">
        <w:rPr>
          <w:rStyle w:val="Uwydatnienie"/>
        </w:rPr>
        <w:t xml:space="preserve">Wspomagany komputerowo wywiad z wykorzystaniem Internetu. Kwestionariusz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potencjalnych beneficjentów, którzy jako przyszli wnioskodawcy powinni posiadać umiejętność posługiwania się komputerem. </w:t>
      </w:r>
    </w:p>
    <w:p w:rsidR="00DA5406" w:rsidRDefault="008D49A0" w:rsidP="00DA5406">
      <w:pPr>
        <w:rPr>
          <w:rFonts w:eastAsia="Times New Roman" w:cs="Times New Roman"/>
          <w:szCs w:val="24"/>
        </w:rPr>
      </w:pPr>
      <w:r>
        <w:t xml:space="preserve">Badanie ankietowe grupy G3 przeprowadzono umieszczając kwestionariusz zawierający pytania </w:t>
      </w:r>
      <w:r w:rsidRPr="00761E35">
        <w:t xml:space="preserve">na stronie internetowej </w:t>
      </w:r>
      <w:r>
        <w:t>s</w:t>
      </w:r>
      <w:r w:rsidRPr="00761E35">
        <w:t xml:space="preserve">towarzyszenia, jak również </w:t>
      </w:r>
      <w:r>
        <w:t>na Funpage’u stowarzyszenia. Ankieta zawierała między innymi pytania o p</w:t>
      </w:r>
      <w:r w:rsidRPr="00761E35">
        <w:t>otrzeby mieszkańców, pomysły na ewentualne działania i projekty</w:t>
      </w:r>
      <w:r>
        <w:t>.</w:t>
      </w:r>
      <w:r w:rsidRPr="00761E35">
        <w:t xml:space="preserve"> </w:t>
      </w:r>
      <w:r>
        <w:t xml:space="preserve">W ten sposób zebrano wiele konkretnych informacji o planowanych projektach, ich wstępnych kosztach, </w:t>
      </w:r>
      <w:r w:rsidR="00DA5406">
        <w:t xml:space="preserve">informacje posłużyły do określenia kryterium oceny operacji związanego z intensywnością wsparcia. </w:t>
      </w:r>
      <w:r w:rsidR="00DA5406">
        <w:rPr>
          <w:rFonts w:eastAsia="Times New Roman" w:cs="Times New Roman"/>
          <w:szCs w:val="24"/>
        </w:rPr>
        <w:t xml:space="preserve">Dodatkowo dzięki wywiadom pogłębionym </w:t>
      </w:r>
      <w:r w:rsidR="00DA5406" w:rsidRPr="00DA5406">
        <w:rPr>
          <w:rFonts w:eastAsia="Times New Roman" w:cs="Times New Roman"/>
          <w:b/>
          <w:szCs w:val="24"/>
        </w:rPr>
        <w:t>IDI</w:t>
      </w:r>
      <w:r w:rsidR="00DA5406">
        <w:rPr>
          <w:rFonts w:eastAsia="Times New Roman" w:cs="Times New Roman"/>
          <w:szCs w:val="24"/>
        </w:rPr>
        <w:t xml:space="preserve"> uzyskano informację o sposobie wspierania słabszych obszarów i mieszkańców, co wykorzystano do skonstruowania jednego z kryteriów oceny. </w:t>
      </w:r>
      <w:bookmarkStart w:id="76" w:name="_Toc438109280"/>
      <w:bookmarkStart w:id="77" w:name="_Toc438227733"/>
      <w:bookmarkStart w:id="78" w:name="_Toc438388398"/>
      <w:bookmarkStart w:id="79" w:name="_Toc438388627"/>
    </w:p>
    <w:p w:rsidR="00D9742B" w:rsidRPr="00341649" w:rsidRDefault="00341649" w:rsidP="00DA5406">
      <w:pPr>
        <w:pStyle w:val="Nagwek3"/>
      </w:pPr>
      <w:bookmarkStart w:id="80" w:name="_Toc438630421"/>
      <w:r w:rsidRPr="00341649">
        <w:t>1.5</w:t>
      </w:r>
      <w:r w:rsidR="00D9742B" w:rsidRPr="00341649">
        <w:t xml:space="preserve"> Etap identyfikacji Grup Docelowych strategii</w:t>
      </w:r>
      <w:bookmarkEnd w:id="76"/>
      <w:bookmarkEnd w:id="77"/>
      <w:bookmarkEnd w:id="78"/>
      <w:bookmarkEnd w:id="79"/>
      <w:bookmarkEnd w:id="80"/>
    </w:p>
    <w:p w:rsidR="0083318B" w:rsidRDefault="0083318B" w:rsidP="0083318B">
      <w:pPr>
        <w:rPr>
          <w:rFonts w:eastAsia="Times New Roman"/>
        </w:rPr>
      </w:pPr>
      <w:r>
        <w:rPr>
          <w:rFonts w:eastAsia="Times New Roman"/>
        </w:rPr>
        <w:t>Aby zidentyfikować grupy docelowe w sposób najbardziej odpowiadający potrzebom obszaru objętego wsparciem przez LGD – „Powiatu Świdwińskiego” przeprowadzono wiele badań. W pierwszej kolejności przeanalizowano strukturę osób bezrobotnych na podstawie danych z Powiatowego Urzędu Pracy w Świdwinie w ramach analizy danych</w:t>
      </w:r>
      <w:r w:rsidR="000E0A37">
        <w:rPr>
          <w:rFonts w:eastAsia="Times New Roman"/>
        </w:rPr>
        <w:t xml:space="preserve"> </w:t>
      </w:r>
      <w:r>
        <w:rPr>
          <w:rFonts w:eastAsia="Times New Roman"/>
        </w:rPr>
        <w:t xml:space="preserve">zastanych </w:t>
      </w:r>
      <w:r w:rsidRPr="005E3F8A">
        <w:rPr>
          <w:rFonts w:eastAsia="Times New Roman"/>
          <w:b/>
        </w:rPr>
        <w:t>DR</w:t>
      </w:r>
      <w:r>
        <w:rPr>
          <w:rFonts w:eastAsia="Times New Roman"/>
        </w:rPr>
        <w:t xml:space="preserve">, dodatkowo poproszono przedstawicieli LGD – „Powiatu Świdwińskiego” w ramach wywiadu </w:t>
      </w:r>
      <w:r w:rsidRPr="0083318B">
        <w:rPr>
          <w:rFonts w:eastAsia="Times New Roman"/>
          <w:b/>
        </w:rPr>
        <w:t>IDI</w:t>
      </w:r>
      <w:r>
        <w:rPr>
          <w:rFonts w:eastAsia="Times New Roman"/>
        </w:rPr>
        <w:t xml:space="preserve"> aby wypowiedzieli się w temacie współpracy z grupami </w:t>
      </w:r>
      <w:r>
        <w:rPr>
          <w:rFonts w:eastAsia="Times New Roman"/>
        </w:rPr>
        <w:lastRenderedPageBreak/>
        <w:t xml:space="preserve">defaworyzowanymi. W następnej kolejności zebrano opinie mieszkańców w sprawie osób będących w trudnej sytuacji na rynku pracy używając do tego badań ankietowych </w:t>
      </w:r>
      <w:r w:rsidRPr="005E3F8A">
        <w:rPr>
          <w:rFonts w:eastAsia="Times New Roman"/>
          <w:b/>
        </w:rPr>
        <w:t>CATI</w:t>
      </w:r>
      <w:r w:rsidR="005E792C">
        <w:rPr>
          <w:rFonts w:eastAsia="Times New Roman"/>
          <w:b/>
        </w:rPr>
        <w:t>,</w:t>
      </w:r>
      <w:r>
        <w:rPr>
          <w:rFonts w:eastAsia="Times New Roman"/>
        </w:rPr>
        <w:t xml:space="preserve"> G3 oraz spotkań partycypacyjnych </w:t>
      </w:r>
      <w:r w:rsidRPr="005E3F8A">
        <w:rPr>
          <w:rFonts w:eastAsia="Times New Roman"/>
          <w:b/>
        </w:rPr>
        <w:t>WC</w:t>
      </w:r>
      <w:r w:rsidR="005E792C">
        <w:rPr>
          <w:rFonts w:eastAsia="Times New Roman"/>
          <w:b/>
        </w:rPr>
        <w:t>,</w:t>
      </w:r>
      <w:r>
        <w:rPr>
          <w:rFonts w:eastAsia="Times New Roman"/>
        </w:rPr>
        <w:t xml:space="preserve"> G3. Zebrane dane poddano analizie podczas pracy grupy roboczej </w:t>
      </w:r>
      <w:r w:rsidRPr="005E3F8A">
        <w:rPr>
          <w:rFonts w:eastAsia="Times New Roman"/>
          <w:b/>
        </w:rPr>
        <w:t>GR1</w:t>
      </w:r>
      <w:r>
        <w:rPr>
          <w:rFonts w:eastAsia="Times New Roman"/>
        </w:rPr>
        <w:t xml:space="preserve">, aby na sam koniec poddać pod opinię ekspertów w dziedzinie aktywizacji zawodowej z którymi przeprowadzono zogniskowany wywiad grupowy </w:t>
      </w:r>
      <w:r w:rsidRPr="005E3F8A">
        <w:rPr>
          <w:rFonts w:eastAsia="Times New Roman"/>
          <w:b/>
        </w:rPr>
        <w:t>FGI</w:t>
      </w:r>
      <w:r w:rsidR="005E792C">
        <w:rPr>
          <w:rFonts w:eastAsia="Times New Roman"/>
          <w:b/>
        </w:rPr>
        <w:t>,</w:t>
      </w:r>
      <w:r>
        <w:rPr>
          <w:rFonts w:eastAsia="Times New Roman"/>
          <w:b/>
        </w:rPr>
        <w:t xml:space="preserve"> </w:t>
      </w:r>
      <w:r w:rsidRPr="005E3F8A">
        <w:rPr>
          <w:rFonts w:eastAsia="Times New Roman"/>
        </w:rPr>
        <w:t>G5</w:t>
      </w:r>
      <w:r>
        <w:rPr>
          <w:rFonts w:eastAsia="Times New Roman"/>
        </w:rPr>
        <w:t xml:space="preserve">. </w:t>
      </w:r>
    </w:p>
    <w:p w:rsidR="00341649" w:rsidRDefault="00341649" w:rsidP="00341649">
      <w:pPr>
        <w:pStyle w:val="Nagwek3"/>
        <w:rPr>
          <w:rFonts w:eastAsia="Times New Roman"/>
        </w:rPr>
      </w:pPr>
      <w:bookmarkStart w:id="81" w:name="_Toc438630422"/>
      <w:r>
        <w:rPr>
          <w:rFonts w:eastAsia="Times New Roman"/>
        </w:rPr>
        <w:t>1.6 Etap opracowania zasad monitorowania i ewaluacji</w:t>
      </w:r>
      <w:bookmarkEnd w:id="81"/>
      <w:r>
        <w:rPr>
          <w:rFonts w:eastAsia="Times New Roman"/>
        </w:rPr>
        <w:t xml:space="preserve"> </w:t>
      </w:r>
    </w:p>
    <w:p w:rsidR="0086407A" w:rsidRDefault="0086407A" w:rsidP="0083318B">
      <w:pPr>
        <w:rPr>
          <w:rFonts w:eastAsia="Times New Roman"/>
        </w:rPr>
      </w:pPr>
      <w:r>
        <w:rPr>
          <w:rFonts w:eastAsia="Times New Roman"/>
        </w:rPr>
        <w:t xml:space="preserve">Na etapie opracowywania zasad monitoringu i ewaluacji korzystano z danych zebranych podczas partycypacji społecznej, a mianowicie uwzględniono informacje z wywiadów pogłębionych </w:t>
      </w:r>
      <w:r w:rsidRPr="00027FDF">
        <w:rPr>
          <w:rFonts w:eastAsia="Times New Roman"/>
          <w:b/>
        </w:rPr>
        <w:t>IDI</w:t>
      </w:r>
      <w:r w:rsidR="005E792C">
        <w:rPr>
          <w:rFonts w:eastAsia="Times New Roman"/>
          <w:b/>
        </w:rPr>
        <w:t>,</w:t>
      </w:r>
      <w:r w:rsidR="00027FDF">
        <w:rPr>
          <w:rFonts w:eastAsia="Times New Roman"/>
        </w:rPr>
        <w:t xml:space="preserve"> G4</w:t>
      </w:r>
      <w:r>
        <w:rPr>
          <w:rFonts w:eastAsia="Times New Roman"/>
        </w:rPr>
        <w:t xml:space="preserve"> wskazując na konieczność monitorowania i ewaluacji oraz publikowania raportów z badań. Grupa robocza </w:t>
      </w:r>
      <w:r w:rsidRPr="00027FDF">
        <w:rPr>
          <w:rFonts w:eastAsia="Times New Roman"/>
          <w:b/>
        </w:rPr>
        <w:t>GR1</w:t>
      </w:r>
      <w:r>
        <w:rPr>
          <w:rFonts w:eastAsia="Times New Roman"/>
        </w:rPr>
        <w:t xml:space="preserve"> opracowała zasady aktualizacji strategii, natomiast </w:t>
      </w:r>
      <w:r w:rsidRPr="00027FDF">
        <w:rPr>
          <w:rFonts w:eastAsia="Times New Roman"/>
          <w:b/>
        </w:rPr>
        <w:t>GR2</w:t>
      </w:r>
      <w:r>
        <w:rPr>
          <w:rFonts w:eastAsia="Times New Roman"/>
        </w:rPr>
        <w:t xml:space="preserve"> określiła zasady monitorowania realizacji strategii oraz procedury zmiany kryteriów oceny operacji. Wa</w:t>
      </w:r>
      <w:r w:rsidR="00027FDF">
        <w:rPr>
          <w:rFonts w:eastAsia="Times New Roman"/>
        </w:rPr>
        <w:t>ż</w:t>
      </w:r>
      <w:r>
        <w:rPr>
          <w:rFonts w:eastAsia="Times New Roman"/>
        </w:rPr>
        <w:t xml:space="preserve">ne kwestie włączenia społeczności lokalnej </w:t>
      </w:r>
      <w:r w:rsidR="00027FDF">
        <w:rPr>
          <w:rFonts w:eastAsia="Times New Roman"/>
        </w:rPr>
        <w:t xml:space="preserve">do współpracy z LGD – „Powiatu Świdwińskiego” oraz </w:t>
      </w:r>
      <w:r>
        <w:rPr>
          <w:rFonts w:eastAsia="Times New Roman"/>
        </w:rPr>
        <w:t xml:space="preserve">w </w:t>
      </w:r>
      <w:r w:rsidR="00027FDF">
        <w:rPr>
          <w:rFonts w:eastAsia="Times New Roman"/>
        </w:rPr>
        <w:t>proces monitorowania i </w:t>
      </w:r>
      <w:r>
        <w:rPr>
          <w:rFonts w:eastAsia="Times New Roman"/>
        </w:rPr>
        <w:t>ewaluacji</w:t>
      </w:r>
      <w:r w:rsidR="00027FDF">
        <w:rPr>
          <w:rFonts w:eastAsia="Times New Roman"/>
        </w:rPr>
        <w:t xml:space="preserve"> strategii</w:t>
      </w:r>
      <w:r>
        <w:rPr>
          <w:rFonts w:eastAsia="Times New Roman"/>
        </w:rPr>
        <w:t xml:space="preserve"> zostały omówione</w:t>
      </w:r>
      <w:r w:rsidR="00027FDF">
        <w:rPr>
          <w:rFonts w:eastAsia="Times New Roman"/>
        </w:rPr>
        <w:t xml:space="preserve"> z mieszkańcami</w:t>
      </w:r>
      <w:r>
        <w:rPr>
          <w:rFonts w:eastAsia="Times New Roman"/>
        </w:rPr>
        <w:t xml:space="preserve"> </w:t>
      </w:r>
      <w:r w:rsidR="00027FDF">
        <w:rPr>
          <w:rFonts w:eastAsia="Times New Roman"/>
        </w:rPr>
        <w:t xml:space="preserve">podczas spotkań </w:t>
      </w:r>
      <w:r w:rsidR="00027FDF" w:rsidRPr="00027FDF">
        <w:rPr>
          <w:rFonts w:eastAsia="Times New Roman"/>
          <w:b/>
        </w:rPr>
        <w:t>WC</w:t>
      </w:r>
      <w:r w:rsidR="005E792C">
        <w:rPr>
          <w:rFonts w:eastAsia="Times New Roman"/>
          <w:b/>
        </w:rPr>
        <w:t>,</w:t>
      </w:r>
      <w:r w:rsidR="00027FDF">
        <w:rPr>
          <w:rFonts w:eastAsia="Times New Roman"/>
        </w:rPr>
        <w:t xml:space="preserve"> G3.</w:t>
      </w:r>
    </w:p>
    <w:p w:rsidR="00341649" w:rsidRDefault="00341649" w:rsidP="00341649">
      <w:pPr>
        <w:pStyle w:val="Nagwek3"/>
        <w:rPr>
          <w:rFonts w:eastAsia="Times New Roman"/>
        </w:rPr>
      </w:pPr>
      <w:bookmarkStart w:id="82" w:name="_Toc438630423"/>
      <w:r>
        <w:rPr>
          <w:rFonts w:eastAsia="Times New Roman"/>
        </w:rPr>
        <w:t>1.7 Etap przygotowania planu komunikacyjnego</w:t>
      </w:r>
      <w:bookmarkEnd w:id="82"/>
      <w:r>
        <w:rPr>
          <w:rFonts w:eastAsia="Times New Roman"/>
        </w:rPr>
        <w:t xml:space="preserve"> </w:t>
      </w:r>
    </w:p>
    <w:p w:rsidR="000A6A46" w:rsidRDefault="000A6A46" w:rsidP="00341649">
      <w:pPr>
        <w:rPr>
          <w:rFonts w:eastAsia="Times New Roman"/>
        </w:rPr>
      </w:pPr>
      <w:r>
        <w:rPr>
          <w:rFonts w:eastAsia="Times New Roman"/>
        </w:rPr>
        <w:t xml:space="preserve">Na tym etapie prac w ramach </w:t>
      </w:r>
      <w:r w:rsidRPr="000A6A46">
        <w:rPr>
          <w:rFonts w:eastAsia="Times New Roman"/>
          <w:b/>
        </w:rPr>
        <w:t>DR</w:t>
      </w:r>
      <w:r>
        <w:rPr>
          <w:rFonts w:eastAsia="Times New Roman"/>
        </w:rPr>
        <w:t xml:space="preserve"> wykorzystano dostępne badania dotyczące komunikacji ze społecznością lokalną, w tym badania ewaluacyjne zawierające informacje o rozpoznawalności i współpracy LGD z mieszkańcami. Opracowując plan komunikacji uwzględniono zasady marketingu i doboru metod i form przekazu do grup docelowych. Dodatkowo wykorzystano następujące narzędzia partycypacji:</w:t>
      </w:r>
    </w:p>
    <w:p w:rsidR="000A6A46" w:rsidRPr="0076104C" w:rsidRDefault="000A6A46" w:rsidP="00B612F5">
      <w:pPr>
        <w:pStyle w:val="Akapitzlist"/>
        <w:numPr>
          <w:ilvl w:val="0"/>
          <w:numId w:val="7"/>
        </w:numPr>
        <w:spacing w:line="276" w:lineRule="auto"/>
        <w:rPr>
          <w:b/>
          <w:bCs/>
          <w:sz w:val="23"/>
          <w:szCs w:val="23"/>
        </w:rPr>
      </w:pPr>
      <w:r w:rsidRPr="0076104C">
        <w:rPr>
          <w:sz w:val="23"/>
          <w:szCs w:val="23"/>
        </w:rPr>
        <w:t xml:space="preserve">Ankieta internetowa </w:t>
      </w:r>
      <w:r w:rsidRPr="0076104C">
        <w:rPr>
          <w:b/>
          <w:bCs/>
          <w:sz w:val="23"/>
          <w:szCs w:val="23"/>
        </w:rPr>
        <w:t xml:space="preserve">(CAWI – Computer-Assisted Web Interview) </w:t>
      </w:r>
      <w:r>
        <w:rPr>
          <w:b/>
          <w:bCs/>
          <w:sz w:val="23"/>
          <w:szCs w:val="23"/>
        </w:rPr>
        <w:t>G6</w:t>
      </w:r>
    </w:p>
    <w:p w:rsidR="000A6A46" w:rsidRDefault="000A6A46" w:rsidP="000A6A46">
      <w:pPr>
        <w:spacing w:before="0"/>
        <w:rPr>
          <w:rStyle w:val="Uwydatnienie"/>
        </w:rPr>
      </w:pPr>
      <w:r w:rsidRPr="0076104C">
        <w:rPr>
          <w:rStyle w:val="Uwydatnienie"/>
        </w:rPr>
        <w:t>Wspomagany komputerowo wywiad z wykorzystaniem Internetu. Kwestionariusz</w:t>
      </w:r>
      <w:r w:rsidRPr="00B32B18">
        <w:rPr>
          <w:rStyle w:val="Uwydatnienie"/>
        </w:rPr>
        <w:t xml:space="preserve">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G6. </w:t>
      </w:r>
    </w:p>
    <w:p w:rsidR="000A6A46" w:rsidRPr="00F41E11" w:rsidRDefault="000A6A46" w:rsidP="000A6A46">
      <w:pPr>
        <w:rPr>
          <w:rFonts w:eastAsia="Times New Roman" w:cs="Times New Roman"/>
          <w:szCs w:val="24"/>
          <w:highlight w:val="yellow"/>
        </w:rPr>
      </w:pPr>
      <w:r>
        <w:t xml:space="preserve">Badanie ankietowe grupy G6 przeprowadzono w celu poszukiwania rozwiązań związanych ze sposobem komunikacji z poszczególnymi grupami istotnymi z punktu widzenia realizacji strategii, dały one możliwość zaplanowania odpowiednich działań komunikacyjnych. </w:t>
      </w:r>
    </w:p>
    <w:p w:rsidR="00341649" w:rsidRDefault="000A6A46" w:rsidP="00341649">
      <w:pPr>
        <w:rPr>
          <w:rFonts w:eastAsia="Times New Roman"/>
        </w:rPr>
      </w:pPr>
      <w:r>
        <w:rPr>
          <w:rFonts w:eastAsia="Times New Roman"/>
        </w:rPr>
        <w:t xml:space="preserve">Na etapie 1.7 pracy nad strategią korzystano z danych pozyskanych </w:t>
      </w:r>
      <w:r w:rsidRPr="00A92E0E">
        <w:rPr>
          <w:rStyle w:val="AkapitzlistZnak"/>
        </w:rPr>
        <w:t>podczas spotkań</w:t>
      </w:r>
      <w:r>
        <w:rPr>
          <w:rStyle w:val="AkapitzlistZnak"/>
        </w:rPr>
        <w:t xml:space="preserve"> w </w:t>
      </w:r>
      <w:r w:rsidRPr="00A92E0E">
        <w:rPr>
          <w:rStyle w:val="AkapitzlistZnak"/>
        </w:rPr>
        <w:t xml:space="preserve">ramach </w:t>
      </w:r>
      <w:r>
        <w:rPr>
          <w:rFonts w:eastAsia="Times New Roman"/>
        </w:rPr>
        <w:t xml:space="preserve">partycypacji </w:t>
      </w:r>
      <w:r w:rsidRPr="000A6A46">
        <w:rPr>
          <w:rStyle w:val="AkapitzlistZnak"/>
          <w:b/>
        </w:rPr>
        <w:t>WC</w:t>
      </w:r>
      <w:r w:rsidR="005E792C">
        <w:rPr>
          <w:rStyle w:val="AkapitzlistZnak"/>
          <w:b/>
        </w:rPr>
        <w:t>,</w:t>
      </w:r>
      <w:r>
        <w:rPr>
          <w:rStyle w:val="AkapitzlistZnak"/>
        </w:rPr>
        <w:t xml:space="preserve"> G3 na których dyskutowano o </w:t>
      </w:r>
      <w:r w:rsidR="0086407A">
        <w:rPr>
          <w:rStyle w:val="AkapitzlistZnak"/>
        </w:rPr>
        <w:t xml:space="preserve">sposobach i rodzajach </w:t>
      </w:r>
      <w:r>
        <w:rPr>
          <w:rStyle w:val="AkapitzlistZnak"/>
        </w:rPr>
        <w:t xml:space="preserve">komunikacji. </w:t>
      </w:r>
      <w:r w:rsidR="00341649" w:rsidRPr="00F44C82">
        <w:rPr>
          <w:rFonts w:eastAsia="Times New Roman"/>
        </w:rPr>
        <w:t xml:space="preserve">Dzięki badaniu </w:t>
      </w:r>
      <w:r w:rsidR="00341649" w:rsidRPr="0083318B">
        <w:rPr>
          <w:rFonts w:eastAsia="Times New Roman"/>
          <w:b/>
        </w:rPr>
        <w:t>CATI</w:t>
      </w:r>
      <w:r w:rsidR="005E792C">
        <w:rPr>
          <w:rFonts w:eastAsia="Times New Roman"/>
          <w:b/>
        </w:rPr>
        <w:t>,</w:t>
      </w:r>
      <w:r w:rsidR="00341649">
        <w:rPr>
          <w:rFonts w:eastAsia="Times New Roman"/>
        </w:rPr>
        <w:t xml:space="preserve"> G3</w:t>
      </w:r>
      <w:r w:rsidR="00341649" w:rsidRPr="00F44C82">
        <w:rPr>
          <w:rFonts w:eastAsia="Times New Roman"/>
        </w:rPr>
        <w:t>, uzyskano</w:t>
      </w:r>
      <w:r w:rsidR="00341649">
        <w:rPr>
          <w:rFonts w:eastAsia="Times New Roman"/>
        </w:rPr>
        <w:t xml:space="preserve"> również</w:t>
      </w:r>
      <w:r w:rsidR="00341649" w:rsidRPr="00F44C82">
        <w:rPr>
          <w:rFonts w:eastAsia="Times New Roman"/>
        </w:rPr>
        <w:t xml:space="preserve"> informacje na temat </w:t>
      </w:r>
      <w:r w:rsidR="00341649">
        <w:rPr>
          <w:rFonts w:eastAsia="Times New Roman"/>
        </w:rPr>
        <w:t xml:space="preserve">propozycji </w:t>
      </w:r>
      <w:r w:rsidR="00341649" w:rsidRPr="00F44C82">
        <w:rPr>
          <w:rFonts w:eastAsia="Times New Roman"/>
        </w:rPr>
        <w:t xml:space="preserve">rozwiązań jakie </w:t>
      </w:r>
      <w:r w:rsidR="00341649">
        <w:rPr>
          <w:rFonts w:eastAsia="Times New Roman"/>
        </w:rPr>
        <w:t xml:space="preserve">może </w:t>
      </w:r>
      <w:r w:rsidR="00341649" w:rsidRPr="00F44C82">
        <w:rPr>
          <w:rFonts w:eastAsia="Times New Roman"/>
        </w:rPr>
        <w:t xml:space="preserve">wprowadzić </w:t>
      </w:r>
      <w:r w:rsidR="00341649">
        <w:rPr>
          <w:rFonts w:eastAsia="Times New Roman"/>
        </w:rPr>
        <w:t>stowarzyszenie</w:t>
      </w:r>
      <w:r w:rsidR="00341649" w:rsidRPr="00F44C82">
        <w:rPr>
          <w:rFonts w:eastAsia="Times New Roman"/>
        </w:rPr>
        <w:t xml:space="preserve"> w celu </w:t>
      </w:r>
      <w:r w:rsidR="0086407A">
        <w:rPr>
          <w:rFonts w:eastAsia="Times New Roman"/>
        </w:rPr>
        <w:t>polepszenia komunikacji</w:t>
      </w:r>
      <w:r w:rsidR="00341649">
        <w:rPr>
          <w:rFonts w:eastAsia="Times New Roman"/>
        </w:rPr>
        <w:t>.</w:t>
      </w:r>
      <w:r w:rsidR="0086407A">
        <w:rPr>
          <w:rFonts w:eastAsia="Times New Roman"/>
        </w:rPr>
        <w:t xml:space="preserve"> Dodatkowo uwzględniono dane z wywiadów pogłębionych </w:t>
      </w:r>
      <w:r w:rsidR="0086407A" w:rsidRPr="0086407A">
        <w:rPr>
          <w:rFonts w:eastAsia="Times New Roman"/>
          <w:b/>
        </w:rPr>
        <w:t>IDI</w:t>
      </w:r>
      <w:r w:rsidR="0086407A">
        <w:rPr>
          <w:rFonts w:eastAsia="Times New Roman"/>
        </w:rPr>
        <w:t xml:space="preserve"> wskazujące na konieczność sprawdzania prze stowarzyszenie adekwatności dobranych metod komunikacyjnych.</w:t>
      </w:r>
    </w:p>
    <w:bookmarkEnd w:id="74"/>
    <w:p w:rsidR="00D9742B" w:rsidRPr="004E5B5F" w:rsidRDefault="00D9742B" w:rsidP="00F37A48">
      <w:pPr>
        <w:autoSpaceDE w:val="0"/>
        <w:autoSpaceDN w:val="0"/>
        <w:adjustRightInd w:val="0"/>
        <w:jc w:val="left"/>
        <w:rPr>
          <w:rStyle w:val="Pogrubienie"/>
        </w:rPr>
      </w:pPr>
      <w:r w:rsidRPr="004E5B5F">
        <w:rPr>
          <w:rStyle w:val="Pogrubienie"/>
        </w:rPr>
        <w:t>Tabela: Poszczególne metody badawcze oraz grupy respondentów, do których zostało skierowane badanie</w:t>
      </w:r>
    </w:p>
    <w:tbl>
      <w:tblPr>
        <w:tblStyle w:val="pr2a1"/>
        <w:tblW w:w="5004" w:type="pct"/>
        <w:tblLayout w:type="fixed"/>
        <w:tblLook w:val="04A0"/>
      </w:tblPr>
      <w:tblGrid>
        <w:gridCol w:w="1014"/>
        <w:gridCol w:w="581"/>
        <w:gridCol w:w="608"/>
        <w:gridCol w:w="608"/>
        <w:gridCol w:w="608"/>
        <w:gridCol w:w="66"/>
        <w:gridCol w:w="542"/>
        <w:gridCol w:w="608"/>
        <w:gridCol w:w="608"/>
        <w:gridCol w:w="608"/>
        <w:gridCol w:w="608"/>
        <w:gridCol w:w="608"/>
        <w:gridCol w:w="608"/>
        <w:gridCol w:w="608"/>
        <w:gridCol w:w="606"/>
      </w:tblGrid>
      <w:tr w:rsidR="00955752" w:rsidRPr="0057156D" w:rsidTr="00037623">
        <w:trPr>
          <w:cnfStyle w:val="100000000000"/>
          <w:trHeight w:val="400"/>
        </w:trPr>
        <w:tc>
          <w:tcPr>
            <w:cnfStyle w:val="001000000000"/>
            <w:tcW w:w="570" w:type="pct"/>
            <w:vMerge w:val="restart"/>
            <w:hideMark/>
          </w:tcPr>
          <w:p w:rsidR="00955752" w:rsidRPr="0057156D" w:rsidRDefault="00955752" w:rsidP="00DE051C">
            <w:pPr>
              <w:spacing w:before="0"/>
              <w:rPr>
                <w:szCs w:val="22"/>
              </w:rPr>
            </w:pPr>
          </w:p>
        </w:tc>
        <w:tc>
          <w:tcPr>
            <w:tcW w:w="327" w:type="pct"/>
            <w:vMerge w:val="restart"/>
          </w:tcPr>
          <w:p w:rsidR="00955752" w:rsidRPr="0057156D" w:rsidRDefault="00955752" w:rsidP="00DE051C">
            <w:pPr>
              <w:spacing w:before="0"/>
              <w:cnfStyle w:val="100000000000"/>
              <w:rPr>
                <w:szCs w:val="22"/>
              </w:rPr>
            </w:pPr>
          </w:p>
        </w:tc>
        <w:tc>
          <w:tcPr>
            <w:tcW w:w="4103" w:type="pct"/>
            <w:gridSpan w:val="13"/>
            <w:tcBorders>
              <w:bottom w:val="nil"/>
            </w:tcBorders>
          </w:tcPr>
          <w:p w:rsidR="00955752" w:rsidRPr="0057156D" w:rsidRDefault="00955752" w:rsidP="00DE051C">
            <w:pPr>
              <w:spacing w:before="0"/>
              <w:jc w:val="center"/>
              <w:cnfStyle w:val="100000000000"/>
              <w:rPr>
                <w:szCs w:val="22"/>
              </w:rPr>
            </w:pPr>
            <w:r w:rsidRPr="0057156D">
              <w:rPr>
                <w:szCs w:val="22"/>
              </w:rPr>
              <w:t>Partycypacja</w:t>
            </w:r>
          </w:p>
        </w:tc>
      </w:tr>
      <w:tr w:rsidR="00955752" w:rsidRPr="0057156D" w:rsidTr="00037623">
        <w:tc>
          <w:tcPr>
            <w:cnfStyle w:val="001000000000"/>
            <w:tcW w:w="570" w:type="pct"/>
            <w:vMerge/>
          </w:tcPr>
          <w:p w:rsidR="00955752" w:rsidRPr="0057156D" w:rsidRDefault="00955752" w:rsidP="00DE051C">
            <w:pPr>
              <w:spacing w:before="0"/>
              <w:rPr>
                <w:szCs w:val="22"/>
              </w:rPr>
            </w:pPr>
          </w:p>
        </w:tc>
        <w:tc>
          <w:tcPr>
            <w:tcW w:w="327" w:type="pct"/>
            <w:vMerge/>
            <w:shd w:val="clear" w:color="auto" w:fill="0070C0"/>
          </w:tcPr>
          <w:p w:rsidR="00955752" w:rsidRPr="0057156D" w:rsidRDefault="00955752" w:rsidP="00DE051C">
            <w:pPr>
              <w:spacing w:before="0"/>
              <w:cnfStyle w:val="000000000000"/>
              <w:rPr>
                <w:szCs w:val="22"/>
              </w:rPr>
            </w:pPr>
          </w:p>
        </w:tc>
        <w:tc>
          <w:tcPr>
            <w:tcW w:w="1063" w:type="pct"/>
            <w:gridSpan w:val="4"/>
            <w:tcBorders>
              <w:top w:val="nil"/>
            </w:tcBorders>
            <w:shd w:val="clear" w:color="auto" w:fill="0070C0"/>
          </w:tcPr>
          <w:p w:rsidR="00955752" w:rsidRPr="0057156D" w:rsidRDefault="00955752" w:rsidP="00DE051C">
            <w:pPr>
              <w:spacing w:before="0"/>
              <w:cnfStyle w:val="000000000000"/>
              <w:rPr>
                <w:color w:val="FFFFFF" w:themeColor="background1"/>
                <w:szCs w:val="22"/>
              </w:rPr>
            </w:pPr>
            <w:r w:rsidRPr="0057156D">
              <w:rPr>
                <w:rFonts w:eastAsia="Times New Roman"/>
                <w:color w:val="FFFFFF" w:themeColor="background1"/>
                <w:szCs w:val="22"/>
              </w:rPr>
              <w:t>Metody ilościowe</w:t>
            </w:r>
          </w:p>
        </w:tc>
        <w:tc>
          <w:tcPr>
            <w:tcW w:w="3039" w:type="pct"/>
            <w:gridSpan w:val="9"/>
            <w:tcBorders>
              <w:top w:val="nil"/>
              <w:right w:val="nil"/>
            </w:tcBorders>
            <w:shd w:val="clear" w:color="auto" w:fill="0070C0"/>
          </w:tcPr>
          <w:p w:rsidR="00955752" w:rsidRPr="0057156D" w:rsidRDefault="00DE051C" w:rsidP="00DE051C">
            <w:pPr>
              <w:spacing w:before="0"/>
              <w:jc w:val="center"/>
              <w:cnfStyle w:val="000000000000"/>
              <w:rPr>
                <w:color w:val="FFFFFF" w:themeColor="background1"/>
                <w:szCs w:val="22"/>
              </w:rPr>
            </w:pPr>
            <w:r w:rsidRPr="0057156D">
              <w:rPr>
                <w:color w:val="FFFFFF" w:themeColor="background1"/>
                <w:szCs w:val="22"/>
              </w:rPr>
              <w:t>Metody jakościowe</w:t>
            </w:r>
          </w:p>
        </w:tc>
      </w:tr>
      <w:tr w:rsidR="00037623" w:rsidRPr="0057156D" w:rsidTr="00037623">
        <w:trPr>
          <w:cnfStyle w:val="000000010000"/>
          <w:trHeight w:val="540"/>
        </w:trPr>
        <w:tc>
          <w:tcPr>
            <w:cnfStyle w:val="001000000000"/>
            <w:tcW w:w="570" w:type="pct"/>
            <w:vMerge/>
            <w:hideMark/>
          </w:tcPr>
          <w:p w:rsidR="00D9742B" w:rsidRPr="0057156D" w:rsidRDefault="00D9742B" w:rsidP="00DE051C">
            <w:pPr>
              <w:spacing w:before="0"/>
              <w:rPr>
                <w:szCs w:val="22"/>
              </w:rPr>
            </w:pPr>
          </w:p>
        </w:tc>
        <w:tc>
          <w:tcPr>
            <w:tcW w:w="327" w:type="pct"/>
          </w:tcPr>
          <w:p w:rsidR="00D9742B" w:rsidRPr="0057156D" w:rsidRDefault="00D9742B" w:rsidP="00DE051C">
            <w:pPr>
              <w:spacing w:before="0"/>
              <w:cnfStyle w:val="000000010000"/>
              <w:rPr>
                <w:szCs w:val="22"/>
              </w:rPr>
            </w:pPr>
            <w:r w:rsidRPr="0057156D">
              <w:rPr>
                <w:szCs w:val="22"/>
              </w:rPr>
              <w:t>DR</w:t>
            </w:r>
          </w:p>
        </w:tc>
        <w:tc>
          <w:tcPr>
            <w:tcW w:w="342" w:type="pct"/>
          </w:tcPr>
          <w:p w:rsidR="00D9742B" w:rsidRPr="0057156D" w:rsidRDefault="00D9742B" w:rsidP="00DE051C">
            <w:pPr>
              <w:spacing w:before="0"/>
              <w:cnfStyle w:val="000000010000"/>
              <w:rPr>
                <w:szCs w:val="22"/>
              </w:rPr>
            </w:pPr>
            <w:r w:rsidRPr="0057156D">
              <w:rPr>
                <w:szCs w:val="22"/>
              </w:rPr>
              <w:t>CATI</w:t>
            </w:r>
          </w:p>
        </w:tc>
        <w:tc>
          <w:tcPr>
            <w:tcW w:w="342" w:type="pct"/>
          </w:tcPr>
          <w:p w:rsidR="00D9742B" w:rsidRPr="0057156D" w:rsidRDefault="00D9742B" w:rsidP="00DE051C">
            <w:pPr>
              <w:spacing w:before="0"/>
              <w:cnfStyle w:val="000000010000"/>
              <w:rPr>
                <w:szCs w:val="22"/>
              </w:rPr>
            </w:pPr>
            <w:r w:rsidRPr="0057156D">
              <w:rPr>
                <w:szCs w:val="22"/>
              </w:rPr>
              <w:t xml:space="preserve">CAWI </w:t>
            </w:r>
          </w:p>
        </w:tc>
        <w:tc>
          <w:tcPr>
            <w:tcW w:w="342" w:type="pct"/>
          </w:tcPr>
          <w:p w:rsidR="00D9742B" w:rsidRPr="0057156D" w:rsidRDefault="00D9742B" w:rsidP="00DE051C">
            <w:pPr>
              <w:spacing w:before="0"/>
              <w:cnfStyle w:val="000000010000"/>
              <w:rPr>
                <w:szCs w:val="22"/>
              </w:rPr>
            </w:pPr>
            <w:r w:rsidRPr="0057156D">
              <w:rPr>
                <w:szCs w:val="22"/>
              </w:rPr>
              <w:t xml:space="preserve">CAWI </w:t>
            </w:r>
          </w:p>
        </w:tc>
        <w:tc>
          <w:tcPr>
            <w:tcW w:w="342" w:type="pct"/>
            <w:gridSpan w:val="2"/>
          </w:tcPr>
          <w:p w:rsidR="00D9742B" w:rsidRPr="0057156D" w:rsidRDefault="00D9742B" w:rsidP="00DE051C">
            <w:pPr>
              <w:spacing w:before="0"/>
              <w:cnfStyle w:val="000000010000"/>
              <w:rPr>
                <w:szCs w:val="22"/>
              </w:rPr>
            </w:pPr>
            <w:r w:rsidRPr="0057156D">
              <w:rPr>
                <w:szCs w:val="22"/>
              </w:rPr>
              <w:t>WC</w:t>
            </w:r>
          </w:p>
        </w:tc>
        <w:tc>
          <w:tcPr>
            <w:tcW w:w="342" w:type="pct"/>
          </w:tcPr>
          <w:p w:rsidR="00D9742B" w:rsidRPr="0057156D" w:rsidRDefault="00D9742B" w:rsidP="00DE051C">
            <w:pPr>
              <w:spacing w:before="0"/>
              <w:cnfStyle w:val="000000010000"/>
              <w:rPr>
                <w:szCs w:val="22"/>
              </w:rPr>
            </w:pPr>
            <w:r w:rsidRPr="0057156D">
              <w:rPr>
                <w:szCs w:val="22"/>
              </w:rPr>
              <w:t>GR1</w:t>
            </w:r>
          </w:p>
        </w:tc>
        <w:tc>
          <w:tcPr>
            <w:tcW w:w="342" w:type="pct"/>
          </w:tcPr>
          <w:p w:rsidR="00D9742B" w:rsidRPr="0057156D" w:rsidRDefault="00D9742B" w:rsidP="00DE051C">
            <w:pPr>
              <w:spacing w:before="0"/>
              <w:cnfStyle w:val="000000010000"/>
              <w:rPr>
                <w:szCs w:val="22"/>
              </w:rPr>
            </w:pPr>
            <w:r w:rsidRPr="0057156D">
              <w:rPr>
                <w:szCs w:val="22"/>
              </w:rPr>
              <w:t>PA1</w:t>
            </w:r>
          </w:p>
        </w:tc>
        <w:tc>
          <w:tcPr>
            <w:tcW w:w="342" w:type="pct"/>
          </w:tcPr>
          <w:p w:rsidR="00D9742B" w:rsidRPr="0057156D" w:rsidRDefault="00D9742B" w:rsidP="00DE051C">
            <w:pPr>
              <w:spacing w:before="0"/>
              <w:cnfStyle w:val="000000010000"/>
              <w:rPr>
                <w:szCs w:val="22"/>
              </w:rPr>
            </w:pPr>
            <w:r w:rsidRPr="0057156D">
              <w:rPr>
                <w:szCs w:val="22"/>
              </w:rPr>
              <w:t>NGT</w:t>
            </w:r>
          </w:p>
        </w:tc>
        <w:tc>
          <w:tcPr>
            <w:tcW w:w="342" w:type="pct"/>
          </w:tcPr>
          <w:p w:rsidR="00D9742B" w:rsidRPr="0057156D" w:rsidRDefault="00D9742B" w:rsidP="00DE051C">
            <w:pPr>
              <w:spacing w:before="0"/>
              <w:cnfStyle w:val="000000010000"/>
              <w:rPr>
                <w:szCs w:val="22"/>
              </w:rPr>
            </w:pPr>
            <w:r w:rsidRPr="0057156D">
              <w:rPr>
                <w:szCs w:val="22"/>
              </w:rPr>
              <w:t>GR2</w:t>
            </w:r>
          </w:p>
        </w:tc>
        <w:tc>
          <w:tcPr>
            <w:tcW w:w="342" w:type="pct"/>
          </w:tcPr>
          <w:p w:rsidR="00D9742B" w:rsidRPr="0057156D" w:rsidRDefault="00D9742B" w:rsidP="00DE051C">
            <w:pPr>
              <w:spacing w:before="0"/>
              <w:cnfStyle w:val="000000010000"/>
              <w:rPr>
                <w:szCs w:val="22"/>
              </w:rPr>
            </w:pPr>
            <w:r w:rsidRPr="0057156D">
              <w:rPr>
                <w:szCs w:val="22"/>
              </w:rPr>
              <w:t>PA2</w:t>
            </w:r>
          </w:p>
        </w:tc>
        <w:tc>
          <w:tcPr>
            <w:tcW w:w="342" w:type="pct"/>
          </w:tcPr>
          <w:p w:rsidR="00D9742B" w:rsidRPr="0057156D" w:rsidRDefault="00D9742B" w:rsidP="00DE051C">
            <w:pPr>
              <w:spacing w:before="0"/>
              <w:cnfStyle w:val="000000010000"/>
              <w:rPr>
                <w:szCs w:val="22"/>
              </w:rPr>
            </w:pPr>
            <w:r w:rsidRPr="0057156D">
              <w:rPr>
                <w:szCs w:val="22"/>
              </w:rPr>
              <w:t>KS</w:t>
            </w:r>
          </w:p>
        </w:tc>
        <w:tc>
          <w:tcPr>
            <w:tcW w:w="342" w:type="pct"/>
            <w:hideMark/>
          </w:tcPr>
          <w:p w:rsidR="00D9742B" w:rsidRPr="0057156D" w:rsidRDefault="00D9742B" w:rsidP="00DE051C">
            <w:pPr>
              <w:spacing w:before="0"/>
              <w:cnfStyle w:val="000000010000"/>
              <w:rPr>
                <w:strike/>
                <w:szCs w:val="22"/>
              </w:rPr>
            </w:pPr>
            <w:r w:rsidRPr="0057156D">
              <w:rPr>
                <w:szCs w:val="22"/>
              </w:rPr>
              <w:t>IDI</w:t>
            </w:r>
          </w:p>
        </w:tc>
        <w:tc>
          <w:tcPr>
            <w:tcW w:w="339" w:type="pct"/>
            <w:tcBorders>
              <w:right w:val="nil"/>
            </w:tcBorders>
            <w:hideMark/>
          </w:tcPr>
          <w:p w:rsidR="00D9742B" w:rsidRPr="0057156D" w:rsidRDefault="00D9742B" w:rsidP="00DE051C">
            <w:pPr>
              <w:spacing w:before="0"/>
              <w:cnfStyle w:val="000000010000"/>
              <w:rPr>
                <w:strike/>
                <w:szCs w:val="22"/>
              </w:rPr>
            </w:pPr>
            <w:r w:rsidRPr="0057156D">
              <w:rPr>
                <w:szCs w:val="22"/>
              </w:rPr>
              <w:t>FGI</w:t>
            </w:r>
          </w:p>
        </w:tc>
      </w:tr>
      <w:tr w:rsidR="00D9742B" w:rsidRPr="0057156D" w:rsidTr="00037623">
        <w:trPr>
          <w:trHeight w:val="405"/>
        </w:trPr>
        <w:tc>
          <w:tcPr>
            <w:cnfStyle w:val="001000000000"/>
            <w:tcW w:w="570" w:type="pct"/>
          </w:tcPr>
          <w:p w:rsidR="00D9742B" w:rsidRPr="0057156D" w:rsidRDefault="00D9742B" w:rsidP="00DE051C">
            <w:pPr>
              <w:spacing w:before="0"/>
              <w:rPr>
                <w:szCs w:val="22"/>
              </w:rPr>
            </w:pPr>
            <w:r w:rsidRPr="0057156D">
              <w:rPr>
                <w:szCs w:val="22"/>
              </w:rPr>
              <w:t>Grupa</w:t>
            </w:r>
          </w:p>
        </w:tc>
        <w:tc>
          <w:tcPr>
            <w:tcW w:w="327" w:type="pct"/>
          </w:tcPr>
          <w:p w:rsidR="00D9742B" w:rsidRPr="0057156D" w:rsidRDefault="00D9742B" w:rsidP="00DE051C">
            <w:pPr>
              <w:spacing w:before="0"/>
              <w:cnfStyle w:val="000000000000"/>
              <w:rPr>
                <w:szCs w:val="22"/>
              </w:rPr>
            </w:pP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6</w:t>
            </w:r>
          </w:p>
        </w:tc>
        <w:tc>
          <w:tcPr>
            <w:tcW w:w="342" w:type="pct"/>
            <w:gridSpan w:val="2"/>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tcPr>
          <w:p w:rsidR="00D9742B" w:rsidRPr="0057156D" w:rsidRDefault="00D9742B" w:rsidP="00DE051C">
            <w:pPr>
              <w:spacing w:before="0"/>
              <w:cnfStyle w:val="000000000000"/>
              <w:rPr>
                <w:szCs w:val="22"/>
              </w:rPr>
            </w:pPr>
            <w:r w:rsidRPr="0057156D">
              <w:rPr>
                <w:szCs w:val="22"/>
              </w:rPr>
              <w:t>3</w:t>
            </w:r>
          </w:p>
        </w:tc>
        <w:tc>
          <w:tcPr>
            <w:tcW w:w="342" w:type="pct"/>
            <w:hideMark/>
          </w:tcPr>
          <w:p w:rsidR="00D9742B" w:rsidRPr="0057156D" w:rsidRDefault="00D9742B" w:rsidP="00DE051C">
            <w:pPr>
              <w:spacing w:before="0"/>
              <w:cnfStyle w:val="000000000000"/>
              <w:rPr>
                <w:strike/>
                <w:szCs w:val="22"/>
              </w:rPr>
            </w:pPr>
            <w:r w:rsidRPr="0057156D">
              <w:rPr>
                <w:szCs w:val="22"/>
              </w:rPr>
              <w:t>4</w:t>
            </w:r>
          </w:p>
        </w:tc>
        <w:tc>
          <w:tcPr>
            <w:tcW w:w="339" w:type="pct"/>
            <w:hideMark/>
          </w:tcPr>
          <w:p w:rsidR="00D9742B" w:rsidRPr="0057156D" w:rsidRDefault="00D9742B" w:rsidP="00DE051C">
            <w:pPr>
              <w:spacing w:before="0"/>
              <w:cnfStyle w:val="000000000000"/>
              <w:rPr>
                <w:strike/>
                <w:szCs w:val="22"/>
              </w:rPr>
            </w:pPr>
            <w:r w:rsidRPr="0057156D">
              <w:rPr>
                <w:szCs w:val="22"/>
              </w:rPr>
              <w:t>5</w:t>
            </w:r>
          </w:p>
        </w:tc>
      </w:tr>
      <w:tr w:rsidR="00037623" w:rsidRPr="0057156D" w:rsidTr="00037623">
        <w:trPr>
          <w:cnfStyle w:val="000000010000"/>
          <w:trHeight w:val="405"/>
        </w:trPr>
        <w:tc>
          <w:tcPr>
            <w:cnfStyle w:val="001000000000"/>
            <w:tcW w:w="570" w:type="pct"/>
          </w:tcPr>
          <w:p w:rsidR="00D9742B" w:rsidRPr="0057156D" w:rsidRDefault="00D9742B" w:rsidP="00DE051C">
            <w:pPr>
              <w:spacing w:before="0"/>
              <w:rPr>
                <w:szCs w:val="22"/>
              </w:rPr>
            </w:pPr>
            <w:r w:rsidRPr="0057156D">
              <w:rPr>
                <w:szCs w:val="22"/>
              </w:rPr>
              <w:t>Etap pracy nad LSR</w:t>
            </w:r>
          </w:p>
        </w:tc>
        <w:tc>
          <w:tcPr>
            <w:tcW w:w="327" w:type="pct"/>
          </w:tcPr>
          <w:p w:rsidR="00D9742B" w:rsidRPr="0057156D" w:rsidRDefault="00D9742B" w:rsidP="00DE051C">
            <w:pPr>
              <w:spacing w:before="0"/>
              <w:cnfStyle w:val="000000010000"/>
              <w:rPr>
                <w:szCs w:val="22"/>
              </w:rPr>
            </w:pPr>
            <w:r w:rsidRPr="0057156D">
              <w:rPr>
                <w:szCs w:val="22"/>
              </w:rPr>
              <w:t>1.1/1.2./1.</w:t>
            </w:r>
            <w:r w:rsidR="00161D2B" w:rsidRPr="0057156D">
              <w:rPr>
                <w:szCs w:val="22"/>
              </w:rPr>
              <w:t>5</w:t>
            </w:r>
          </w:p>
        </w:tc>
        <w:tc>
          <w:tcPr>
            <w:tcW w:w="342" w:type="pct"/>
          </w:tcPr>
          <w:p w:rsidR="00D9742B" w:rsidRPr="0057156D" w:rsidRDefault="00D9742B" w:rsidP="00DE051C">
            <w:pPr>
              <w:spacing w:before="0"/>
              <w:cnfStyle w:val="000000010000"/>
              <w:rPr>
                <w:szCs w:val="22"/>
              </w:rPr>
            </w:pPr>
            <w:r w:rsidRPr="0057156D">
              <w:rPr>
                <w:szCs w:val="22"/>
              </w:rPr>
              <w:t>1.2/ 1.</w:t>
            </w:r>
            <w:r w:rsidR="00161D2B" w:rsidRPr="0057156D">
              <w:rPr>
                <w:szCs w:val="22"/>
              </w:rPr>
              <w:t>5/1.7</w:t>
            </w:r>
          </w:p>
          <w:p w:rsidR="00D9742B" w:rsidRPr="0057156D" w:rsidRDefault="00D9742B" w:rsidP="00DE051C">
            <w:pPr>
              <w:spacing w:before="0"/>
              <w:cnfStyle w:val="000000010000"/>
              <w:rPr>
                <w:szCs w:val="22"/>
              </w:rPr>
            </w:pPr>
          </w:p>
        </w:tc>
        <w:tc>
          <w:tcPr>
            <w:tcW w:w="342" w:type="pct"/>
          </w:tcPr>
          <w:p w:rsidR="00D9742B" w:rsidRPr="0057156D" w:rsidRDefault="00C84139" w:rsidP="00DE051C">
            <w:pPr>
              <w:spacing w:before="0"/>
              <w:cnfStyle w:val="000000010000"/>
              <w:rPr>
                <w:szCs w:val="22"/>
              </w:rPr>
            </w:pPr>
            <w:r w:rsidRPr="0057156D">
              <w:rPr>
                <w:szCs w:val="22"/>
              </w:rPr>
              <w:lastRenderedPageBreak/>
              <w:t>1.4</w:t>
            </w:r>
          </w:p>
        </w:tc>
        <w:tc>
          <w:tcPr>
            <w:tcW w:w="342" w:type="pct"/>
          </w:tcPr>
          <w:p w:rsidR="00D9742B" w:rsidRPr="0057156D" w:rsidRDefault="00161D2B" w:rsidP="00DE051C">
            <w:pPr>
              <w:spacing w:before="0"/>
              <w:cnfStyle w:val="000000010000"/>
              <w:rPr>
                <w:szCs w:val="22"/>
              </w:rPr>
            </w:pPr>
            <w:r w:rsidRPr="0057156D">
              <w:rPr>
                <w:szCs w:val="22"/>
              </w:rPr>
              <w:t>1.7</w:t>
            </w:r>
          </w:p>
        </w:tc>
        <w:tc>
          <w:tcPr>
            <w:tcW w:w="342" w:type="pct"/>
            <w:gridSpan w:val="2"/>
          </w:tcPr>
          <w:p w:rsidR="00D9742B" w:rsidRPr="0057156D" w:rsidRDefault="00D9742B" w:rsidP="00DE051C">
            <w:pPr>
              <w:spacing w:before="0"/>
              <w:cnfStyle w:val="000000010000"/>
              <w:rPr>
                <w:szCs w:val="22"/>
              </w:rPr>
            </w:pPr>
            <w:r w:rsidRPr="0057156D">
              <w:rPr>
                <w:szCs w:val="22"/>
              </w:rPr>
              <w:t>1.2</w:t>
            </w:r>
            <w:r w:rsidR="00161D2B" w:rsidRPr="0057156D">
              <w:rPr>
                <w:szCs w:val="22"/>
              </w:rPr>
              <w:t>/1.5/1.6</w:t>
            </w:r>
            <w:r w:rsidR="00C84139" w:rsidRPr="0057156D">
              <w:rPr>
                <w:szCs w:val="22"/>
              </w:rPr>
              <w:t>/</w:t>
            </w:r>
            <w:r w:rsidR="00C84139" w:rsidRPr="0057156D">
              <w:rPr>
                <w:szCs w:val="22"/>
              </w:rPr>
              <w:lastRenderedPageBreak/>
              <w:t>1.7</w:t>
            </w:r>
          </w:p>
        </w:tc>
        <w:tc>
          <w:tcPr>
            <w:tcW w:w="342" w:type="pct"/>
          </w:tcPr>
          <w:p w:rsidR="00D9742B" w:rsidRPr="0057156D" w:rsidRDefault="00D9742B" w:rsidP="00DE051C">
            <w:pPr>
              <w:spacing w:before="0"/>
              <w:cnfStyle w:val="000000010000"/>
              <w:rPr>
                <w:szCs w:val="22"/>
              </w:rPr>
            </w:pPr>
            <w:r w:rsidRPr="0057156D">
              <w:rPr>
                <w:szCs w:val="22"/>
              </w:rPr>
              <w:lastRenderedPageBreak/>
              <w:t>1</w:t>
            </w:r>
            <w:r w:rsidR="00C84139" w:rsidRPr="0057156D">
              <w:rPr>
                <w:szCs w:val="22"/>
              </w:rPr>
              <w:t>.3/1.5</w:t>
            </w:r>
            <w:r w:rsidRPr="0057156D">
              <w:rPr>
                <w:szCs w:val="22"/>
              </w:rPr>
              <w:t>/1.6</w:t>
            </w:r>
          </w:p>
        </w:tc>
        <w:tc>
          <w:tcPr>
            <w:tcW w:w="342" w:type="pct"/>
          </w:tcPr>
          <w:p w:rsidR="00D9742B" w:rsidRPr="0057156D" w:rsidRDefault="005E3F8A" w:rsidP="00DE051C">
            <w:pPr>
              <w:spacing w:before="0"/>
              <w:cnfStyle w:val="000000010000"/>
              <w:rPr>
                <w:szCs w:val="22"/>
              </w:rPr>
            </w:pPr>
            <w:r w:rsidRPr="0057156D">
              <w:rPr>
                <w:szCs w:val="22"/>
              </w:rPr>
              <w:t>1.3</w:t>
            </w:r>
          </w:p>
        </w:tc>
        <w:tc>
          <w:tcPr>
            <w:tcW w:w="342" w:type="pct"/>
          </w:tcPr>
          <w:p w:rsidR="00D9742B" w:rsidRPr="0057156D" w:rsidRDefault="005E3F8A" w:rsidP="00DE051C">
            <w:pPr>
              <w:spacing w:before="0"/>
              <w:cnfStyle w:val="000000010000"/>
              <w:rPr>
                <w:szCs w:val="22"/>
              </w:rPr>
            </w:pPr>
            <w:r w:rsidRPr="0057156D">
              <w:rPr>
                <w:szCs w:val="22"/>
              </w:rPr>
              <w:t>1.3</w:t>
            </w:r>
          </w:p>
        </w:tc>
        <w:tc>
          <w:tcPr>
            <w:tcW w:w="342" w:type="pct"/>
          </w:tcPr>
          <w:p w:rsidR="00D9742B" w:rsidRPr="0057156D" w:rsidRDefault="00D9742B" w:rsidP="00DE051C">
            <w:pPr>
              <w:spacing w:before="0"/>
              <w:cnfStyle w:val="000000010000"/>
              <w:rPr>
                <w:szCs w:val="22"/>
              </w:rPr>
            </w:pPr>
            <w:r w:rsidRPr="0057156D">
              <w:rPr>
                <w:szCs w:val="22"/>
              </w:rPr>
              <w:t>1.4</w:t>
            </w:r>
            <w:r w:rsidR="00C84139" w:rsidRPr="0057156D">
              <w:rPr>
                <w:szCs w:val="22"/>
              </w:rPr>
              <w:t>/1.6</w:t>
            </w:r>
          </w:p>
        </w:tc>
        <w:tc>
          <w:tcPr>
            <w:tcW w:w="342" w:type="pct"/>
          </w:tcPr>
          <w:p w:rsidR="00D9742B" w:rsidRPr="0057156D" w:rsidRDefault="00D9742B" w:rsidP="00DE051C">
            <w:pPr>
              <w:spacing w:before="0"/>
              <w:cnfStyle w:val="000000010000"/>
              <w:rPr>
                <w:szCs w:val="22"/>
              </w:rPr>
            </w:pPr>
            <w:r w:rsidRPr="0057156D">
              <w:rPr>
                <w:szCs w:val="22"/>
              </w:rPr>
              <w:t>1.4</w:t>
            </w:r>
          </w:p>
        </w:tc>
        <w:tc>
          <w:tcPr>
            <w:tcW w:w="342" w:type="pct"/>
          </w:tcPr>
          <w:p w:rsidR="00D9742B" w:rsidRPr="0057156D" w:rsidRDefault="00D9742B" w:rsidP="00DE051C">
            <w:pPr>
              <w:spacing w:before="0"/>
              <w:cnfStyle w:val="000000010000"/>
              <w:rPr>
                <w:szCs w:val="22"/>
              </w:rPr>
            </w:pPr>
            <w:r w:rsidRPr="0057156D">
              <w:rPr>
                <w:szCs w:val="22"/>
              </w:rPr>
              <w:t>1.2/1.3</w:t>
            </w:r>
          </w:p>
        </w:tc>
        <w:tc>
          <w:tcPr>
            <w:tcW w:w="342" w:type="pct"/>
          </w:tcPr>
          <w:p w:rsidR="00D9742B" w:rsidRPr="0057156D" w:rsidRDefault="00D9742B" w:rsidP="00DE051C">
            <w:pPr>
              <w:spacing w:before="0"/>
              <w:cnfStyle w:val="000000010000"/>
              <w:rPr>
                <w:szCs w:val="22"/>
              </w:rPr>
            </w:pPr>
            <w:r w:rsidRPr="0057156D">
              <w:rPr>
                <w:szCs w:val="22"/>
              </w:rPr>
              <w:t>1.1</w:t>
            </w:r>
            <w:r w:rsidR="00DE051C" w:rsidRPr="0057156D">
              <w:rPr>
                <w:szCs w:val="22"/>
              </w:rPr>
              <w:t>/1.2/1.4/</w:t>
            </w:r>
            <w:r w:rsidR="00DE051C" w:rsidRPr="0057156D">
              <w:rPr>
                <w:szCs w:val="22"/>
              </w:rPr>
              <w:lastRenderedPageBreak/>
              <w:t>1.5/1.6/1.7</w:t>
            </w:r>
          </w:p>
        </w:tc>
        <w:tc>
          <w:tcPr>
            <w:tcW w:w="339" w:type="pct"/>
          </w:tcPr>
          <w:p w:rsidR="00D9742B" w:rsidRPr="0057156D" w:rsidRDefault="00DE051C" w:rsidP="00DE051C">
            <w:pPr>
              <w:spacing w:before="0"/>
              <w:cnfStyle w:val="000000010000"/>
              <w:rPr>
                <w:szCs w:val="22"/>
              </w:rPr>
            </w:pPr>
            <w:r w:rsidRPr="0057156D">
              <w:rPr>
                <w:szCs w:val="22"/>
              </w:rPr>
              <w:lastRenderedPageBreak/>
              <w:t>1.2/1.3/</w:t>
            </w:r>
            <w:r w:rsidR="00D9742B" w:rsidRPr="0057156D">
              <w:rPr>
                <w:szCs w:val="22"/>
              </w:rPr>
              <w:t>1.</w:t>
            </w:r>
            <w:r w:rsidRPr="0057156D">
              <w:rPr>
                <w:szCs w:val="22"/>
              </w:rPr>
              <w:t>5/</w:t>
            </w:r>
            <w:r w:rsidRPr="0057156D">
              <w:rPr>
                <w:szCs w:val="22"/>
              </w:rPr>
              <w:lastRenderedPageBreak/>
              <w:t>1.7</w:t>
            </w:r>
          </w:p>
        </w:tc>
      </w:tr>
    </w:tbl>
    <w:p w:rsidR="00D9742B" w:rsidRDefault="00027FDF" w:rsidP="00027FDF">
      <w:pPr>
        <w:pStyle w:val="Bezodstpw"/>
        <w:rPr>
          <w:rFonts w:eastAsia="Times New Roman"/>
        </w:rPr>
      </w:pPr>
      <w:r>
        <w:rPr>
          <w:rFonts w:eastAsia="Times New Roman"/>
        </w:rPr>
        <w:lastRenderedPageBreak/>
        <w:t xml:space="preserve">Opracowanie własne </w:t>
      </w:r>
    </w:p>
    <w:p w:rsidR="00D9742B" w:rsidRPr="008E13E6" w:rsidRDefault="00D9742B" w:rsidP="00D9742B">
      <w:pPr>
        <w:pStyle w:val="Nagwek2"/>
        <w:spacing w:before="0"/>
        <w:rPr>
          <w:rFonts w:cs="Times New Roman"/>
          <w:sz w:val="24"/>
          <w:szCs w:val="24"/>
        </w:rPr>
      </w:pPr>
      <w:bookmarkStart w:id="83" w:name="_Toc423895268"/>
      <w:bookmarkStart w:id="84" w:name="_Toc438630424"/>
      <w:r w:rsidRPr="001C3762">
        <w:rPr>
          <w:rFonts w:cs="Times New Roman"/>
          <w:sz w:val="24"/>
          <w:szCs w:val="24"/>
        </w:rPr>
        <w:t>2. Opis metod angażowania społeczności lokalnej w proces realizacji strategii</w:t>
      </w:r>
      <w:bookmarkEnd w:id="83"/>
      <w:bookmarkEnd w:id="84"/>
      <w:r w:rsidRPr="001C3762">
        <w:rPr>
          <w:rFonts w:cs="Times New Roman"/>
          <w:sz w:val="24"/>
          <w:szCs w:val="24"/>
        </w:rPr>
        <w:t xml:space="preserve"> </w:t>
      </w:r>
    </w:p>
    <w:p w:rsidR="00D9742B" w:rsidRDefault="000866B6" w:rsidP="00D9742B">
      <w:pPr>
        <w:rPr>
          <w:rFonts w:eastAsia="Times New Roman"/>
        </w:rPr>
      </w:pPr>
      <w:r>
        <w:rPr>
          <w:rFonts w:eastAsia="Times New Roman"/>
        </w:rPr>
        <w:t>Mieszkańcy obszaru objętego wsparciem przez LGD – „Powiatu Świdwińskiego”</w:t>
      </w:r>
      <w:r w:rsidR="00D9742B" w:rsidRPr="4A87A2AE">
        <w:rPr>
          <w:rFonts w:eastAsia="Times New Roman"/>
        </w:rPr>
        <w:t xml:space="preserve"> podczas p</w:t>
      </w:r>
      <w:r w:rsidR="00D9742B">
        <w:rPr>
          <w:rFonts w:eastAsia="Times New Roman"/>
        </w:rPr>
        <w:t>artycypacji społecznej metodą WC</w:t>
      </w:r>
      <w:r w:rsidR="00D9742B" w:rsidRPr="4A87A2AE">
        <w:rPr>
          <w:rFonts w:eastAsia="Times New Roman"/>
        </w:rPr>
        <w:t xml:space="preserve"> określili </w:t>
      </w:r>
      <w:r w:rsidRPr="4A87A2AE">
        <w:rPr>
          <w:rFonts w:eastAsia="Times New Roman"/>
        </w:rPr>
        <w:t>angażowanie</w:t>
      </w:r>
      <w:r>
        <w:rPr>
          <w:rFonts w:eastAsia="Times New Roman"/>
        </w:rPr>
        <w:t xml:space="preserve"> się</w:t>
      </w:r>
      <w:r w:rsidR="006922FE">
        <w:rPr>
          <w:rFonts w:eastAsia="Times New Roman"/>
        </w:rPr>
        <w:t xml:space="preserve"> w realizację i </w:t>
      </w:r>
      <w:r w:rsidR="00D9742B" w:rsidRPr="4A87A2AE">
        <w:rPr>
          <w:rFonts w:eastAsia="Times New Roman"/>
        </w:rPr>
        <w:t xml:space="preserve">monitorowanie </w:t>
      </w:r>
      <w:r w:rsidR="00D9742B">
        <w:rPr>
          <w:rFonts w:eastAsia="Times New Roman"/>
        </w:rPr>
        <w:t>LSR</w:t>
      </w:r>
      <w:r w:rsidR="00D9742B" w:rsidRPr="4A87A2AE">
        <w:rPr>
          <w:rFonts w:eastAsia="Times New Roman"/>
        </w:rPr>
        <w:t xml:space="preserve"> jako istotne. Wypracowali kilka sposobów, jakie może wykorzystać </w:t>
      </w:r>
      <w:r w:rsidR="00D9742B">
        <w:rPr>
          <w:rFonts w:eastAsia="Times New Roman"/>
        </w:rPr>
        <w:t>stowarzyszenie</w:t>
      </w:r>
      <w:r w:rsidR="00D9742B" w:rsidRPr="4A87A2AE">
        <w:rPr>
          <w:rFonts w:eastAsia="Times New Roman"/>
        </w:rPr>
        <w:t xml:space="preserve"> do włączania społeczności lokalnej w proces monitorowania i oceny realizacji strategii, aktualizacji strategii oraz opracowania i zmiany lokalnych kryteriów wyboru. Poniżej przedstawiono wypracowane propozycje:</w:t>
      </w:r>
      <w:r w:rsidR="00D9742B" w:rsidRPr="003327E2">
        <w:rPr>
          <w:rFonts w:eastAsia="Times New Roman"/>
        </w:rPr>
        <w:t xml:space="preserve"> </w:t>
      </w:r>
    </w:p>
    <w:p w:rsidR="00D9742B" w:rsidRDefault="00D9742B" w:rsidP="00D9742B">
      <w:pPr>
        <w:pStyle w:val="Nagwek3"/>
        <w:rPr>
          <w:rFonts w:eastAsia="Times New Roman"/>
        </w:rPr>
      </w:pPr>
      <w:bookmarkStart w:id="85" w:name="_Toc438109282"/>
      <w:bookmarkStart w:id="86" w:name="_Toc438227735"/>
      <w:bookmarkStart w:id="87" w:name="_Toc438388400"/>
      <w:bookmarkStart w:id="88" w:name="_Toc438388629"/>
      <w:bookmarkStart w:id="89" w:name="_Toc438630425"/>
      <w:r>
        <w:rPr>
          <w:rFonts w:eastAsia="Times New Roman"/>
        </w:rPr>
        <w:t xml:space="preserve">2.1 </w:t>
      </w:r>
      <w:r w:rsidRPr="003327E2">
        <w:rPr>
          <w:rFonts w:eastAsia="Times New Roman"/>
        </w:rPr>
        <w:t>Monitorowanie i ocena realizacji strategii</w:t>
      </w:r>
      <w:r>
        <w:rPr>
          <w:rFonts w:eastAsia="Times New Roman"/>
        </w:rPr>
        <w:t>:</w:t>
      </w:r>
      <w:bookmarkEnd w:id="85"/>
      <w:bookmarkEnd w:id="86"/>
      <w:bookmarkEnd w:id="87"/>
      <w:bookmarkEnd w:id="88"/>
      <w:bookmarkEnd w:id="89"/>
    </w:p>
    <w:p w:rsidR="00D9742B" w:rsidRPr="00A25D23"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M</w:t>
      </w:r>
      <w:r w:rsidRPr="00A25D23">
        <w:rPr>
          <w:rFonts w:eastAsia="Times New Roman" w:cs="Times New Roman"/>
          <w:color w:val="000000" w:themeColor="text1"/>
        </w:rPr>
        <w:t>onitorowanie, będzie polegało na wypełnianiu przez poszczególnych beneficjentów opracowanych przez LGD ankiet monitorujących</w:t>
      </w:r>
      <w:r w:rsidR="006922FE">
        <w:rPr>
          <w:rFonts w:eastAsia="Times New Roman" w:cs="Times New Roman"/>
          <w:color w:val="000000" w:themeColor="text1"/>
        </w:rPr>
        <w:t xml:space="preserve"> oraz zbieranie ankiet podczas działań komunikacyjnych</w:t>
      </w:r>
      <w:r w:rsidR="00C2768F">
        <w:rPr>
          <w:rFonts w:eastAsia="Times New Roman" w:cs="Times New Roman"/>
          <w:color w:val="000000" w:themeColor="text1"/>
        </w:rPr>
        <w:t>,</w:t>
      </w:r>
    </w:p>
    <w:p w:rsidR="00D9742B" w:rsidRPr="006475CC"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O</w:t>
      </w:r>
      <w:r w:rsidRPr="00A25D23">
        <w:rPr>
          <w:rFonts w:eastAsia="Times New Roman" w:cs="Times New Roman"/>
          <w:color w:val="000000" w:themeColor="text1"/>
        </w:rPr>
        <w:t>cena realizacji strategii będzie dokonywana przez Grupę Monitorując</w:t>
      </w:r>
      <w:r>
        <w:rPr>
          <w:rFonts w:eastAsia="Times New Roman" w:cs="Times New Roman"/>
          <w:color w:val="000000" w:themeColor="text1"/>
        </w:rPr>
        <w:t xml:space="preserve">ą, która będzie reprezentowała </w:t>
      </w:r>
      <w:r w:rsidRPr="00A25D23">
        <w:rPr>
          <w:rFonts w:eastAsia="Times New Roman" w:cs="Times New Roman"/>
          <w:color w:val="000000" w:themeColor="text1"/>
        </w:rPr>
        <w:t>społeczność lokalną</w:t>
      </w:r>
      <w:r>
        <w:rPr>
          <w:rFonts w:eastAsia="Times New Roman" w:cs="Times New Roman"/>
          <w:color w:val="000000" w:themeColor="text1"/>
        </w:rPr>
        <w:t xml:space="preserve">, </w:t>
      </w:r>
      <w:r w:rsidRPr="00A25D23">
        <w:rPr>
          <w:rFonts w:eastAsia="Times New Roman" w:cs="Times New Roman"/>
          <w:color w:val="000000" w:themeColor="text1"/>
        </w:rPr>
        <w:t>poprzez zatwierdzenie sprawozdania z realizacji strategii</w:t>
      </w:r>
      <w:r w:rsidR="000866B6">
        <w:rPr>
          <w:rFonts w:eastAsia="Times New Roman" w:cs="Times New Roman"/>
          <w:color w:val="000000" w:themeColor="text1"/>
        </w:rPr>
        <w:t>, które również będzie podane do publicznej wiadomości na stronie  internetowej stowarzyszenia</w:t>
      </w:r>
      <w:r w:rsidRPr="00A25D23">
        <w:rPr>
          <w:rFonts w:eastAsia="Times New Roman" w:cs="Times New Roman"/>
          <w:color w:val="000000" w:themeColor="text1"/>
        </w:rPr>
        <w:t>.</w:t>
      </w:r>
    </w:p>
    <w:p w:rsidR="00D9742B" w:rsidRDefault="00D9742B" w:rsidP="00D9742B">
      <w:pPr>
        <w:pStyle w:val="Nagwek3"/>
        <w:rPr>
          <w:rFonts w:eastAsia="Times New Roman"/>
        </w:rPr>
      </w:pPr>
      <w:bookmarkStart w:id="90" w:name="_Toc438109283"/>
      <w:bookmarkStart w:id="91" w:name="_Toc438227736"/>
      <w:bookmarkStart w:id="92" w:name="_Toc438388401"/>
      <w:bookmarkStart w:id="93" w:name="_Toc438388630"/>
      <w:bookmarkStart w:id="94" w:name="_Toc438630426"/>
      <w:r>
        <w:rPr>
          <w:rFonts w:eastAsia="Times New Roman"/>
        </w:rPr>
        <w:t xml:space="preserve">2.2 </w:t>
      </w:r>
      <w:r w:rsidRPr="003327E2">
        <w:rPr>
          <w:rFonts w:eastAsia="Times New Roman"/>
        </w:rPr>
        <w:t>Aktualizacja strategii</w:t>
      </w:r>
      <w:r>
        <w:rPr>
          <w:rFonts w:eastAsia="Times New Roman"/>
        </w:rPr>
        <w:t>:</w:t>
      </w:r>
      <w:bookmarkEnd w:id="90"/>
      <w:bookmarkEnd w:id="91"/>
      <w:bookmarkEnd w:id="92"/>
      <w:bookmarkEnd w:id="93"/>
      <w:bookmarkEnd w:id="94"/>
      <w:r>
        <w:rPr>
          <w:rFonts w:eastAsia="Times New Roman"/>
        </w:rPr>
        <w:t xml:space="preserve"> </w:t>
      </w:r>
    </w:p>
    <w:p w:rsidR="00D9742B" w:rsidRDefault="00D9742B" w:rsidP="00B612F5">
      <w:pPr>
        <w:pStyle w:val="Akapitzlist"/>
        <w:numPr>
          <w:ilvl w:val="0"/>
          <w:numId w:val="8"/>
        </w:numPr>
        <w:autoSpaceDE w:val="0"/>
        <w:autoSpaceDN w:val="0"/>
        <w:adjustRightInd w:val="0"/>
        <w:rPr>
          <w:rFonts w:eastAsia="Times New Roman" w:cs="Times New Roman"/>
          <w:color w:val="000000" w:themeColor="text1"/>
        </w:rPr>
      </w:pPr>
      <w:r>
        <w:rPr>
          <w:rFonts w:eastAsia="Times New Roman" w:cs="Times New Roman"/>
          <w:color w:val="000000" w:themeColor="text1"/>
        </w:rPr>
        <w:t>Aktualizacja będzie możliwa wyłącznie:</w:t>
      </w:r>
    </w:p>
    <w:p w:rsidR="00D9742B" w:rsidRPr="0062474E" w:rsidRDefault="00D9742B"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jako</w:t>
      </w:r>
      <w:r w:rsidRPr="003D636C">
        <w:rPr>
          <w:rFonts w:eastAsia="Times New Roman" w:cs="Times New Roman"/>
          <w:color w:val="000000" w:themeColor="text1"/>
        </w:rPr>
        <w:t xml:space="preserve"> realizacja rekomendacji zawartych w ewaluacji LSR</w:t>
      </w:r>
      <w:r>
        <w:rPr>
          <w:rFonts w:eastAsia="Times New Roman" w:cs="Times New Roman"/>
          <w:color w:val="000000" w:themeColor="text1"/>
        </w:rPr>
        <w:t>, która</w:t>
      </w:r>
      <w:r w:rsidRPr="003D636C">
        <w:rPr>
          <w:rFonts w:eastAsia="Times New Roman" w:cs="Times New Roman"/>
          <w:color w:val="000000" w:themeColor="text1"/>
        </w:rPr>
        <w:t xml:space="preserve"> musi opierać się na badaniach jakościowych społeczności lokalnej, a respondenci powinni zostać dobrani w taki sposób, aby reprezentowali społeczność lokalną, w tym grupy istotne z punktu widzenia realizacji strategii</w:t>
      </w:r>
      <w:r>
        <w:rPr>
          <w:rFonts w:eastAsia="Times New Roman" w:cs="Times New Roman"/>
          <w:color w:val="000000" w:themeColor="text1"/>
        </w:rPr>
        <w:t xml:space="preserve">, </w:t>
      </w:r>
      <w:r w:rsidRPr="0062474E">
        <w:rPr>
          <w:rFonts w:eastAsia="Times New Roman" w:cs="Times New Roman"/>
          <w:color w:val="000000" w:themeColor="text1"/>
        </w:rPr>
        <w:t xml:space="preserve">lub </w:t>
      </w:r>
    </w:p>
    <w:p w:rsidR="000866B6" w:rsidRDefault="000866B6"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 xml:space="preserve">jako odpowiedz na zmiany przepisów i wytycznych w zakresie realizacji strategii, </w:t>
      </w:r>
    </w:p>
    <w:p w:rsidR="000866B6" w:rsidRDefault="000866B6"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jako odpowiedź na wezwanie do zmian Instytucji Wdrażającej lub Instytucji Zarządzającej,</w:t>
      </w:r>
    </w:p>
    <w:p w:rsidR="006922FE" w:rsidRDefault="00D9742B" w:rsidP="0057156D">
      <w:pPr>
        <w:pStyle w:val="Akapitzlist"/>
        <w:numPr>
          <w:ilvl w:val="1"/>
          <w:numId w:val="8"/>
        </w:numPr>
        <w:autoSpaceDE w:val="0"/>
        <w:autoSpaceDN w:val="0"/>
        <w:adjustRightInd w:val="0"/>
        <w:ind w:left="1134"/>
        <w:rPr>
          <w:rFonts w:eastAsia="Times New Roman" w:cs="Times New Roman"/>
          <w:color w:val="000000" w:themeColor="text1"/>
        </w:rPr>
      </w:pPr>
      <w:r w:rsidRPr="0062474E">
        <w:rPr>
          <w:rFonts w:eastAsia="Times New Roman" w:cs="Times New Roman"/>
          <w:color w:val="000000" w:themeColor="text1"/>
        </w:rPr>
        <w:t>na podstawie opracowanych zmian kryteriów oceny operacji zgodnie z opisanymi poniżej procedurami</w:t>
      </w:r>
      <w:r w:rsidR="00C2768F">
        <w:rPr>
          <w:rFonts w:eastAsia="Times New Roman" w:cs="Times New Roman"/>
          <w:color w:val="000000" w:themeColor="text1"/>
        </w:rPr>
        <w:t>,</w:t>
      </w:r>
    </w:p>
    <w:p w:rsidR="00D9742B" w:rsidRPr="0062474E" w:rsidRDefault="006922FE" w:rsidP="0057156D">
      <w:pPr>
        <w:pStyle w:val="Akapitzlist"/>
        <w:numPr>
          <w:ilvl w:val="1"/>
          <w:numId w:val="8"/>
        </w:numPr>
        <w:autoSpaceDE w:val="0"/>
        <w:autoSpaceDN w:val="0"/>
        <w:adjustRightInd w:val="0"/>
        <w:ind w:left="1134"/>
        <w:rPr>
          <w:rFonts w:eastAsia="Times New Roman" w:cs="Times New Roman"/>
          <w:color w:val="000000" w:themeColor="text1"/>
        </w:rPr>
      </w:pPr>
      <w:r>
        <w:rPr>
          <w:rFonts w:eastAsia="Times New Roman" w:cs="Times New Roman"/>
          <w:color w:val="000000" w:themeColor="text1"/>
        </w:rPr>
        <w:t xml:space="preserve">oraz na podstawie analizy ankiet dotyczących </w:t>
      </w:r>
      <w:r w:rsidR="008F5EB6">
        <w:rPr>
          <w:rFonts w:eastAsia="Times New Roman" w:cs="Times New Roman"/>
          <w:color w:val="000000" w:themeColor="text1"/>
        </w:rPr>
        <w:t xml:space="preserve">adekwatności i </w:t>
      </w:r>
      <w:r>
        <w:rPr>
          <w:rFonts w:eastAsia="Times New Roman" w:cs="Times New Roman"/>
          <w:color w:val="000000" w:themeColor="text1"/>
        </w:rPr>
        <w:t>sposobu komunikacji z grupami docelowymi strategii</w:t>
      </w:r>
      <w:r w:rsidR="00D9742B" w:rsidRPr="0062474E">
        <w:rPr>
          <w:rFonts w:eastAsia="Times New Roman" w:cs="Times New Roman"/>
          <w:color w:val="000000" w:themeColor="text1"/>
        </w:rPr>
        <w:t xml:space="preserve">. </w:t>
      </w:r>
    </w:p>
    <w:p w:rsidR="00D9742B" w:rsidRPr="00D9742B" w:rsidRDefault="00D9742B" w:rsidP="00D9742B">
      <w:pPr>
        <w:pStyle w:val="Nagwek3"/>
      </w:pPr>
      <w:bookmarkStart w:id="95" w:name="_Toc438109284"/>
      <w:bookmarkStart w:id="96" w:name="_Toc438227737"/>
      <w:bookmarkStart w:id="97" w:name="_Toc438388402"/>
      <w:bookmarkStart w:id="98" w:name="_Toc438388631"/>
      <w:bookmarkStart w:id="99" w:name="_Toc438630427"/>
      <w:r w:rsidRPr="00D9742B">
        <w:t>2.3 Opracowywanie i zmiana lokalnych kryteriów oceny operacji:</w:t>
      </w:r>
      <w:bookmarkEnd w:id="95"/>
      <w:bookmarkEnd w:id="96"/>
      <w:bookmarkEnd w:id="97"/>
      <w:bookmarkEnd w:id="98"/>
      <w:bookmarkEnd w:id="99"/>
    </w:p>
    <w:p w:rsidR="00D9742B" w:rsidRPr="00D9742B" w:rsidRDefault="00D9742B" w:rsidP="00B612F5">
      <w:pPr>
        <w:pStyle w:val="Akapitzlist"/>
        <w:numPr>
          <w:ilvl w:val="0"/>
          <w:numId w:val="8"/>
        </w:numPr>
        <w:rPr>
          <w:color w:val="000000"/>
          <w:szCs w:val="24"/>
        </w:rPr>
      </w:pPr>
      <w:r w:rsidRPr="00D9742B">
        <w:rPr>
          <w:rFonts w:eastAsia="Times New Roman"/>
        </w:rPr>
        <w:t xml:space="preserve">Opracowanie zmian kryteriów oceny, będzie oparte o dane zebrane od mieszkańców obszaru. Na stronie internetowej stowarzyszenia, będzie umieszczona ankieta, której celem będzie bieżące zbieranie informacji o propozycjach zmian kryteriów oceny, </w:t>
      </w:r>
      <w:r w:rsidR="00BD42B8">
        <w:rPr>
          <w:rFonts w:eastAsia="Times New Roman"/>
        </w:rPr>
        <w:t xml:space="preserve">oraz o adekwatności działań komunikacyjnych </w:t>
      </w:r>
      <w:r w:rsidRPr="00D9742B">
        <w:rPr>
          <w:rFonts w:eastAsia="Times New Roman"/>
        </w:rPr>
        <w:t>nie rzadziej niż raz w roku dane będą przekazywane do Zarządu, celem podjęcia decyzji w zakresie opracowania zmian kryteriów oceny operacji. Po podjęciu decyzji przez Zarząd, informacje będą przekazywane Grupie Monitorującej celem przeanalizowania i opracowania stosownych dokumentów. Praca Grupy Monitorującej powinna opierać się o metody partycypacji, zakładać sprawdzenie proponowanych kryteriów w odniesieniu do ustawodawstwa krajowego, wytycznych do budowania stra</w:t>
      </w:r>
      <w:r w:rsidR="0057156D">
        <w:rPr>
          <w:rFonts w:eastAsia="Times New Roman"/>
        </w:rPr>
        <w:t>tegii, rekomendacji zawartych w </w:t>
      </w:r>
      <w:r w:rsidRPr="00D9742B">
        <w:rPr>
          <w:rFonts w:eastAsia="Times New Roman"/>
        </w:rPr>
        <w:t>ewaluacji LSR, w uzasadnionych przypadkach Grupa Monitorująca może zawnioskować do Zarządu o przeprowadzenie aktualizacji szczegółowej diagnozy obszaru.</w:t>
      </w:r>
    </w:p>
    <w:p w:rsidR="00D9742B" w:rsidRPr="00A92E0E" w:rsidRDefault="00D9742B" w:rsidP="00B612F5">
      <w:pPr>
        <w:pStyle w:val="Akapitzlist"/>
        <w:numPr>
          <w:ilvl w:val="0"/>
          <w:numId w:val="8"/>
        </w:numPr>
        <w:rPr>
          <w:color w:val="000000"/>
          <w:szCs w:val="24"/>
        </w:rPr>
      </w:pPr>
      <w:r w:rsidRPr="00D9742B">
        <w:rPr>
          <w:rFonts w:eastAsia="Times New Roman"/>
        </w:rPr>
        <w:lastRenderedPageBreak/>
        <w:t xml:space="preserve">Zmiana lokalnych kryteriów wyboru, wypracowanych przez Grupę Monitorującą będzie przyjmowana przez Zarząd, następnie zostaną uzupełnione dokumenty wewnętrzne stowarzyszenia zawierające kryteria oceny operacji i przyjęte uchwałami odpowiednich organów.  </w:t>
      </w:r>
    </w:p>
    <w:p w:rsidR="00D9742B" w:rsidRPr="00A92E0E" w:rsidRDefault="00D9742B" w:rsidP="00A92E0E">
      <w:pPr>
        <w:pStyle w:val="Nagwek2"/>
      </w:pPr>
      <w:bookmarkStart w:id="100" w:name="_Toc423895269"/>
      <w:bookmarkStart w:id="101" w:name="_Toc438630428"/>
      <w:r w:rsidRPr="00A92E0E">
        <w:t>3. Charakterystyka planowanych metod do wykorzystywania w celu animacji społeczności lokalnej</w:t>
      </w:r>
      <w:bookmarkEnd w:id="100"/>
      <w:bookmarkEnd w:id="101"/>
    </w:p>
    <w:p w:rsidR="00D9742B" w:rsidRPr="006475CC" w:rsidRDefault="00D9742B" w:rsidP="00D9742B">
      <w:r w:rsidRPr="00D9742B">
        <w:t>Społeczność lokalna jest najlepiej przygotowana do określenia swoich potrzeb, wobec powyższego podczas badań społecznych służących opraco</w:t>
      </w:r>
      <w:r w:rsidR="00D52B20">
        <w:t>waniu LSR, dyskutowano z </w:t>
      </w:r>
      <w:r w:rsidRPr="00D9742B">
        <w:t>mieszkańcami na temat najlepszych metod animacji i wsparcia potencjalnych beneficjentów. Podczas badań IDI, przedstawiciele stowarzyszenia LGD – „Powiatu Świdwińskiego” wskazali, iż najważniejszymi do tej pory działaniami animującymi społeczność lokalną były: działania aktywizujące w formie grantów, szkolenia i podnoszenie kompetencji lokalnych liderów oraz wspieranie przy przygotowywaniu</w:t>
      </w:r>
      <w:r w:rsidRPr="00506CCF">
        <w:rPr>
          <w:rFonts w:eastAsia="Times New Roman" w:cs="Times New Roman"/>
          <w:color w:val="000000" w:themeColor="text1"/>
        </w:rPr>
        <w:t xml:space="preserve"> wniosków o przyznanie pomocy. Podczas badań ilościowych CATI </w:t>
      </w:r>
      <w:r w:rsidRPr="00506CCF">
        <w:rPr>
          <w:rFonts w:eastAsia="Times New Roman"/>
          <w:lang w:eastAsia="pl-PL"/>
        </w:rPr>
        <w:t>zadano szereg pytań, między innymi o inne niż finansowe potrzeby wsparcia, zarówno dla przedsiębiorców</w:t>
      </w:r>
      <w:r>
        <w:rPr>
          <w:rFonts w:eastAsia="Times New Roman"/>
          <w:lang w:eastAsia="pl-PL"/>
        </w:rPr>
        <w:t xml:space="preserve"> jak i lokalnych liderów, pytano również o konkretne działania, które mogły by pomóc </w:t>
      </w:r>
      <w:r w:rsidRPr="004E47F9">
        <w:t>w </w:t>
      </w:r>
      <w:r>
        <w:t>realizacji i </w:t>
      </w:r>
      <w:r w:rsidRPr="004E47F9">
        <w:t>rozwijaniu pomysłów</w:t>
      </w:r>
      <w:r>
        <w:t xml:space="preserve"> przez mieszkańców. Powyższe tematy poruszano również podczas spotkań partycypacyjnych WC oraz prac grupy roboczej GR1, dodatkowo podczas spotkań partycypacyjnych dyskutowano nad pomysłami wspierania słabszych członków społeczności lokalnej i sposobem identyfikacji potencjalnych projektów. Wypracowane pomysły działań mających na celu animacją społeczności lokalnej poddano pod dyskusję podczas FGI z ekspertami, tj.: </w:t>
      </w:r>
      <w:r w:rsidRPr="006475CC">
        <w:t>przedstawicielami organizacji i instytucji zajmującymi się wsparciem osób będących poza rynkiem pracy. Zgodnie z uzyskanymi podczas badań informacjami zaplanowano poniższe działania.</w:t>
      </w:r>
    </w:p>
    <w:p w:rsidR="00D9742B" w:rsidRDefault="00D9742B" w:rsidP="00D9742B">
      <w:pPr>
        <w:rPr>
          <w:rStyle w:val="Nagwek3Znak"/>
          <w:rFonts w:cs="Times New Roman"/>
          <w:smallCaps w:val="0"/>
        </w:rPr>
      </w:pPr>
      <w:r w:rsidRPr="006475CC">
        <w:t>Sposób wspierania słabszych członków społeczności w procesie rozwoju lokalnego będzie odbywał się między innymi poprzez systematyczna analizę sytuacji lokalnej, w ramach  przeprowadzanych przez stowarzyszenia ewaluacji LSR. Ponadto wspieranie słabszych członków społeczności w procesie identyfikacji potencjalnych projektów będzie realizowane przez</w:t>
      </w:r>
      <w:r>
        <w:rPr>
          <w:rStyle w:val="Nagwek3Znak"/>
          <w:rFonts w:cs="Times New Roman"/>
          <w:smallCaps w:val="0"/>
        </w:rPr>
        <w:t>:</w:t>
      </w:r>
    </w:p>
    <w:p w:rsidR="00D9742B" w:rsidRPr="00D9742B" w:rsidRDefault="00D9742B" w:rsidP="00B612F5">
      <w:pPr>
        <w:pStyle w:val="Akapitzlist"/>
        <w:numPr>
          <w:ilvl w:val="0"/>
          <w:numId w:val="32"/>
        </w:numPr>
      </w:pPr>
      <w:r w:rsidRPr="00D9742B">
        <w:t xml:space="preserve">spotkania informacyjne na terenie poszczególnych Gmin, </w:t>
      </w:r>
    </w:p>
    <w:p w:rsidR="00D9742B" w:rsidRPr="00115CCE" w:rsidRDefault="00D9742B" w:rsidP="00B612F5">
      <w:pPr>
        <w:pStyle w:val="Akapitzlist"/>
        <w:numPr>
          <w:ilvl w:val="0"/>
          <w:numId w:val="32"/>
        </w:numPr>
      </w:pPr>
      <w:r w:rsidRPr="00D9742B">
        <w:t xml:space="preserve">szkolenia i </w:t>
      </w:r>
      <w:r w:rsidRPr="00115CCE">
        <w:t>doradztwo w zakresie przygotowywania i rozliczania wniosków,</w:t>
      </w:r>
    </w:p>
    <w:p w:rsidR="00D52B20" w:rsidRPr="00115CCE" w:rsidRDefault="00D52B20" w:rsidP="00B612F5">
      <w:pPr>
        <w:pStyle w:val="Akapitzlist"/>
        <w:numPr>
          <w:ilvl w:val="0"/>
          <w:numId w:val="32"/>
        </w:numPr>
      </w:pPr>
      <w:r w:rsidRPr="00115CCE">
        <w:t>zbieranie pomysłów na operacje, poprzez umieszczenie na stronie internetowej stowarzyszenia ankiety,</w:t>
      </w:r>
    </w:p>
    <w:p w:rsidR="00D9742B" w:rsidRPr="00D52B20" w:rsidRDefault="00D9742B" w:rsidP="00B612F5">
      <w:pPr>
        <w:pStyle w:val="Akapitzlist"/>
        <w:numPr>
          <w:ilvl w:val="0"/>
          <w:numId w:val="32"/>
        </w:numPr>
      </w:pPr>
      <w:r w:rsidRPr="00115CCE">
        <w:t>informowanie poprzez</w:t>
      </w:r>
      <w:r w:rsidRPr="00D52B20">
        <w:t xml:space="preserve"> stronę internetową, publikacje oraz inne działania opisane w planie komunikacji.</w:t>
      </w:r>
    </w:p>
    <w:p w:rsidR="00D9742B" w:rsidRPr="00D52B20" w:rsidRDefault="00D9742B" w:rsidP="00576B2B">
      <w:pPr>
        <w:rPr>
          <w:rStyle w:val="Nagwek3Znak"/>
          <w:rFonts w:cs="Times New Roman"/>
          <w:color w:val="auto"/>
        </w:rPr>
      </w:pPr>
      <w:r w:rsidRPr="00D52B20">
        <w:t>Wspieranie słabszych członków społeczności w zakresie rozwoju potencjalnych projektów, będzie realizowane w szczególności poprzez</w:t>
      </w:r>
      <w:r w:rsidRPr="00D52B20">
        <w:rPr>
          <w:rStyle w:val="Nagwek3Znak"/>
          <w:rFonts w:cs="Times New Roman"/>
          <w:smallCaps w:val="0"/>
          <w:color w:val="auto"/>
        </w:rPr>
        <w:t>:</w:t>
      </w:r>
    </w:p>
    <w:p w:rsidR="00D9742B" w:rsidRPr="00D52B20" w:rsidRDefault="00D9742B" w:rsidP="00B612F5">
      <w:pPr>
        <w:pStyle w:val="Akapitzlist"/>
        <w:numPr>
          <w:ilvl w:val="0"/>
          <w:numId w:val="35"/>
        </w:numPr>
        <w:rPr>
          <w:rStyle w:val="Nagwek3Znak"/>
          <w:rFonts w:cs="Times New Roman"/>
          <w:color w:val="auto"/>
        </w:rPr>
      </w:pPr>
      <w:r w:rsidRPr="00D52B20">
        <w:t>dostosowanie lokalnych kryteriów oceny operacji, w taki sposób aby wspierane były operacje realizowane przez grupy defaworyzowane, a w przypadku operacji inwestycyjnych aby dodatkowo wspierane były projekty realizowane w małych miejscowościach</w:t>
      </w:r>
      <w:r w:rsidRPr="00D52B20">
        <w:rPr>
          <w:rStyle w:val="Nagwek3Znak"/>
          <w:rFonts w:cs="Times New Roman"/>
          <w:smallCaps w:val="0"/>
          <w:color w:val="auto"/>
        </w:rPr>
        <w:t>,</w:t>
      </w:r>
      <w:r w:rsidRPr="00D52B20">
        <w:rPr>
          <w:rStyle w:val="Nagwek3Znak"/>
          <w:rFonts w:cs="Times New Roman"/>
          <w:color w:val="auto"/>
        </w:rPr>
        <w:t xml:space="preserve"> </w:t>
      </w:r>
    </w:p>
    <w:p w:rsidR="00D9742B" w:rsidRPr="00D52B20" w:rsidRDefault="00D9742B" w:rsidP="00B612F5">
      <w:pPr>
        <w:pStyle w:val="Akapitzlist"/>
        <w:numPr>
          <w:ilvl w:val="0"/>
          <w:numId w:val="35"/>
        </w:numPr>
        <w:rPr>
          <w:rStyle w:val="Nagwek3Znak"/>
          <w:rFonts w:cs="Times New Roman"/>
          <w:color w:val="auto"/>
        </w:rPr>
      </w:pPr>
      <w:r w:rsidRPr="00D52B20">
        <w:t>szkolenia i doradztwo w zakresie przygotowywania i rozliczania wniosków, pomocy księgowej, prawnej, biznesowej</w:t>
      </w:r>
      <w:r w:rsidRPr="00D52B20">
        <w:rPr>
          <w:rStyle w:val="Nagwek3Znak"/>
          <w:rFonts w:cs="Times New Roman"/>
          <w:smallCaps w:val="0"/>
          <w:color w:val="auto"/>
        </w:rPr>
        <w:t>.</w:t>
      </w:r>
    </w:p>
    <w:p w:rsidR="00D9742B" w:rsidRPr="00D52B20" w:rsidRDefault="00D9742B" w:rsidP="00576B2B">
      <w:pPr>
        <w:rPr>
          <w:rFonts w:eastAsiaTheme="majorEastAsia" w:cs="Times New Roman"/>
          <w:szCs w:val="24"/>
        </w:rPr>
      </w:pPr>
      <w:r w:rsidRPr="00D52B20">
        <w:t>Pomoc lokalnym koordynatorom projektów w rozwijaniu własnych pomysłów oraz przekuwaniem ich na projekty kwalifikujące się do wsparcia</w:t>
      </w:r>
      <w:r w:rsidRPr="00D52B20">
        <w:rPr>
          <w:rStyle w:val="Nagwek3Znak"/>
          <w:rFonts w:cs="Times New Roman"/>
          <w:smallCaps w:val="0"/>
          <w:color w:val="auto"/>
        </w:rPr>
        <w:t xml:space="preserve">: </w:t>
      </w:r>
    </w:p>
    <w:p w:rsidR="00D9742B" w:rsidRPr="00D52B20" w:rsidRDefault="00D9742B" w:rsidP="00B612F5">
      <w:pPr>
        <w:pStyle w:val="Akapitzlist"/>
        <w:numPr>
          <w:ilvl w:val="0"/>
          <w:numId w:val="34"/>
        </w:numPr>
      </w:pPr>
      <w:r w:rsidRPr="00D52B20">
        <w:t>szkolenia, w tym szkolenia wyjazdowe, prezentujące dobre praktyki, spotkania z interesującymi ludźmi,</w:t>
      </w:r>
    </w:p>
    <w:p w:rsidR="00D9742B" w:rsidRPr="00D52B20" w:rsidRDefault="00D9742B" w:rsidP="00B612F5">
      <w:pPr>
        <w:pStyle w:val="Akapitzlist"/>
        <w:numPr>
          <w:ilvl w:val="0"/>
          <w:numId w:val="34"/>
        </w:numPr>
        <w:rPr>
          <w:rStyle w:val="Nagwek3Znak"/>
          <w:rFonts w:cs="Times New Roman"/>
          <w:color w:val="auto"/>
        </w:rPr>
      </w:pPr>
      <w:r w:rsidRPr="00D52B20">
        <w:lastRenderedPageBreak/>
        <w:t>szkolenia i doradztwo w zakresie przygotowywania i rozliczania wniosków, pomocy księgowej, prawnej, biznesowej.</w:t>
      </w:r>
    </w:p>
    <w:p w:rsidR="00D9742B" w:rsidRPr="00D52B20" w:rsidRDefault="00D9742B" w:rsidP="00576B2B">
      <w:r w:rsidRPr="00D52B20">
        <w:rPr>
          <w:rFonts w:eastAsia="Times New Roman"/>
        </w:rPr>
        <w:t>Wypracowano również kilka pomysłów działań, jakie może wprowadzić w życie stowarzyszenie, aby wspierać najsłabszych mieszkańców – najważniejsze z nich to:</w:t>
      </w:r>
    </w:p>
    <w:p w:rsidR="00D9742B" w:rsidRPr="00D52B20" w:rsidRDefault="00D9742B" w:rsidP="00B612F5">
      <w:pPr>
        <w:pStyle w:val="Akapitzlist"/>
        <w:numPr>
          <w:ilvl w:val="0"/>
          <w:numId w:val="33"/>
        </w:numPr>
        <w:rPr>
          <w:rFonts w:eastAsia="Times New Roman"/>
          <w:lang w:eastAsia="pl-PL"/>
        </w:rPr>
      </w:pPr>
      <w:r w:rsidRPr="00D52B20">
        <w:rPr>
          <w:rFonts w:eastAsia="Times New Roman"/>
          <w:lang w:eastAsia="pl-PL"/>
        </w:rPr>
        <w:t>motywowanie, poprzez chwalenie publiczne lokalnych liderów, w tym przede wszystkim lokalnych przedsiębiorców (promocja przedsiębiorców oraz promowanie patriotyzmu lokalnego</w:t>
      </w:r>
      <w:r w:rsidR="00D52B20" w:rsidRPr="00D52B20">
        <w:rPr>
          <w:rFonts w:eastAsia="Times New Roman"/>
          <w:lang w:eastAsia="pl-PL"/>
        </w:rPr>
        <w:t xml:space="preserve"> podczas konferencji, spotkań, organizowanie forum</w:t>
      </w:r>
      <w:r w:rsidRPr="00D52B20">
        <w:rPr>
          <w:rFonts w:eastAsia="Times New Roman"/>
          <w:lang w:eastAsia="pl-PL"/>
        </w:rPr>
        <w:t>),</w:t>
      </w:r>
    </w:p>
    <w:p w:rsidR="00ED3CE6" w:rsidRPr="00A92E0E" w:rsidRDefault="00D9742B" w:rsidP="00B612F5">
      <w:pPr>
        <w:pStyle w:val="Akapitzlist"/>
        <w:numPr>
          <w:ilvl w:val="0"/>
          <w:numId w:val="33"/>
        </w:numPr>
        <w:rPr>
          <w:color w:val="6AA84F"/>
        </w:rPr>
      </w:pPr>
      <w:r w:rsidRPr="00A92E0E">
        <w:rPr>
          <w:rFonts w:eastAsia="Times New Roman"/>
          <w:lang w:eastAsia="pl-PL"/>
        </w:rPr>
        <w:t>aktywizacja młodzieży, w tym nauka przedsiębiorczości wśród młodzieży.</w:t>
      </w:r>
    </w:p>
    <w:p w:rsidR="00A92E0E" w:rsidRPr="00A92E0E" w:rsidRDefault="00A92E0E" w:rsidP="00576B2B">
      <w:pPr>
        <w:pStyle w:val="Akapitzlist"/>
        <w:ind w:left="720"/>
        <w:rPr>
          <w:color w:val="6AA84F"/>
        </w:rPr>
      </w:pPr>
    </w:p>
    <w:p w:rsidR="00780B06" w:rsidRPr="00A92E0E" w:rsidRDefault="00334EFA" w:rsidP="00A92E0E">
      <w:pPr>
        <w:pStyle w:val="Nagwek1"/>
      </w:pPr>
      <w:bookmarkStart w:id="102" w:name="_Toc438630429"/>
      <w:r w:rsidRPr="00A92E0E">
        <w:t xml:space="preserve">Rozdział III Diagnoza </w:t>
      </w:r>
      <w:r w:rsidR="04D0A756" w:rsidRPr="00A92E0E">
        <w:t>–</w:t>
      </w:r>
      <w:r w:rsidRPr="00A92E0E">
        <w:t xml:space="preserve"> opis obszaru i ludności</w:t>
      </w:r>
      <w:bookmarkEnd w:id="102"/>
      <w:r w:rsidRPr="00A92E0E">
        <w:t xml:space="preserve"> </w:t>
      </w:r>
    </w:p>
    <w:p w:rsidR="00780B06" w:rsidRPr="00780B06" w:rsidRDefault="00780B06" w:rsidP="00B612F5">
      <w:pPr>
        <w:pStyle w:val="Nagwek2"/>
        <w:numPr>
          <w:ilvl w:val="3"/>
          <w:numId w:val="5"/>
        </w:numPr>
        <w:ind w:left="284"/>
        <w:rPr>
          <w:rFonts w:eastAsia="Times New Roman" w:cs="Times New Roman"/>
          <w:sz w:val="24"/>
          <w:szCs w:val="24"/>
        </w:rPr>
      </w:pPr>
      <w:bookmarkStart w:id="103" w:name="_Toc438630430"/>
      <w:r w:rsidRPr="00B431B5">
        <w:rPr>
          <w:color w:val="ED7D31"/>
        </w:rPr>
        <w:t>Ludność</w:t>
      </w:r>
      <w:bookmarkEnd w:id="103"/>
      <w:r>
        <w:t xml:space="preserve"> </w:t>
      </w:r>
    </w:p>
    <w:p w:rsidR="00C2768F" w:rsidRDefault="00192511" w:rsidP="00120313">
      <w:r w:rsidRPr="00646727">
        <w:t>Od roku 201</w:t>
      </w:r>
      <w:r>
        <w:t>0</w:t>
      </w:r>
      <w:r w:rsidRPr="00646727">
        <w:t xml:space="preserve"> liczba mieszkańców obszaru </w:t>
      </w:r>
      <w:r>
        <w:t>powiatu świdwińskiego</w:t>
      </w:r>
      <w:r w:rsidRPr="00646727">
        <w:t xml:space="preserve"> </w:t>
      </w:r>
      <w:r w:rsidRPr="00854931">
        <w:t>systematycznie maleje</w:t>
      </w:r>
      <w:r>
        <w:t xml:space="preserve">. W 2010 roku na badanym obszarze mieszkało </w:t>
      </w:r>
      <w:r w:rsidRPr="00854931">
        <w:t>49 437 osób</w:t>
      </w:r>
      <w:r>
        <w:t xml:space="preserve"> zaś</w:t>
      </w:r>
      <w:r w:rsidR="00120313">
        <w:t xml:space="preserve"> w 2014 roku było ich o 1 </w:t>
      </w:r>
      <w:r w:rsidRPr="00854931">
        <w:t>094 mniej.</w:t>
      </w:r>
      <w:r w:rsidR="006939C9">
        <w:t xml:space="preserve"> G</w:t>
      </w:r>
      <w:r w:rsidR="006939C9" w:rsidRPr="00854931">
        <w:t xml:space="preserve">ęstość zaludnienia na badanym obszarze jest stabilna i od 2 lat </w:t>
      </w:r>
      <w:r w:rsidR="006939C9">
        <w:t>wynosi 44 osoby na 1 </w:t>
      </w:r>
      <w:r w:rsidR="006939C9" w:rsidRPr="00854931">
        <w:t>km kwadratowy obszaru.</w:t>
      </w:r>
    </w:p>
    <w:p w:rsidR="00F37A48" w:rsidRDefault="00F37A48" w:rsidP="00F37A48">
      <w:pPr>
        <w:spacing w:before="0"/>
        <w:contextualSpacing/>
      </w:pPr>
    </w:p>
    <w:p w:rsidR="00B431B5" w:rsidRPr="00120313" w:rsidRDefault="00B431B5" w:rsidP="00F37A48">
      <w:pPr>
        <w:spacing w:before="0"/>
        <w:contextualSpacing/>
        <w:rPr>
          <w:rStyle w:val="Pogrubienie"/>
        </w:rPr>
      </w:pPr>
      <w:r w:rsidRPr="00120313">
        <w:rPr>
          <w:rStyle w:val="Pogrubienie"/>
        </w:rPr>
        <w:t xml:space="preserve">Tabela: Liczba ludności </w:t>
      </w:r>
      <w:r w:rsidR="006939C9" w:rsidRPr="00120313">
        <w:rPr>
          <w:rStyle w:val="Pogrubienie"/>
        </w:rPr>
        <w:t>na obszarze działania LGD – „Powiatu Świdwińskiego”</w:t>
      </w:r>
    </w:p>
    <w:tbl>
      <w:tblPr>
        <w:tblStyle w:val="pr2a"/>
        <w:tblW w:w="8955" w:type="dxa"/>
        <w:tblInd w:w="108" w:type="dxa"/>
        <w:tblLayout w:type="fixed"/>
        <w:tblLook w:val="04A0"/>
      </w:tblPr>
      <w:tblGrid>
        <w:gridCol w:w="2835"/>
        <w:gridCol w:w="1247"/>
        <w:gridCol w:w="1247"/>
        <w:gridCol w:w="1248"/>
        <w:gridCol w:w="1247"/>
        <w:gridCol w:w="1131"/>
      </w:tblGrid>
      <w:tr w:rsidR="00B431B5" w:rsidRPr="00D52B20" w:rsidTr="00F37A48">
        <w:trPr>
          <w:cnfStyle w:val="100000000000"/>
          <w:trHeight w:val="263"/>
        </w:trPr>
        <w:tc>
          <w:tcPr>
            <w:cnfStyle w:val="001000000000"/>
            <w:tcW w:w="2835" w:type="dxa"/>
            <w:tcBorders>
              <w:bottom w:val="nil"/>
            </w:tcBorders>
            <w:shd w:val="clear" w:color="auto" w:fill="0070C0"/>
            <w:hideMark/>
          </w:tcPr>
          <w:p w:rsidR="00B431B5" w:rsidRPr="00D52B20" w:rsidRDefault="00B431B5" w:rsidP="00D52B20">
            <w:pPr>
              <w:rPr>
                <w:rFonts w:eastAsia="Times New Roman"/>
                <w:sz w:val="22"/>
                <w:szCs w:val="22"/>
              </w:rPr>
            </w:pPr>
            <w:r w:rsidRPr="00D52B20">
              <w:rPr>
                <w:rFonts w:eastAsia="Times New Roman"/>
                <w:sz w:val="22"/>
                <w:szCs w:val="22"/>
              </w:rPr>
              <w:t>Rok</w:t>
            </w:r>
          </w:p>
        </w:tc>
        <w:tc>
          <w:tcPr>
            <w:tcW w:w="1247"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2010</w:t>
            </w:r>
          </w:p>
        </w:tc>
        <w:tc>
          <w:tcPr>
            <w:tcW w:w="1247" w:type="dxa"/>
            <w:vMerge w:val="restart"/>
            <w:shd w:val="clear" w:color="auto" w:fill="0070C0"/>
          </w:tcPr>
          <w:p w:rsidR="00B431B5" w:rsidRPr="00D52B20" w:rsidRDefault="00B431B5" w:rsidP="00D52B20">
            <w:pPr>
              <w:cnfStyle w:val="100000000000"/>
              <w:rPr>
                <w:rFonts w:eastAsia="Times New Roman"/>
                <w:sz w:val="22"/>
                <w:szCs w:val="22"/>
              </w:rPr>
            </w:pPr>
            <w:r w:rsidRPr="00D52B20">
              <w:rPr>
                <w:rFonts w:eastAsia="Times New Roman"/>
                <w:sz w:val="22"/>
                <w:szCs w:val="22"/>
              </w:rPr>
              <w:t>2011</w:t>
            </w:r>
          </w:p>
        </w:tc>
        <w:tc>
          <w:tcPr>
            <w:tcW w:w="1248"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2012</w:t>
            </w:r>
          </w:p>
        </w:tc>
        <w:tc>
          <w:tcPr>
            <w:tcW w:w="1247"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2013</w:t>
            </w:r>
          </w:p>
        </w:tc>
        <w:tc>
          <w:tcPr>
            <w:tcW w:w="1131" w:type="dxa"/>
            <w:vMerge w:val="restart"/>
            <w:shd w:val="clear" w:color="auto" w:fill="0070C0"/>
            <w:hideMark/>
          </w:tcPr>
          <w:p w:rsidR="00B431B5" w:rsidRPr="00D52B20" w:rsidRDefault="00B431B5" w:rsidP="00D52B20">
            <w:pPr>
              <w:cnfStyle w:val="100000000000"/>
              <w:rPr>
                <w:rFonts w:eastAsia="Times New Roman"/>
                <w:sz w:val="22"/>
                <w:szCs w:val="22"/>
              </w:rPr>
            </w:pPr>
            <w:r w:rsidRPr="00D52B20">
              <w:rPr>
                <w:rFonts w:eastAsia="Times New Roman"/>
                <w:sz w:val="22"/>
                <w:szCs w:val="22"/>
              </w:rPr>
              <w:t>2014</w:t>
            </w:r>
          </w:p>
        </w:tc>
      </w:tr>
      <w:tr w:rsidR="00D52B20" w:rsidRPr="00D52B20" w:rsidTr="00F37A48">
        <w:trPr>
          <w:cnfStyle w:val="000000100000"/>
          <w:trHeight w:val="276"/>
        </w:trPr>
        <w:tc>
          <w:tcPr>
            <w:cnfStyle w:val="001000000000"/>
            <w:tcW w:w="2835" w:type="dxa"/>
            <w:vMerge w:val="restart"/>
            <w:tcBorders>
              <w:top w:val="nil"/>
            </w:tcBorders>
            <w:shd w:val="clear" w:color="auto" w:fill="0070C0"/>
          </w:tcPr>
          <w:p w:rsidR="00B431B5" w:rsidRPr="00D52B20" w:rsidRDefault="00B431B5" w:rsidP="00D52B20">
            <w:pPr>
              <w:rPr>
                <w:rFonts w:cs="Cambria"/>
                <w:color w:val="FFFFFF" w:themeColor="background1"/>
                <w:szCs w:val="22"/>
              </w:rPr>
            </w:pPr>
            <w:r w:rsidRPr="00D52B20">
              <w:rPr>
                <w:rFonts w:cs="Cambria"/>
                <w:color w:val="FFFFFF" w:themeColor="background1"/>
                <w:szCs w:val="22"/>
              </w:rPr>
              <w:t>Jednostka terytorialna</w:t>
            </w: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8"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247"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c>
          <w:tcPr>
            <w:tcW w:w="1131" w:type="dxa"/>
            <w:vMerge/>
            <w:tcBorders>
              <w:bottom w:val="nil"/>
            </w:tcBorders>
            <w:shd w:val="clear" w:color="auto" w:fill="0070C0"/>
          </w:tcPr>
          <w:p w:rsidR="00B431B5" w:rsidRPr="00D52B20" w:rsidRDefault="00B431B5" w:rsidP="00D52B20">
            <w:pPr>
              <w:cnfStyle w:val="000000100000"/>
              <w:rPr>
                <w:rFonts w:eastAsia="Times New Roman"/>
                <w:color w:val="FFFFFF" w:themeColor="background1"/>
                <w:szCs w:val="22"/>
              </w:rPr>
            </w:pPr>
          </w:p>
        </w:tc>
      </w:tr>
      <w:tr w:rsidR="00536258" w:rsidRPr="00D52B20" w:rsidTr="00F37A48">
        <w:trPr>
          <w:cnfStyle w:val="000000010000"/>
          <w:trHeight w:val="235"/>
        </w:trPr>
        <w:tc>
          <w:tcPr>
            <w:cnfStyle w:val="001000000000"/>
            <w:tcW w:w="2835" w:type="dxa"/>
            <w:vMerge/>
            <w:tcBorders>
              <w:bottom w:val="single" w:sz="4" w:space="0" w:color="auto"/>
            </w:tcBorders>
            <w:shd w:val="clear" w:color="auto" w:fill="0070C0"/>
          </w:tcPr>
          <w:p w:rsidR="00B431B5" w:rsidRPr="00D52B20" w:rsidRDefault="00B431B5" w:rsidP="00D52B20">
            <w:pPr>
              <w:rPr>
                <w:rFonts w:eastAsia="Times New Roman"/>
                <w:color w:val="FFFFFF" w:themeColor="background1"/>
                <w:szCs w:val="22"/>
              </w:rPr>
            </w:pPr>
          </w:p>
        </w:tc>
        <w:tc>
          <w:tcPr>
            <w:tcW w:w="6120" w:type="dxa"/>
            <w:gridSpan w:val="5"/>
            <w:tcBorders>
              <w:top w:val="nil"/>
              <w:bottom w:val="single" w:sz="4" w:space="0" w:color="auto"/>
            </w:tcBorders>
            <w:shd w:val="clear" w:color="auto" w:fill="0070C0"/>
          </w:tcPr>
          <w:p w:rsidR="00B431B5" w:rsidRPr="00D52B20" w:rsidRDefault="00B431B5" w:rsidP="00D52B20">
            <w:pPr>
              <w:cnfStyle w:val="000000010000"/>
              <w:rPr>
                <w:rFonts w:eastAsia="Times New Roman"/>
                <w:color w:val="FFFFFF" w:themeColor="background1"/>
                <w:szCs w:val="22"/>
              </w:rPr>
            </w:pPr>
            <w:r w:rsidRPr="00D52B20">
              <w:rPr>
                <w:rFonts w:eastAsia="Times New Roman"/>
                <w:color w:val="FFFFFF" w:themeColor="background1"/>
                <w:szCs w:val="22"/>
              </w:rPr>
              <w:t>Liczba mieszkańców</w:t>
            </w:r>
          </w:p>
        </w:tc>
      </w:tr>
      <w:tr w:rsidR="00B431B5" w:rsidRPr="00D52B20" w:rsidTr="00F37A48">
        <w:trPr>
          <w:cnfStyle w:val="000000100000"/>
          <w:trHeight w:val="308"/>
        </w:trPr>
        <w:tc>
          <w:tcPr>
            <w:cnfStyle w:val="001000000000"/>
            <w:tcW w:w="2835" w:type="dxa"/>
            <w:tcBorders>
              <w:top w:val="single" w:sz="4" w:space="0" w:color="auto"/>
            </w:tcBorders>
          </w:tcPr>
          <w:p w:rsidR="00D37C57" w:rsidRDefault="00C2768F" w:rsidP="00F37A48">
            <w:pPr>
              <w:pStyle w:val="Akapitzlist"/>
              <w:spacing w:line="300" w:lineRule="atLeast"/>
              <w:rPr>
                <w:rFonts w:eastAsia="Times New Roman"/>
                <w:bCs w:val="0"/>
                <w:szCs w:val="21"/>
                <w:lang w:eastAsia="en-US"/>
              </w:rPr>
            </w:pPr>
            <w:r>
              <w:rPr>
                <w:rFonts w:eastAsia="Times New Roman"/>
              </w:rPr>
              <w:t>P</w:t>
            </w:r>
            <w:r w:rsidR="00B431B5" w:rsidRPr="00D52B20">
              <w:rPr>
                <w:rFonts w:eastAsia="Times New Roman"/>
              </w:rPr>
              <w:t xml:space="preserve">owiat </w:t>
            </w:r>
            <w:r>
              <w:rPr>
                <w:rFonts w:eastAsia="Times New Roman"/>
              </w:rPr>
              <w:t>Ś</w:t>
            </w:r>
            <w:r w:rsidR="00B431B5" w:rsidRPr="00D52B20">
              <w:rPr>
                <w:rFonts w:eastAsia="Times New Roman"/>
              </w:rPr>
              <w:t>widwiński</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49 437</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49 181</w:t>
            </w:r>
          </w:p>
        </w:tc>
        <w:tc>
          <w:tcPr>
            <w:tcW w:w="1248"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48 900</w:t>
            </w:r>
          </w:p>
        </w:tc>
        <w:tc>
          <w:tcPr>
            <w:tcW w:w="1247"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48 582</w:t>
            </w:r>
          </w:p>
        </w:tc>
        <w:tc>
          <w:tcPr>
            <w:tcW w:w="1131" w:type="dxa"/>
            <w:tcBorders>
              <w:top w:val="single" w:sz="4" w:space="0" w:color="auto"/>
            </w:tcBorders>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48 343</w:t>
            </w:r>
          </w:p>
        </w:tc>
      </w:tr>
      <w:tr w:rsidR="00B431B5" w:rsidRPr="00D52B20" w:rsidTr="00F37A48">
        <w:trPr>
          <w:cnfStyle w:val="000000010000"/>
          <w:trHeight w:val="276"/>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Brzeżno</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2 924</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 xml:space="preserve"> 2 902</w:t>
            </w:r>
          </w:p>
        </w:tc>
        <w:tc>
          <w:tcPr>
            <w:tcW w:w="1248"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2 906</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2 880</w:t>
            </w:r>
          </w:p>
        </w:tc>
        <w:tc>
          <w:tcPr>
            <w:tcW w:w="1131"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2 849</w:t>
            </w:r>
          </w:p>
        </w:tc>
      </w:tr>
      <w:tr w:rsidR="00B431B5" w:rsidRPr="00D52B20" w:rsidTr="00F37A48">
        <w:trPr>
          <w:cnfStyle w:val="000000100000"/>
          <w:trHeight w:val="273"/>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Połczyn-Zdrój</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16 201</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16 062</w:t>
            </w:r>
          </w:p>
        </w:tc>
        <w:tc>
          <w:tcPr>
            <w:tcW w:w="1248"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15 970</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15 813</w:t>
            </w:r>
          </w:p>
        </w:tc>
        <w:tc>
          <w:tcPr>
            <w:tcW w:w="1131"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15 749</w:t>
            </w:r>
          </w:p>
        </w:tc>
      </w:tr>
      <w:tr w:rsidR="00B431B5" w:rsidRPr="00D52B20" w:rsidTr="00F37A48">
        <w:trPr>
          <w:cnfStyle w:val="000000010000"/>
          <w:trHeight w:val="308"/>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Rąbino</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3 897</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 xml:space="preserve"> 3 864</w:t>
            </w:r>
          </w:p>
        </w:tc>
        <w:tc>
          <w:tcPr>
            <w:tcW w:w="1248"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3 840</w:t>
            </w:r>
          </w:p>
        </w:tc>
        <w:tc>
          <w:tcPr>
            <w:tcW w:w="1247"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3 836</w:t>
            </w:r>
          </w:p>
        </w:tc>
        <w:tc>
          <w:tcPr>
            <w:tcW w:w="1131" w:type="dxa"/>
            <w:hideMark/>
          </w:tcPr>
          <w:p w:rsidR="00D37C57" w:rsidRDefault="00B431B5" w:rsidP="00F37A48">
            <w:pPr>
              <w:pStyle w:val="Akapitzlist"/>
              <w:spacing w:line="300" w:lineRule="atLeast"/>
              <w:cnfStyle w:val="000000010000"/>
              <w:rPr>
                <w:rFonts w:eastAsia="Times New Roman"/>
                <w:szCs w:val="21"/>
                <w:lang w:eastAsia="en-US"/>
              </w:rPr>
            </w:pPr>
            <w:r w:rsidRPr="00D52B20">
              <w:rPr>
                <w:rFonts w:eastAsia="Times New Roman"/>
              </w:rPr>
              <w:t>3 813</w:t>
            </w:r>
          </w:p>
        </w:tc>
      </w:tr>
      <w:tr w:rsidR="00B431B5" w:rsidRPr="00D52B20" w:rsidTr="00F37A48">
        <w:trPr>
          <w:cnfStyle w:val="000000100000"/>
          <w:trHeight w:val="308"/>
        </w:trPr>
        <w:tc>
          <w:tcPr>
            <w:cnfStyle w:val="001000000000"/>
            <w:tcW w:w="2835" w:type="dxa"/>
            <w:hideMark/>
          </w:tcPr>
          <w:p w:rsidR="00D37C57" w:rsidRDefault="00B431B5" w:rsidP="00F37A48">
            <w:pPr>
              <w:pStyle w:val="Akapitzlist"/>
              <w:spacing w:line="300" w:lineRule="atLeast"/>
              <w:rPr>
                <w:rFonts w:eastAsia="Times New Roman"/>
                <w:bCs w:val="0"/>
                <w:szCs w:val="21"/>
                <w:lang w:eastAsia="en-US"/>
              </w:rPr>
            </w:pPr>
            <w:r w:rsidRPr="00D52B20">
              <w:rPr>
                <w:rFonts w:eastAsia="Times New Roman"/>
              </w:rPr>
              <w:t>Gmina Sławoborze</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4 283</w:t>
            </w:r>
          </w:p>
        </w:tc>
        <w:tc>
          <w:tcPr>
            <w:tcW w:w="1247" w:type="dxa"/>
            <w:hideMark/>
          </w:tcPr>
          <w:p w:rsidR="00D37C57" w:rsidRDefault="00B431B5" w:rsidP="00F37A48">
            <w:pPr>
              <w:pStyle w:val="Akapitzlist"/>
              <w:spacing w:line="300" w:lineRule="atLeast"/>
              <w:cnfStyle w:val="000000100000"/>
              <w:rPr>
                <w:rFonts w:eastAsia="Times New Roman"/>
                <w:szCs w:val="21"/>
                <w:lang w:eastAsia="en-US"/>
              </w:rPr>
            </w:pPr>
            <w:r w:rsidRPr="00D52B20">
              <w:rPr>
                <w:rFonts w:eastAsia="Times New Roman"/>
              </w:rPr>
              <w:t>4 253</w:t>
            </w:r>
          </w:p>
        </w:tc>
        <w:tc>
          <w:tcPr>
            <w:tcW w:w="1248"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4 241</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4 215</w:t>
            </w:r>
          </w:p>
        </w:tc>
        <w:tc>
          <w:tcPr>
            <w:tcW w:w="1131"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4 246</w:t>
            </w:r>
          </w:p>
        </w:tc>
      </w:tr>
      <w:tr w:rsidR="00B431B5" w:rsidRPr="00D52B20" w:rsidTr="00F37A48">
        <w:trPr>
          <w:cnfStyle w:val="000000010000"/>
          <w:trHeight w:val="308"/>
        </w:trPr>
        <w:tc>
          <w:tcPr>
            <w:cnfStyle w:val="001000000000"/>
            <w:tcW w:w="2835" w:type="dxa"/>
            <w:hideMark/>
          </w:tcPr>
          <w:p w:rsidR="00D37C57" w:rsidRDefault="00B431B5" w:rsidP="00F37A48">
            <w:pPr>
              <w:pStyle w:val="Akapitzlist"/>
              <w:spacing w:line="300" w:lineRule="atLeast"/>
              <w:rPr>
                <w:rFonts w:eastAsia="Times New Roman" w:cs="Times New Roman"/>
                <w:bCs w:val="0"/>
                <w:szCs w:val="24"/>
                <w:lang w:eastAsia="en-US"/>
              </w:rPr>
            </w:pPr>
            <w:r w:rsidRPr="00D52B20">
              <w:rPr>
                <w:rFonts w:eastAsia="Times New Roman"/>
              </w:rPr>
              <w:t>Miasto Świdwin</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15 935</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15 898</w:t>
            </w:r>
          </w:p>
        </w:tc>
        <w:tc>
          <w:tcPr>
            <w:tcW w:w="1248"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15 798</w:t>
            </w:r>
          </w:p>
        </w:tc>
        <w:tc>
          <w:tcPr>
            <w:tcW w:w="1247"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15 725</w:t>
            </w:r>
          </w:p>
        </w:tc>
        <w:tc>
          <w:tcPr>
            <w:tcW w:w="1131" w:type="dxa"/>
            <w:hideMark/>
          </w:tcPr>
          <w:p w:rsidR="00D37C57" w:rsidRDefault="00B431B5" w:rsidP="00F37A48">
            <w:pPr>
              <w:pStyle w:val="Akapitzlist"/>
              <w:spacing w:line="300" w:lineRule="atLeast"/>
              <w:cnfStyle w:val="000000010000"/>
              <w:rPr>
                <w:rFonts w:eastAsia="Times New Roman" w:cs="Times New Roman"/>
                <w:szCs w:val="24"/>
                <w:lang w:eastAsia="en-US"/>
              </w:rPr>
            </w:pPr>
            <w:r w:rsidRPr="00D52B20">
              <w:rPr>
                <w:rFonts w:eastAsia="Times New Roman"/>
              </w:rPr>
              <w:t>15 588</w:t>
            </w:r>
          </w:p>
        </w:tc>
      </w:tr>
      <w:tr w:rsidR="00B431B5" w:rsidRPr="00D52B20" w:rsidTr="00F37A48">
        <w:trPr>
          <w:cnfStyle w:val="000000100000"/>
          <w:trHeight w:val="308"/>
        </w:trPr>
        <w:tc>
          <w:tcPr>
            <w:cnfStyle w:val="001000000000"/>
            <w:tcW w:w="2835" w:type="dxa"/>
            <w:hideMark/>
          </w:tcPr>
          <w:p w:rsidR="00D37C57" w:rsidRDefault="00B431B5" w:rsidP="00F37A48">
            <w:pPr>
              <w:pStyle w:val="Akapitzlist"/>
              <w:spacing w:line="300" w:lineRule="atLeast"/>
              <w:rPr>
                <w:rFonts w:eastAsia="Times New Roman" w:cs="Times New Roman"/>
                <w:bCs w:val="0"/>
                <w:szCs w:val="24"/>
                <w:lang w:eastAsia="en-US"/>
              </w:rPr>
            </w:pPr>
            <w:r w:rsidRPr="00D52B20">
              <w:rPr>
                <w:rFonts w:eastAsia="Times New Roman"/>
              </w:rPr>
              <w:t>Gmina Świdwin</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6 197</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6 202</w:t>
            </w:r>
          </w:p>
        </w:tc>
        <w:tc>
          <w:tcPr>
            <w:tcW w:w="1248"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6 145</w:t>
            </w:r>
          </w:p>
        </w:tc>
        <w:tc>
          <w:tcPr>
            <w:tcW w:w="1247"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6 113</w:t>
            </w:r>
          </w:p>
        </w:tc>
        <w:tc>
          <w:tcPr>
            <w:tcW w:w="1131" w:type="dxa"/>
            <w:hideMark/>
          </w:tcPr>
          <w:p w:rsidR="00D37C57" w:rsidRDefault="00B431B5" w:rsidP="00F37A48">
            <w:pPr>
              <w:pStyle w:val="Akapitzlist"/>
              <w:spacing w:line="300" w:lineRule="atLeast"/>
              <w:cnfStyle w:val="000000100000"/>
              <w:rPr>
                <w:rFonts w:eastAsia="Times New Roman" w:cs="Times New Roman"/>
                <w:szCs w:val="24"/>
                <w:lang w:eastAsia="en-US"/>
              </w:rPr>
            </w:pPr>
            <w:r w:rsidRPr="00D52B20">
              <w:rPr>
                <w:rFonts w:eastAsia="Times New Roman"/>
              </w:rPr>
              <w:t xml:space="preserve"> 6 098</w:t>
            </w:r>
          </w:p>
        </w:tc>
      </w:tr>
    </w:tbl>
    <w:p w:rsidR="00B431B5" w:rsidRDefault="00B431B5" w:rsidP="00B431B5">
      <w:pPr>
        <w:pStyle w:val="Bezodstpw"/>
        <w:rPr>
          <w:rFonts w:eastAsia="Verdana,Times New Roman"/>
        </w:rPr>
      </w:pPr>
      <w:r w:rsidRPr="00646727">
        <w:rPr>
          <w:rFonts w:eastAsia="Verdana,Times New Roman"/>
        </w:rPr>
        <w:t>Opracowanie własne na podstawie BDL GUS</w:t>
      </w:r>
    </w:p>
    <w:p w:rsidR="006939C9" w:rsidRDefault="00120313" w:rsidP="009031A4">
      <w:pPr>
        <w:rPr>
          <w:lang w:eastAsia="pl-PL"/>
        </w:rPr>
      </w:pPr>
      <w:r>
        <w:t xml:space="preserve">Zmniejszanie się liczby mieszkańców </w:t>
      </w:r>
      <w:r w:rsidR="00073956">
        <w:t>występuje pomimo zwiększającego się przyrostu naturalnego</w:t>
      </w:r>
      <w:r>
        <w:t xml:space="preserve"> (</w:t>
      </w:r>
      <w:r w:rsidR="00096DF6">
        <w:t>różnic</w:t>
      </w:r>
      <w:r>
        <w:t>a</w:t>
      </w:r>
      <w:r w:rsidR="00096DF6">
        <w:t xml:space="preserve"> </w:t>
      </w:r>
      <w:r w:rsidR="00192511">
        <w:t>pomiędzy liczbą urodzeń żywych, a liczbą zgonów w danym roku</w:t>
      </w:r>
      <w:r w:rsidR="00096DF6" w:rsidRPr="00096DF6">
        <w:t xml:space="preserve"> </w:t>
      </w:r>
      <w:r w:rsidR="00096DF6">
        <w:t>na 1000 mieszkańców</w:t>
      </w:r>
      <w:r>
        <w:t>)</w:t>
      </w:r>
      <w:r w:rsidR="00192511">
        <w:t>.</w:t>
      </w:r>
      <w:r w:rsidR="00215968">
        <w:t xml:space="preserve"> </w:t>
      </w:r>
      <w:r>
        <w:t xml:space="preserve">Na obszarze działania stowarzyszenia </w:t>
      </w:r>
      <w:r w:rsidR="00192511">
        <w:rPr>
          <w:lang w:eastAsia="pl-PL"/>
        </w:rPr>
        <w:t xml:space="preserve">że rodzi się mniej dzieci niż umiera </w:t>
      </w:r>
      <w:r w:rsidR="00192511" w:rsidRPr="00536258">
        <w:rPr>
          <w:szCs w:val="24"/>
          <w:lang w:eastAsia="pl-PL"/>
        </w:rPr>
        <w:t>mieszkańców. Wskaźnik ten od 2012 roku systematycznie się zwiększa, niestety nadal jest on na poziomie poniżej zera, w 2014 roku wyniósł -</w:t>
      </w:r>
      <w:r w:rsidR="00C2768F">
        <w:rPr>
          <w:szCs w:val="24"/>
          <w:lang w:eastAsia="pl-PL"/>
        </w:rPr>
        <w:t xml:space="preserve"> </w:t>
      </w:r>
      <w:r w:rsidR="00192511" w:rsidRPr="00536258">
        <w:rPr>
          <w:szCs w:val="24"/>
          <w:lang w:eastAsia="pl-PL"/>
        </w:rPr>
        <w:t xml:space="preserve">45 osób. </w:t>
      </w:r>
      <w:r w:rsidR="006939C9" w:rsidRPr="00536258">
        <w:rPr>
          <w:rStyle w:val="Pogrubienie"/>
          <w:b w:val="0"/>
          <w:sz w:val="24"/>
          <w:szCs w:val="24"/>
        </w:rPr>
        <w:t xml:space="preserve">Istotnym </w:t>
      </w:r>
      <w:r w:rsidR="00E33203" w:rsidRPr="00536258">
        <w:rPr>
          <w:rStyle w:val="Pogrubienie"/>
          <w:b w:val="0"/>
          <w:sz w:val="24"/>
          <w:szCs w:val="24"/>
        </w:rPr>
        <w:t xml:space="preserve">elementem </w:t>
      </w:r>
      <w:r w:rsidR="006939C9" w:rsidRPr="00536258">
        <w:rPr>
          <w:rStyle w:val="Pogrubienie"/>
          <w:b w:val="0"/>
          <w:sz w:val="24"/>
          <w:szCs w:val="24"/>
        </w:rPr>
        <w:t xml:space="preserve">z punktu widzenia </w:t>
      </w:r>
      <w:r w:rsidR="003637EF" w:rsidRPr="00536258">
        <w:rPr>
          <w:rStyle w:val="Pogrubienie"/>
          <w:b w:val="0"/>
          <w:sz w:val="24"/>
          <w:szCs w:val="24"/>
        </w:rPr>
        <w:t xml:space="preserve">LSR </w:t>
      </w:r>
      <w:r w:rsidR="006939C9" w:rsidRPr="00536258">
        <w:rPr>
          <w:rStyle w:val="Pogrubienie"/>
          <w:b w:val="0"/>
          <w:sz w:val="24"/>
          <w:szCs w:val="24"/>
        </w:rPr>
        <w:t xml:space="preserve">jest </w:t>
      </w:r>
      <w:r w:rsidR="00485999" w:rsidRPr="00536258">
        <w:rPr>
          <w:rStyle w:val="Pogrubienie"/>
          <w:b w:val="0"/>
          <w:sz w:val="24"/>
          <w:szCs w:val="24"/>
        </w:rPr>
        <w:t>również</w:t>
      </w:r>
      <w:r w:rsidR="006939C9" w:rsidRPr="00536258">
        <w:rPr>
          <w:rStyle w:val="Pogrubienie"/>
          <w:b w:val="0"/>
          <w:sz w:val="24"/>
          <w:szCs w:val="24"/>
        </w:rPr>
        <w:t xml:space="preserve"> struktur</w:t>
      </w:r>
      <w:r w:rsidR="00485999" w:rsidRPr="00536258">
        <w:rPr>
          <w:rStyle w:val="Pogrubienie"/>
          <w:b w:val="0"/>
          <w:sz w:val="24"/>
          <w:szCs w:val="24"/>
        </w:rPr>
        <w:t>a</w:t>
      </w:r>
      <w:r w:rsidR="006939C9" w:rsidRPr="00536258">
        <w:rPr>
          <w:rStyle w:val="Pogrubienie"/>
          <w:b w:val="0"/>
          <w:sz w:val="24"/>
          <w:szCs w:val="24"/>
        </w:rPr>
        <w:t xml:space="preserve"> </w:t>
      </w:r>
      <w:r w:rsidR="003637EF" w:rsidRPr="00536258">
        <w:rPr>
          <w:rStyle w:val="Pogrubienie"/>
          <w:b w:val="0"/>
          <w:sz w:val="24"/>
          <w:szCs w:val="24"/>
        </w:rPr>
        <w:t>ludności według wieku i płci.</w:t>
      </w:r>
      <w:r w:rsidR="003637EF">
        <w:rPr>
          <w:rStyle w:val="Pogrubienie"/>
          <w:b w:val="0"/>
          <w:sz w:val="24"/>
        </w:rPr>
        <w:t xml:space="preserve"> </w:t>
      </w:r>
      <w:r w:rsidR="0074411A">
        <w:rPr>
          <w:rStyle w:val="Pogrubienie"/>
          <w:b w:val="0"/>
          <w:sz w:val="24"/>
        </w:rPr>
        <w:t>N</w:t>
      </w:r>
      <w:r w:rsidR="006939C9">
        <w:rPr>
          <w:lang w:eastAsia="pl-PL"/>
        </w:rPr>
        <w:t>ajliczniejsza grupa wiekowa wśród kobiet to osoby w wieku 55-59, która stanowi 8,6% ogółu kobiet mieszkających na badanym obszarze, kolejną grupą są osoby w wieku 30-34, która stanowi 7,70% oraz grupa wiekowa 60-64, która stanowi 7,67%. Wśród mężczyzn najliczniejsza grupa wiekowa to osoby w wieku 55-59, stanowią oni 8,76% ogółu mężczyzn mieszkających na badanym obszarze, kolejną grupą wiekową jest 30-34 i 25-29, stanowią one odpowiednio 8,55% i 8,04% liczby mężczyzn mieszkających na obszarze działania LGD</w:t>
      </w:r>
      <w:r w:rsidR="003637EF">
        <w:rPr>
          <w:lang w:eastAsia="pl-PL"/>
        </w:rPr>
        <w:t xml:space="preserve"> </w:t>
      </w:r>
      <w:r w:rsidR="003637EF" w:rsidRPr="003637EF">
        <w:rPr>
          <w:rStyle w:val="Pogrubienie"/>
          <w:b w:val="0"/>
        </w:rPr>
        <w:t>– „Powiatu Świdwińskiego”</w:t>
      </w:r>
      <w:r w:rsidR="006939C9" w:rsidRPr="003637EF">
        <w:rPr>
          <w:b/>
          <w:lang w:eastAsia="pl-PL"/>
        </w:rPr>
        <w:t>.</w:t>
      </w:r>
      <w:r w:rsidR="006939C9">
        <w:rPr>
          <w:lang w:eastAsia="pl-PL"/>
        </w:rPr>
        <w:t xml:space="preserve"> </w:t>
      </w:r>
      <w:r w:rsidR="008F58C9">
        <w:rPr>
          <w:lang w:eastAsia="pl-PL"/>
        </w:rPr>
        <w:t>Dodatkowo należy zauważyć, iż kobiet w wieku 70 lat i więcej jest dwa razy więcej niż mężczyzn.</w:t>
      </w:r>
    </w:p>
    <w:p w:rsidR="00E33203" w:rsidRDefault="00485999" w:rsidP="009031A4">
      <w:pPr>
        <w:rPr>
          <w:lang w:eastAsia="pl-PL"/>
        </w:rPr>
      </w:pPr>
      <w:r>
        <w:t>O</w:t>
      </w:r>
      <w:r w:rsidR="00192511" w:rsidRPr="0054352C">
        <w:t xml:space="preserve">bserwuje się </w:t>
      </w:r>
      <w:r w:rsidR="00E33203">
        <w:t xml:space="preserve">również </w:t>
      </w:r>
      <w:r w:rsidR="00192511" w:rsidRPr="0054352C">
        <w:t xml:space="preserve">niekorzystne wskaźniki obciążenia demograficznego, tj. stosunek </w:t>
      </w:r>
      <w:r w:rsidR="00192511" w:rsidRPr="0054352C">
        <w:rPr>
          <w:rFonts w:eastAsia="Times New Roman" w:cs="Times New Roman"/>
          <w:lang w:eastAsia="pl-PL"/>
        </w:rPr>
        <w:t>liczby mieszkańców w wieku pozaprodukcyjnym do liczby mieszkańców w wieku produkcyjnym</w:t>
      </w:r>
      <w:r w:rsidR="00E33203">
        <w:rPr>
          <w:rFonts w:eastAsia="Times New Roman" w:cs="Times New Roman"/>
          <w:lang w:eastAsia="pl-PL"/>
        </w:rPr>
        <w:t xml:space="preserve">, który jest stabilny z </w:t>
      </w:r>
      <w:r w:rsidR="00E33203">
        <w:rPr>
          <w:lang w:eastAsia="pl-PL"/>
        </w:rPr>
        <w:t xml:space="preserve">tendencją wzrostową i w 2013 roku wynosił 54,3%. </w:t>
      </w:r>
    </w:p>
    <w:p w:rsidR="00A14E79" w:rsidRPr="009031A4" w:rsidRDefault="00A14E79" w:rsidP="00A14E79">
      <w:pPr>
        <w:contextualSpacing/>
        <w:rPr>
          <w:rStyle w:val="Pogrubienie"/>
        </w:rPr>
      </w:pPr>
      <w:r w:rsidRPr="009031A4">
        <w:rPr>
          <w:rStyle w:val="Pogrubienie"/>
        </w:rPr>
        <w:lastRenderedPageBreak/>
        <w:t>Wykres: Procent osób w wieku przedprodukcyjnym, produkcyjnym oraz poprodukcyjnym na obszarze działania LGD</w:t>
      </w:r>
      <w:r w:rsidR="00D76493" w:rsidRPr="009031A4">
        <w:rPr>
          <w:rStyle w:val="Pogrubienie"/>
        </w:rPr>
        <w:t xml:space="preserve"> – „Powiatu Świdwińskiego” w poszczególnych latach</w:t>
      </w:r>
    </w:p>
    <w:p w:rsidR="00A14E79" w:rsidRPr="007E318E" w:rsidRDefault="00A14E79" w:rsidP="00A14E79">
      <w:pPr>
        <w:contextualSpacing/>
        <w:rPr>
          <w:rStyle w:val="Pogrubienie"/>
        </w:rPr>
      </w:pPr>
      <w:r>
        <w:rPr>
          <w:noProof/>
          <w:lang w:eastAsia="pl-PL"/>
        </w:rPr>
        <w:drawing>
          <wp:inline distT="0" distB="0" distL="0" distR="0">
            <wp:extent cx="5753100" cy="29337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4E79" w:rsidRPr="00E869B2" w:rsidRDefault="00A14E79" w:rsidP="00E869B2">
      <w:pPr>
        <w:ind w:firstLine="567"/>
        <w:contextualSpacing/>
        <w:rPr>
          <w:rFonts w:eastAsia="Verdana,Times New Roman" w:cs="Times New Roman"/>
          <w:color w:val="434343"/>
          <w:sz w:val="20"/>
          <w:szCs w:val="24"/>
          <w:lang w:eastAsia="pl-PL"/>
        </w:rPr>
      </w:pPr>
      <w:r w:rsidRPr="00646727">
        <w:rPr>
          <w:rFonts w:eastAsia="Verdana,Times New Roman" w:cs="Times New Roman"/>
          <w:color w:val="434343"/>
          <w:sz w:val="20"/>
          <w:szCs w:val="24"/>
          <w:lang w:eastAsia="pl-PL"/>
        </w:rPr>
        <w:t>Opracowa</w:t>
      </w:r>
      <w:r w:rsidR="00E869B2">
        <w:rPr>
          <w:rFonts w:eastAsia="Verdana,Times New Roman" w:cs="Times New Roman"/>
          <w:color w:val="434343"/>
          <w:sz w:val="20"/>
          <w:szCs w:val="24"/>
          <w:lang w:eastAsia="pl-PL"/>
        </w:rPr>
        <w:t>nie własne na podstawie BDL GUS</w:t>
      </w:r>
    </w:p>
    <w:p w:rsidR="00A14E79" w:rsidRPr="00D138C7" w:rsidRDefault="00E33203" w:rsidP="00E869B2">
      <w:r>
        <w:t xml:space="preserve">Natomiast porównując dane dotyczące osób w wieku przedprodukcyjnym, poprodukcyjnym i produkcyjny, zauważamy tendencję </w:t>
      </w:r>
      <w:r w:rsidR="00A14E79" w:rsidRPr="0054352C">
        <w:t>spadkow</w:t>
      </w:r>
      <w:r>
        <w:t xml:space="preserve">ą w odniesieniu do liczby dzieci i młodzieży oraz wzrost liczby mieszkańców w wieku </w:t>
      </w:r>
      <w:r w:rsidR="00A14E79" w:rsidRPr="0054352C">
        <w:t xml:space="preserve">poprodukcyjnym, podczas gdy liczba ludności w wieku produkcyjnym </w:t>
      </w:r>
      <w:r w:rsidR="00D76493">
        <w:t xml:space="preserve">jest stabilna i </w:t>
      </w:r>
      <w:r w:rsidR="00A14E79" w:rsidRPr="0054352C">
        <w:t>osc</w:t>
      </w:r>
      <w:r w:rsidR="00E869B2">
        <w:t xml:space="preserve">yluje wokół 65% ogółu ludności. </w:t>
      </w:r>
      <w:r w:rsidR="00CD2C55">
        <w:t>Liczba osób bezrobotnych</w:t>
      </w:r>
      <w:r w:rsidR="006D5809">
        <w:t xml:space="preserve"> zarejestrowanych</w:t>
      </w:r>
      <w:r w:rsidR="00CD2C55">
        <w:t xml:space="preserve"> na obszarze objętym wsparciem</w:t>
      </w:r>
      <w:r w:rsidR="006D5809">
        <w:t xml:space="preserve"> przez stowarzyszenie w latach od 2010 do 2013 była stabilna z</w:t>
      </w:r>
      <w:r w:rsidR="00536258">
        <w:t xml:space="preserve"> lekkimi wahaniami, natomiast w </w:t>
      </w:r>
      <w:r w:rsidR="006D5809">
        <w:t>2014 znacząco zmalała</w:t>
      </w:r>
      <w:r w:rsidR="00120313">
        <w:t xml:space="preserve"> i wynosiła 3707 osób</w:t>
      </w:r>
      <w:r w:rsidR="006D5809">
        <w:t xml:space="preserve">. </w:t>
      </w:r>
      <w:r w:rsidR="00CD2C55">
        <w:t xml:space="preserve"> </w:t>
      </w:r>
    </w:p>
    <w:p w:rsidR="006D7867" w:rsidRDefault="006D7867" w:rsidP="006D7867">
      <w:pPr>
        <w:rPr>
          <w:rStyle w:val="Pogrubienie"/>
        </w:rPr>
      </w:pPr>
      <w:r>
        <w:rPr>
          <w:rStyle w:val="Pogrubienie"/>
        </w:rPr>
        <w:t>Tabela</w:t>
      </w:r>
      <w:r w:rsidRPr="00D51121">
        <w:rPr>
          <w:rStyle w:val="Pogrubienie"/>
        </w:rPr>
        <w:t>: Liczba osób zarejestrowanych jako bezrobotne na obszar</w:t>
      </w:r>
      <w:r>
        <w:rPr>
          <w:rStyle w:val="Pogrubienie"/>
        </w:rPr>
        <w:t xml:space="preserve">ze objętym wsparciem przez </w:t>
      </w:r>
      <w:r w:rsidRPr="007E318E">
        <w:rPr>
          <w:rStyle w:val="Pogrubienie"/>
        </w:rPr>
        <w:t>LGD</w:t>
      </w:r>
      <w:r>
        <w:rPr>
          <w:rStyle w:val="Pogrubienie"/>
        </w:rPr>
        <w:t xml:space="preserve"> – „Powiatu Świdwińskiego” w poszczególnych grupach wiekowych </w:t>
      </w:r>
    </w:p>
    <w:tbl>
      <w:tblPr>
        <w:tblStyle w:val="pr2a"/>
        <w:tblW w:w="8911" w:type="dxa"/>
        <w:tblLook w:val="04A0"/>
      </w:tblPr>
      <w:tblGrid>
        <w:gridCol w:w="1701"/>
        <w:gridCol w:w="1201"/>
        <w:gridCol w:w="1202"/>
        <w:gridCol w:w="1202"/>
        <w:gridCol w:w="1201"/>
        <w:gridCol w:w="1202"/>
        <w:gridCol w:w="1202"/>
      </w:tblGrid>
      <w:tr w:rsidR="00A14E79" w:rsidRPr="00EC1F07" w:rsidTr="00BF6D59">
        <w:trPr>
          <w:cnfStyle w:val="100000000000"/>
          <w:trHeight w:val="300"/>
        </w:trPr>
        <w:tc>
          <w:tcPr>
            <w:cnfStyle w:val="001000000000"/>
            <w:tcW w:w="1701" w:type="dxa"/>
            <w:hideMark/>
          </w:tcPr>
          <w:p w:rsidR="00A14E79" w:rsidRPr="00EC1F07" w:rsidRDefault="00547CB2" w:rsidP="00BF6D59">
            <w:pPr>
              <w:contextualSpacing/>
              <w:rPr>
                <w:rFonts w:eastAsia="Times New Roman" w:cs="Times New Roman"/>
                <w:b w:val="0"/>
                <w:color w:val="FFFFFF"/>
                <w:sz w:val="22"/>
              </w:rPr>
            </w:pPr>
            <w:r>
              <w:rPr>
                <w:rFonts w:eastAsia="Times New Roman" w:cs="Times New Roman"/>
                <w:color w:val="FFFFFF"/>
                <w:sz w:val="22"/>
              </w:rPr>
              <w:t>G</w:t>
            </w:r>
            <w:r w:rsidR="00A14E79" w:rsidRPr="00EC1F07">
              <w:rPr>
                <w:rFonts w:eastAsia="Times New Roman" w:cs="Times New Roman"/>
                <w:color w:val="FFFFFF"/>
                <w:sz w:val="22"/>
              </w:rPr>
              <w:t>rupa wiekowa</w:t>
            </w:r>
          </w:p>
        </w:tc>
        <w:tc>
          <w:tcPr>
            <w:tcW w:w="1201"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2009</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2010</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2011</w:t>
            </w:r>
          </w:p>
        </w:tc>
        <w:tc>
          <w:tcPr>
            <w:tcW w:w="1201"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2012</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2013</w:t>
            </w:r>
          </w:p>
        </w:tc>
        <w:tc>
          <w:tcPr>
            <w:tcW w:w="1202" w:type="dxa"/>
            <w:hideMark/>
          </w:tcPr>
          <w:p w:rsidR="00A14E79" w:rsidRPr="00EC1F07" w:rsidRDefault="00A14E79" w:rsidP="00BF6D59">
            <w:pPr>
              <w:contextualSpacing/>
              <w:jc w:val="right"/>
              <w:cnfStyle w:val="100000000000"/>
              <w:rPr>
                <w:rFonts w:eastAsia="Times New Roman" w:cs="Times New Roman"/>
                <w:b w:val="0"/>
                <w:color w:val="FFFFFF"/>
                <w:sz w:val="22"/>
              </w:rPr>
            </w:pPr>
            <w:r w:rsidRPr="00EC1F07">
              <w:rPr>
                <w:rFonts w:eastAsia="Times New Roman" w:cs="Times New Roman"/>
                <w:color w:val="FFFFFF"/>
                <w:sz w:val="22"/>
              </w:rPr>
              <w:t>2014</w:t>
            </w:r>
          </w:p>
        </w:tc>
      </w:tr>
      <w:tr w:rsidR="00A14E79" w:rsidRPr="00EC1F07" w:rsidTr="00BF6D59">
        <w:trPr>
          <w:cnfStyle w:val="000000100000"/>
          <w:trHeight w:val="315"/>
        </w:trPr>
        <w:tc>
          <w:tcPr>
            <w:cnfStyle w:val="001000000000"/>
            <w:tcW w:w="1701" w:type="dxa"/>
            <w:hideMark/>
          </w:tcPr>
          <w:p w:rsidR="00A14E79" w:rsidRPr="00EC1F07" w:rsidRDefault="00A14E79" w:rsidP="00BF6D59">
            <w:pPr>
              <w:contextualSpacing/>
              <w:rPr>
                <w:rFonts w:eastAsia="Times New Roman" w:cs="Times New Roman"/>
                <w:color w:val="000000"/>
                <w:sz w:val="20"/>
              </w:rPr>
            </w:pPr>
            <w:r w:rsidRPr="00EC1F07">
              <w:rPr>
                <w:rFonts w:eastAsia="Times New Roman" w:cs="Times New Roman"/>
                <w:color w:val="000000"/>
                <w:sz w:val="20"/>
              </w:rPr>
              <w:t> </w:t>
            </w:r>
          </w:p>
        </w:tc>
        <w:tc>
          <w:tcPr>
            <w:tcW w:w="7210" w:type="dxa"/>
            <w:gridSpan w:val="6"/>
            <w:hideMark/>
          </w:tcPr>
          <w:p w:rsidR="00A14E79" w:rsidRPr="00EC1F07" w:rsidRDefault="00A14E79" w:rsidP="00BF6D59">
            <w:pPr>
              <w:contextualSpacing/>
              <w:jc w:val="center"/>
              <w:cnfStyle w:val="000000100000"/>
              <w:rPr>
                <w:rFonts w:eastAsia="Times New Roman" w:cs="Times New Roman"/>
                <w:color w:val="000000"/>
              </w:rPr>
            </w:pPr>
            <w:r w:rsidRPr="00EC1F07">
              <w:rPr>
                <w:rFonts w:eastAsia="Times New Roman" w:cs="Times New Roman"/>
                <w:color w:val="000000"/>
              </w:rPr>
              <w:t>liczba osób</w:t>
            </w:r>
          </w:p>
        </w:tc>
      </w:tr>
      <w:tr w:rsidR="00A14E79" w:rsidRPr="00EC1F07" w:rsidTr="00BF6D59">
        <w:trPr>
          <w:cnfStyle w:val="00000001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24 lata i mniej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798</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871</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843</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754</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752</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651</w:t>
            </w:r>
          </w:p>
        </w:tc>
      </w:tr>
      <w:tr w:rsidR="00A14E79" w:rsidRPr="00EC1F07" w:rsidTr="00BF6D59">
        <w:trPr>
          <w:cnfStyle w:val="00000010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25-34 </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1 108</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1 186</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1 164</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1 157</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1 137</w:t>
            </w:r>
          </w:p>
        </w:tc>
        <w:tc>
          <w:tcPr>
            <w:tcW w:w="1202" w:type="dxa"/>
            <w:noWrap/>
            <w:hideMark/>
          </w:tcPr>
          <w:p w:rsidR="00A14E79" w:rsidRPr="00EC1F07" w:rsidRDefault="00A14E79" w:rsidP="00BF6D59">
            <w:pPr>
              <w:contextualSpacing/>
              <w:jc w:val="right"/>
              <w:cnfStyle w:val="000000100000"/>
              <w:rPr>
                <w:rFonts w:ascii="Calibri" w:eastAsia="Times New Roman" w:hAnsi="Calibri" w:cs="Times New Roman"/>
                <w:color w:val="000000"/>
              </w:rPr>
            </w:pPr>
            <w:r w:rsidRPr="00EC1F07">
              <w:rPr>
                <w:rFonts w:ascii="Calibri" w:eastAsia="Times New Roman" w:hAnsi="Calibri" w:cs="Times New Roman"/>
                <w:color w:val="000000"/>
              </w:rPr>
              <w:t>962</w:t>
            </w:r>
          </w:p>
        </w:tc>
      </w:tr>
      <w:tr w:rsidR="00A14E79" w:rsidRPr="00EC1F07" w:rsidTr="00BF6D59">
        <w:trPr>
          <w:cnfStyle w:val="00000001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35-44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746</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830</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871</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873</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873</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756</w:t>
            </w:r>
          </w:p>
        </w:tc>
      </w:tr>
      <w:tr w:rsidR="00A14E79" w:rsidRPr="00EC1F07" w:rsidTr="00BF6D59">
        <w:trPr>
          <w:cnfStyle w:val="000000100000"/>
          <w:trHeight w:val="300"/>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45-54 </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923</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981</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899</w:t>
            </w:r>
          </w:p>
        </w:tc>
        <w:tc>
          <w:tcPr>
            <w:tcW w:w="1201"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811</w:t>
            </w:r>
          </w:p>
        </w:tc>
        <w:tc>
          <w:tcPr>
            <w:tcW w:w="1202" w:type="dxa"/>
            <w:hideMark/>
          </w:tcPr>
          <w:p w:rsidR="00A14E79" w:rsidRPr="00EC1F07" w:rsidRDefault="00A14E79" w:rsidP="00BF6D59">
            <w:pPr>
              <w:contextualSpacing/>
              <w:jc w:val="right"/>
              <w:cnfStyle w:val="000000100000"/>
              <w:rPr>
                <w:rFonts w:eastAsia="Times New Roman" w:cs="Times New Roman"/>
                <w:color w:val="000000"/>
              </w:rPr>
            </w:pPr>
            <w:r w:rsidRPr="00EC1F07">
              <w:rPr>
                <w:rFonts w:eastAsia="Times New Roman" w:cs="Times New Roman"/>
                <w:color w:val="000000"/>
              </w:rPr>
              <w:t>849</w:t>
            </w:r>
          </w:p>
        </w:tc>
        <w:tc>
          <w:tcPr>
            <w:tcW w:w="1202" w:type="dxa"/>
            <w:noWrap/>
            <w:hideMark/>
          </w:tcPr>
          <w:p w:rsidR="00A14E79" w:rsidRPr="00EC1F07" w:rsidRDefault="00A14E79" w:rsidP="00BF6D59">
            <w:pPr>
              <w:contextualSpacing/>
              <w:jc w:val="right"/>
              <w:cnfStyle w:val="000000100000"/>
              <w:rPr>
                <w:rFonts w:ascii="Calibri" w:eastAsia="Times New Roman" w:hAnsi="Calibri" w:cs="Times New Roman"/>
                <w:color w:val="000000"/>
              </w:rPr>
            </w:pPr>
            <w:r w:rsidRPr="00EC1F07">
              <w:rPr>
                <w:rFonts w:ascii="Calibri" w:eastAsia="Times New Roman" w:hAnsi="Calibri" w:cs="Times New Roman"/>
                <w:color w:val="000000"/>
              </w:rPr>
              <w:t>697</w:t>
            </w:r>
          </w:p>
        </w:tc>
      </w:tr>
      <w:tr w:rsidR="00A14E79" w:rsidRPr="00EC1F07" w:rsidTr="00BF6D59">
        <w:trPr>
          <w:cnfStyle w:val="000000010000"/>
          <w:trHeight w:val="315"/>
        </w:trPr>
        <w:tc>
          <w:tcPr>
            <w:cnfStyle w:val="001000000000"/>
            <w:tcW w:w="1701" w:type="dxa"/>
            <w:hideMark/>
          </w:tcPr>
          <w:p w:rsidR="00A14E79" w:rsidRPr="00EC1F07" w:rsidRDefault="00A14E79" w:rsidP="00BF6D59">
            <w:pPr>
              <w:contextualSpacing/>
              <w:rPr>
                <w:rFonts w:eastAsia="Times New Roman" w:cs="Times New Roman"/>
                <w:color w:val="000000"/>
              </w:rPr>
            </w:pPr>
            <w:r w:rsidRPr="00EC1F07">
              <w:rPr>
                <w:rFonts w:eastAsia="Times New Roman" w:cs="Times New Roman"/>
                <w:color w:val="000000"/>
              </w:rPr>
              <w:t xml:space="preserve">55 i więcej </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391</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512</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519</w:t>
            </w:r>
          </w:p>
        </w:tc>
        <w:tc>
          <w:tcPr>
            <w:tcW w:w="1201"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555</w:t>
            </w:r>
          </w:p>
        </w:tc>
        <w:tc>
          <w:tcPr>
            <w:tcW w:w="1202" w:type="dxa"/>
            <w:hideMark/>
          </w:tcPr>
          <w:p w:rsidR="00A14E79" w:rsidRPr="00EC1F07" w:rsidRDefault="00A14E79" w:rsidP="00BF6D59">
            <w:pPr>
              <w:contextualSpacing/>
              <w:jc w:val="right"/>
              <w:cnfStyle w:val="000000010000"/>
              <w:rPr>
                <w:rFonts w:eastAsia="Times New Roman" w:cs="Times New Roman"/>
                <w:color w:val="000000"/>
              </w:rPr>
            </w:pPr>
            <w:r w:rsidRPr="00EC1F07">
              <w:rPr>
                <w:rFonts w:eastAsia="Times New Roman" w:cs="Times New Roman"/>
                <w:color w:val="000000"/>
              </w:rPr>
              <w:t>644</w:t>
            </w:r>
          </w:p>
        </w:tc>
        <w:tc>
          <w:tcPr>
            <w:tcW w:w="1202" w:type="dxa"/>
            <w:noWrap/>
            <w:hideMark/>
          </w:tcPr>
          <w:p w:rsidR="00A14E79" w:rsidRPr="00EC1F07" w:rsidRDefault="00A14E79" w:rsidP="00BF6D59">
            <w:pPr>
              <w:contextualSpacing/>
              <w:jc w:val="right"/>
              <w:cnfStyle w:val="000000010000"/>
              <w:rPr>
                <w:rFonts w:ascii="Calibri" w:eastAsia="Times New Roman" w:hAnsi="Calibri" w:cs="Times New Roman"/>
                <w:color w:val="000000"/>
              </w:rPr>
            </w:pPr>
            <w:r w:rsidRPr="00EC1F07">
              <w:rPr>
                <w:rFonts w:ascii="Calibri" w:eastAsia="Times New Roman" w:hAnsi="Calibri" w:cs="Times New Roman"/>
                <w:color w:val="000000"/>
              </w:rPr>
              <w:t>641</w:t>
            </w:r>
          </w:p>
        </w:tc>
      </w:tr>
      <w:tr w:rsidR="00CD2C55" w:rsidRPr="00CD2C55" w:rsidTr="00BF6D59">
        <w:trPr>
          <w:cnfStyle w:val="000000100000"/>
          <w:trHeight w:val="315"/>
        </w:trPr>
        <w:tc>
          <w:tcPr>
            <w:cnfStyle w:val="001000000000"/>
            <w:tcW w:w="1701" w:type="dxa"/>
          </w:tcPr>
          <w:p w:rsidR="00CD2C55" w:rsidRPr="00CD2C55" w:rsidRDefault="00CD2C55" w:rsidP="00BF6D59">
            <w:pPr>
              <w:contextualSpacing/>
              <w:rPr>
                <w:rFonts w:eastAsia="Times New Roman" w:cs="Times New Roman"/>
                <w:b/>
                <w:color w:val="000000"/>
              </w:rPr>
            </w:pPr>
            <w:r w:rsidRPr="00CD2C55">
              <w:rPr>
                <w:rFonts w:eastAsia="Times New Roman" w:cs="Times New Roman"/>
                <w:b/>
                <w:color w:val="000000"/>
              </w:rPr>
              <w:t xml:space="preserve">Razem </w:t>
            </w:r>
          </w:p>
        </w:tc>
        <w:tc>
          <w:tcPr>
            <w:tcW w:w="1201"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3966</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4380</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4296</w:t>
            </w:r>
          </w:p>
        </w:tc>
        <w:tc>
          <w:tcPr>
            <w:tcW w:w="1201"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4150</w:t>
            </w:r>
          </w:p>
        </w:tc>
        <w:tc>
          <w:tcPr>
            <w:tcW w:w="1202" w:type="dxa"/>
          </w:tcPr>
          <w:p w:rsidR="00CD2C55" w:rsidRPr="00CD2C55" w:rsidRDefault="009C7782" w:rsidP="00BF6D59">
            <w:pPr>
              <w:contextualSpacing/>
              <w:jc w:val="right"/>
              <w:cnfStyle w:val="000000100000"/>
              <w:rPr>
                <w:rFonts w:eastAsia="Times New Roman" w:cs="Times New Roman"/>
                <w:b/>
                <w:color w:val="000000"/>
              </w:rPr>
            </w:pPr>
            <w:r>
              <w:rPr>
                <w:rFonts w:eastAsia="Times New Roman" w:cs="Times New Roman"/>
                <w:b/>
                <w:color w:val="000000"/>
              </w:rPr>
              <w:t>4255</w:t>
            </w:r>
          </w:p>
        </w:tc>
        <w:tc>
          <w:tcPr>
            <w:tcW w:w="1202" w:type="dxa"/>
            <w:noWrap/>
          </w:tcPr>
          <w:p w:rsidR="00CD2C55" w:rsidRPr="00CD2C55" w:rsidRDefault="009C7782" w:rsidP="00BF6D59">
            <w:pPr>
              <w:contextualSpacing/>
              <w:jc w:val="right"/>
              <w:cnfStyle w:val="000000100000"/>
              <w:rPr>
                <w:rFonts w:ascii="Calibri" w:eastAsia="Times New Roman" w:hAnsi="Calibri" w:cs="Times New Roman"/>
                <w:b/>
                <w:color w:val="000000"/>
              </w:rPr>
            </w:pPr>
            <w:r>
              <w:rPr>
                <w:rFonts w:ascii="Calibri" w:eastAsia="Times New Roman" w:hAnsi="Calibri" w:cs="Times New Roman"/>
                <w:b/>
                <w:color w:val="000000"/>
              </w:rPr>
              <w:t>3707</w:t>
            </w:r>
          </w:p>
        </w:tc>
      </w:tr>
    </w:tbl>
    <w:p w:rsidR="00A14E79" w:rsidRPr="00E869B2" w:rsidRDefault="009C7782" w:rsidP="00E869B2">
      <w:pPr>
        <w:pStyle w:val="Bezodstpw"/>
        <w:rPr>
          <w:rFonts w:eastAsia="Verdana,Times New Roman"/>
        </w:rPr>
      </w:pPr>
      <w:r w:rsidRPr="00D138C7">
        <w:rPr>
          <w:rFonts w:eastAsia="Verdana,Times New Roman"/>
        </w:rPr>
        <w:t xml:space="preserve">Opracowanie własne na podstawie BDL </w:t>
      </w:r>
      <w:r w:rsidRPr="009C7782">
        <w:t>GUS</w:t>
      </w:r>
    </w:p>
    <w:p w:rsidR="006D2B48" w:rsidRPr="00A86652" w:rsidRDefault="006D5809" w:rsidP="006D2B48">
      <w:pPr>
        <w:contextualSpacing/>
        <w:rPr>
          <w:rFonts w:cs="Times New Roman"/>
          <w:szCs w:val="24"/>
        </w:rPr>
      </w:pPr>
      <w:r w:rsidRPr="00A86652">
        <w:rPr>
          <w:rFonts w:cs="Times New Roman"/>
          <w:szCs w:val="24"/>
        </w:rPr>
        <w:t xml:space="preserve">Na terenie powiatu świdwińskiego obserwuje się spadek osób zarejestrowanych jako bezrobotne w </w:t>
      </w:r>
      <w:r w:rsidR="00096DF6" w:rsidRPr="00A86652">
        <w:rPr>
          <w:rFonts w:cs="Times New Roman"/>
          <w:szCs w:val="24"/>
        </w:rPr>
        <w:t>grupie wiekowej</w:t>
      </w:r>
      <w:r w:rsidRPr="00A86652">
        <w:rPr>
          <w:rFonts w:cs="Times New Roman"/>
          <w:szCs w:val="24"/>
        </w:rPr>
        <w:t xml:space="preserve"> 24 </w:t>
      </w:r>
      <w:r w:rsidR="00096DF6" w:rsidRPr="00A86652">
        <w:rPr>
          <w:rFonts w:cs="Times New Roman"/>
          <w:szCs w:val="24"/>
        </w:rPr>
        <w:t xml:space="preserve">lat </w:t>
      </w:r>
      <w:r w:rsidRPr="00A86652">
        <w:rPr>
          <w:rFonts w:cs="Times New Roman"/>
          <w:szCs w:val="24"/>
        </w:rPr>
        <w:t>i mniej</w:t>
      </w:r>
      <w:r w:rsidR="006D2B48" w:rsidRPr="00A86652">
        <w:rPr>
          <w:rFonts w:cs="Times New Roman"/>
          <w:szCs w:val="24"/>
        </w:rPr>
        <w:t xml:space="preserve">. Dane dla </w:t>
      </w:r>
      <w:r w:rsidR="00096DF6" w:rsidRPr="00A86652">
        <w:rPr>
          <w:rFonts w:cs="Times New Roman"/>
          <w:szCs w:val="24"/>
        </w:rPr>
        <w:t>grupy wiekowej w przedziale</w:t>
      </w:r>
      <w:r w:rsidR="006D2B48" w:rsidRPr="00A86652">
        <w:rPr>
          <w:rFonts w:cs="Times New Roman"/>
          <w:szCs w:val="24"/>
        </w:rPr>
        <w:t xml:space="preserve"> </w:t>
      </w:r>
      <w:r w:rsidR="009C7782" w:rsidRPr="00A86652">
        <w:rPr>
          <w:rFonts w:cs="Times New Roman"/>
          <w:szCs w:val="24"/>
        </w:rPr>
        <w:t xml:space="preserve">od </w:t>
      </w:r>
      <w:r w:rsidR="006D2B48" w:rsidRPr="00A86652">
        <w:rPr>
          <w:rFonts w:cs="Times New Roman"/>
          <w:szCs w:val="24"/>
        </w:rPr>
        <w:t>25</w:t>
      </w:r>
      <w:r w:rsidR="009C7782" w:rsidRPr="00A86652">
        <w:rPr>
          <w:rFonts w:cs="Times New Roman"/>
          <w:szCs w:val="24"/>
        </w:rPr>
        <w:t xml:space="preserve"> do 3</w:t>
      </w:r>
      <w:r w:rsidR="006D2B48" w:rsidRPr="00A86652">
        <w:rPr>
          <w:rFonts w:cs="Times New Roman"/>
          <w:szCs w:val="24"/>
        </w:rPr>
        <w:t>4</w:t>
      </w:r>
      <w:r w:rsidR="009C7782" w:rsidRPr="00A86652">
        <w:rPr>
          <w:rFonts w:cs="Times New Roman"/>
          <w:szCs w:val="24"/>
        </w:rPr>
        <w:t xml:space="preserve"> lat,</w:t>
      </w:r>
      <w:r w:rsidR="006D2B48" w:rsidRPr="00A86652">
        <w:rPr>
          <w:rFonts w:cs="Times New Roman"/>
          <w:szCs w:val="24"/>
        </w:rPr>
        <w:t xml:space="preserve"> </w:t>
      </w:r>
      <w:r w:rsidR="009C7782" w:rsidRPr="00A86652">
        <w:rPr>
          <w:rFonts w:cs="Times New Roman"/>
          <w:szCs w:val="24"/>
        </w:rPr>
        <w:t xml:space="preserve">wskazują </w:t>
      </w:r>
      <w:r w:rsidR="00E869B2" w:rsidRPr="00A86652">
        <w:rPr>
          <w:rFonts w:cs="Times New Roman"/>
          <w:szCs w:val="24"/>
        </w:rPr>
        <w:t xml:space="preserve">stabilność z tendencją malejącą </w:t>
      </w:r>
      <w:r w:rsidR="006D2B48" w:rsidRPr="00A86652">
        <w:rPr>
          <w:rFonts w:cs="Times New Roman"/>
          <w:szCs w:val="24"/>
        </w:rPr>
        <w:t>w 2014 roku</w:t>
      </w:r>
      <w:r w:rsidR="009C7782" w:rsidRPr="00A86652">
        <w:rPr>
          <w:rFonts w:cs="Times New Roman"/>
          <w:szCs w:val="24"/>
        </w:rPr>
        <w:t xml:space="preserve"> w tej grupie wiekowej</w:t>
      </w:r>
      <w:r w:rsidR="006D2B48" w:rsidRPr="00A86652">
        <w:rPr>
          <w:rFonts w:cs="Times New Roman"/>
          <w:szCs w:val="24"/>
        </w:rPr>
        <w:t xml:space="preserve"> było zarejestrowanych 962 bezrobotnych</w:t>
      </w:r>
      <w:r w:rsidR="00096DF6" w:rsidRPr="00A86652">
        <w:rPr>
          <w:rFonts w:cs="Times New Roman"/>
          <w:szCs w:val="24"/>
        </w:rPr>
        <w:t xml:space="preserve">, jest to nadal </w:t>
      </w:r>
      <w:r w:rsidR="009C7782" w:rsidRPr="00A86652">
        <w:rPr>
          <w:rFonts w:cs="Times New Roman"/>
          <w:szCs w:val="24"/>
        </w:rPr>
        <w:t>najliczniejsza grupa</w:t>
      </w:r>
      <w:r w:rsidR="00096DF6" w:rsidRPr="00A86652">
        <w:rPr>
          <w:rFonts w:cs="Times New Roman"/>
          <w:szCs w:val="24"/>
        </w:rPr>
        <w:t xml:space="preserve"> bezrobotnych. W 2014 roku wśród osób w </w:t>
      </w:r>
      <w:r w:rsidR="009C7782" w:rsidRPr="00A86652">
        <w:rPr>
          <w:rFonts w:cs="Times New Roman"/>
          <w:szCs w:val="24"/>
        </w:rPr>
        <w:t xml:space="preserve">przedziale wiekowym od </w:t>
      </w:r>
      <w:r w:rsidR="006D2B48" w:rsidRPr="00A86652">
        <w:rPr>
          <w:rFonts w:cs="Times New Roman"/>
          <w:szCs w:val="24"/>
        </w:rPr>
        <w:t>35</w:t>
      </w:r>
      <w:r w:rsidR="009C7782" w:rsidRPr="00A86652">
        <w:rPr>
          <w:rFonts w:cs="Times New Roman"/>
          <w:szCs w:val="24"/>
        </w:rPr>
        <w:t xml:space="preserve"> do </w:t>
      </w:r>
      <w:r w:rsidR="006D2B48" w:rsidRPr="00A86652">
        <w:rPr>
          <w:rFonts w:cs="Times New Roman"/>
          <w:szCs w:val="24"/>
        </w:rPr>
        <w:t xml:space="preserve">44 </w:t>
      </w:r>
      <w:r w:rsidR="009C7782" w:rsidRPr="00A86652">
        <w:rPr>
          <w:rFonts w:cs="Times New Roman"/>
          <w:szCs w:val="24"/>
        </w:rPr>
        <w:t xml:space="preserve"> lat, </w:t>
      </w:r>
      <w:r w:rsidR="006D2B48" w:rsidRPr="00A86652">
        <w:rPr>
          <w:rFonts w:cs="Times New Roman"/>
          <w:szCs w:val="24"/>
        </w:rPr>
        <w:t>było zarejestro</w:t>
      </w:r>
      <w:r w:rsidR="00096DF6" w:rsidRPr="00A86652">
        <w:rPr>
          <w:rFonts w:cs="Times New Roman"/>
          <w:szCs w:val="24"/>
        </w:rPr>
        <w:t>wanych 756 bezrobotnych. Osób w </w:t>
      </w:r>
      <w:r w:rsidR="006D2B48" w:rsidRPr="00A86652">
        <w:rPr>
          <w:rFonts w:cs="Times New Roman"/>
          <w:szCs w:val="24"/>
        </w:rPr>
        <w:t xml:space="preserve">wieku </w:t>
      </w:r>
      <w:r w:rsidR="009C7782" w:rsidRPr="00A86652">
        <w:rPr>
          <w:rFonts w:cs="Times New Roman"/>
          <w:szCs w:val="24"/>
        </w:rPr>
        <w:t xml:space="preserve">od </w:t>
      </w:r>
      <w:r w:rsidR="006D2B48" w:rsidRPr="00A86652">
        <w:rPr>
          <w:rFonts w:cs="Times New Roman"/>
          <w:szCs w:val="24"/>
        </w:rPr>
        <w:t>45</w:t>
      </w:r>
      <w:r w:rsidR="009C7782" w:rsidRPr="00A86652">
        <w:rPr>
          <w:rFonts w:cs="Times New Roman"/>
          <w:szCs w:val="24"/>
        </w:rPr>
        <w:t xml:space="preserve"> do 5</w:t>
      </w:r>
      <w:r w:rsidR="006D2B48" w:rsidRPr="00A86652">
        <w:rPr>
          <w:rFonts w:cs="Times New Roman"/>
          <w:szCs w:val="24"/>
        </w:rPr>
        <w:t>4</w:t>
      </w:r>
      <w:r w:rsidR="00096DF6" w:rsidRPr="00A86652">
        <w:rPr>
          <w:rFonts w:cs="Times New Roman"/>
          <w:szCs w:val="24"/>
        </w:rPr>
        <w:t xml:space="preserve"> lat</w:t>
      </w:r>
      <w:r w:rsidR="006D2B48" w:rsidRPr="00A86652">
        <w:rPr>
          <w:rFonts w:cs="Times New Roman"/>
          <w:szCs w:val="24"/>
        </w:rPr>
        <w:t xml:space="preserve"> zarej</w:t>
      </w:r>
      <w:r w:rsidR="00E869B2" w:rsidRPr="00A86652">
        <w:rPr>
          <w:rFonts w:cs="Times New Roman"/>
          <w:szCs w:val="24"/>
        </w:rPr>
        <w:t>estrowanych jako bezrobotnych z </w:t>
      </w:r>
      <w:r w:rsidR="006D2B48" w:rsidRPr="00A86652">
        <w:rPr>
          <w:rFonts w:cs="Times New Roman"/>
          <w:szCs w:val="24"/>
        </w:rPr>
        <w:t xml:space="preserve">roku na rok jest coraz mniej, </w:t>
      </w:r>
      <w:r w:rsidR="00E869B2" w:rsidRPr="00A86652">
        <w:rPr>
          <w:rFonts w:cs="Times New Roman"/>
          <w:szCs w:val="24"/>
        </w:rPr>
        <w:t>z</w:t>
      </w:r>
      <w:r w:rsidR="006D2B48" w:rsidRPr="00A86652">
        <w:rPr>
          <w:rFonts w:cs="Times New Roman"/>
          <w:szCs w:val="24"/>
        </w:rPr>
        <w:t xml:space="preserve">większa się natomiast liczba osób bezrobotnych </w:t>
      </w:r>
      <w:r w:rsidR="00C556C4" w:rsidRPr="00A86652">
        <w:rPr>
          <w:rFonts w:cs="Times New Roman"/>
          <w:szCs w:val="24"/>
        </w:rPr>
        <w:t xml:space="preserve">w wieku </w:t>
      </w:r>
      <w:r w:rsidR="006D2B48" w:rsidRPr="00A86652">
        <w:rPr>
          <w:rFonts w:cs="Times New Roman"/>
          <w:szCs w:val="24"/>
        </w:rPr>
        <w:t>powyżej 55</w:t>
      </w:r>
      <w:r w:rsidR="00C556C4" w:rsidRPr="00A86652">
        <w:rPr>
          <w:rFonts w:cs="Times New Roman"/>
          <w:szCs w:val="24"/>
        </w:rPr>
        <w:t xml:space="preserve"> lat</w:t>
      </w:r>
      <w:r w:rsidR="006D2B48" w:rsidRPr="00A86652">
        <w:rPr>
          <w:rFonts w:cs="Times New Roman"/>
          <w:szCs w:val="24"/>
        </w:rPr>
        <w:t>,</w:t>
      </w:r>
      <w:r w:rsidR="00C556C4" w:rsidRPr="00A86652">
        <w:rPr>
          <w:rFonts w:cs="Times New Roman"/>
          <w:szCs w:val="24"/>
        </w:rPr>
        <w:t xml:space="preserve"> w </w:t>
      </w:r>
      <w:r w:rsidR="006D2B48" w:rsidRPr="00A86652">
        <w:rPr>
          <w:rFonts w:cs="Times New Roman"/>
          <w:szCs w:val="24"/>
        </w:rPr>
        <w:t>2014 roku w powiecie świdwińskim było 641 osób zarejestrowanych bezrobotnych</w:t>
      </w:r>
      <w:r w:rsidR="00E869B2" w:rsidRPr="00A86652">
        <w:rPr>
          <w:rFonts w:cs="Times New Roman"/>
          <w:szCs w:val="24"/>
        </w:rPr>
        <w:t xml:space="preserve">, co potwierdza, iż </w:t>
      </w:r>
      <w:r w:rsidR="0000680B" w:rsidRPr="00A86652">
        <w:rPr>
          <w:rFonts w:cs="Times New Roman"/>
          <w:szCs w:val="24"/>
        </w:rPr>
        <w:t xml:space="preserve">osobom tym coraz trudniej odnaleźć się na rynku pracy. </w:t>
      </w:r>
    </w:p>
    <w:p w:rsidR="0000680B" w:rsidRDefault="003637EF" w:rsidP="0000680B">
      <w:r w:rsidRPr="00A86652">
        <w:rPr>
          <w:lang w:eastAsia="pl-PL"/>
        </w:rPr>
        <w:lastRenderedPageBreak/>
        <w:t>Kolejnym i bardzo istotnym</w:t>
      </w:r>
      <w:r>
        <w:rPr>
          <w:lang w:eastAsia="pl-PL"/>
        </w:rPr>
        <w:t xml:space="preserve"> czynnikiem </w:t>
      </w:r>
      <w:r w:rsidR="008242A2" w:rsidRPr="00646727">
        <w:t>mający</w:t>
      </w:r>
      <w:r>
        <w:t>m</w:t>
      </w:r>
      <w:r w:rsidR="008242A2" w:rsidRPr="00646727">
        <w:t xml:space="preserve"> wpływ na spadek liczby ludności</w:t>
      </w:r>
      <w:r w:rsidR="009C7782">
        <w:t xml:space="preserve"> obszaru działania LGD – „Powiatu Świdwińskiego”</w:t>
      </w:r>
      <w:r w:rsidR="00576B2B">
        <w:t xml:space="preserve"> są migracje związane głównie z </w:t>
      </w:r>
      <w:r w:rsidR="008242A2" w:rsidRPr="00646727">
        <w:t>sytuacją zarobkową.</w:t>
      </w:r>
      <w:r w:rsidR="009031A4">
        <w:t xml:space="preserve"> </w:t>
      </w:r>
      <w:r w:rsidR="008242A2" w:rsidRPr="006B0538">
        <w:t xml:space="preserve">Saldo migracji zagranicznej wskazuje na znaczący wzrost liczby osób wyprowadzających się poza granice kraju w roku 2014 </w:t>
      </w:r>
      <w:r w:rsidR="008242A2" w:rsidRPr="00646727">
        <w:rPr>
          <w:lang w:eastAsia="pl-PL"/>
        </w:rPr>
        <w:t>(siedmiokrotnie większy niż w przypadku roku 2013)</w:t>
      </w:r>
      <w:r w:rsidR="008242A2" w:rsidRPr="00646727">
        <w:rPr>
          <w:rStyle w:val="Odwoanieprzypisudolnego"/>
          <w:rFonts w:eastAsia="Verdana,Times New Roman" w:cs="Times New Roman"/>
          <w:color w:val="434343"/>
          <w:szCs w:val="24"/>
          <w:lang w:eastAsia="pl-PL"/>
        </w:rPr>
        <w:footnoteReference w:id="6"/>
      </w:r>
      <w:r w:rsidR="008242A2" w:rsidRPr="00646727">
        <w:rPr>
          <w:lang w:eastAsia="pl-PL"/>
        </w:rPr>
        <w:t xml:space="preserve">. </w:t>
      </w:r>
      <w:r w:rsidR="008242A2" w:rsidRPr="006B0538">
        <w:t xml:space="preserve">Największy wzrost liczby osób meldujących się na obszarze działania </w:t>
      </w:r>
      <w:r>
        <w:t>s</w:t>
      </w:r>
      <w:r w:rsidR="008242A2" w:rsidRPr="006B0538">
        <w:t xml:space="preserve">towarzyszenia zanotowano w 2012 roku, natomiast największy wzrost liczby osób wyprowadzających się poza obszar </w:t>
      </w:r>
      <w:r>
        <w:t>działania LGD – „Powiatu Świdwińskiego”</w:t>
      </w:r>
      <w:r w:rsidR="008242A2" w:rsidRPr="006B0538">
        <w:t xml:space="preserve"> </w:t>
      </w:r>
      <w:r w:rsidR="008242A2" w:rsidRPr="0000680B">
        <w:t>nastąpił w 2014 roku.</w:t>
      </w:r>
      <w:r w:rsidR="0000680B" w:rsidRPr="0000680B">
        <w:t xml:space="preserve"> </w:t>
      </w:r>
      <w:r w:rsidR="008242A2" w:rsidRPr="0000680B">
        <w:t>Podsumowując, z</w:t>
      </w:r>
      <w:r w:rsidR="008242A2" w:rsidRPr="0000680B">
        <w:rPr>
          <w:rFonts w:eastAsia="Verdana,Times New Roman" w:cs="Times New Roman"/>
          <w:szCs w:val="24"/>
          <w:lang w:eastAsia="pl-PL"/>
        </w:rPr>
        <w:t xml:space="preserve"> </w:t>
      </w:r>
      <w:r w:rsidR="009B241A" w:rsidRPr="0000680B">
        <w:rPr>
          <w:rFonts w:eastAsia="Verdana,Times New Roman" w:cs="Times New Roman"/>
          <w:szCs w:val="24"/>
          <w:lang w:eastAsia="pl-PL"/>
        </w:rPr>
        <w:t xml:space="preserve">przeprowadzonych badań </w:t>
      </w:r>
      <w:r w:rsidR="008242A2" w:rsidRPr="0000680B">
        <w:rPr>
          <w:rFonts w:eastAsia="Verdana,Times New Roman" w:cs="Times New Roman"/>
          <w:szCs w:val="24"/>
          <w:lang w:eastAsia="pl-PL"/>
        </w:rPr>
        <w:t xml:space="preserve">wynika, </w:t>
      </w:r>
      <w:r w:rsidR="008242A2" w:rsidRPr="0000680B">
        <w:rPr>
          <w:szCs w:val="24"/>
        </w:rPr>
        <w:t xml:space="preserve">iż </w:t>
      </w:r>
      <w:r w:rsidR="009B241A" w:rsidRPr="0000680B">
        <w:rPr>
          <w:szCs w:val="24"/>
        </w:rPr>
        <w:t>jednym z </w:t>
      </w:r>
      <w:r w:rsidR="008242A2" w:rsidRPr="0000680B">
        <w:rPr>
          <w:szCs w:val="24"/>
        </w:rPr>
        <w:t>większych problemem obszaru LGD jest niż demograficzny</w:t>
      </w:r>
      <w:r w:rsidR="00C556C4" w:rsidRPr="0000680B">
        <w:rPr>
          <w:szCs w:val="24"/>
        </w:rPr>
        <w:t xml:space="preserve"> </w:t>
      </w:r>
      <w:r w:rsidR="0000680B" w:rsidRPr="0000680B">
        <w:rPr>
          <w:szCs w:val="24"/>
        </w:rPr>
        <w:t>i </w:t>
      </w:r>
      <w:r w:rsidR="00C556C4" w:rsidRPr="0000680B">
        <w:rPr>
          <w:szCs w:val="24"/>
        </w:rPr>
        <w:t xml:space="preserve">starzejące się </w:t>
      </w:r>
      <w:r w:rsidR="0000680B" w:rsidRPr="0000680B">
        <w:rPr>
          <w:szCs w:val="24"/>
        </w:rPr>
        <w:t>społeczeństwo.</w:t>
      </w:r>
      <w:r w:rsidR="0000680B" w:rsidRPr="0000680B">
        <w:rPr>
          <w:rStyle w:val="Odwoaniedokomentarza"/>
        </w:rPr>
        <w:t xml:space="preserve"> </w:t>
      </w:r>
      <w:r w:rsidR="0000680B" w:rsidRPr="0000680B">
        <w:t>W</w:t>
      </w:r>
      <w:r w:rsidR="008242A2">
        <w:t xml:space="preserve"> </w:t>
      </w:r>
      <w:r w:rsidR="008242A2" w:rsidRPr="00646727">
        <w:t xml:space="preserve">prognozach długoterminowych </w:t>
      </w:r>
      <w:r w:rsidR="00C556C4">
        <w:t xml:space="preserve">do 2023 roku </w:t>
      </w:r>
      <w:r w:rsidR="008242A2" w:rsidRPr="00646727">
        <w:t xml:space="preserve">w strukturze ludności obszaru objętego wsparciem przez </w:t>
      </w:r>
      <w:r w:rsidR="00432AD6">
        <w:t>s</w:t>
      </w:r>
      <w:r w:rsidR="008242A2" w:rsidRPr="00646727">
        <w:t>towarzyszenie</w:t>
      </w:r>
      <w:r w:rsidR="00432AD6">
        <w:t>, z</w:t>
      </w:r>
      <w:r w:rsidR="008242A2" w:rsidRPr="00646727">
        <w:t xml:space="preserve">auważalne </w:t>
      </w:r>
      <w:r w:rsidR="008242A2">
        <w:t>są wyraźne tendencje spadkowe w </w:t>
      </w:r>
      <w:r w:rsidR="008242A2" w:rsidRPr="00646727">
        <w:t>odsetku ludności w wieku przedprodukcyjnym, przy jednocześnie stałym</w:t>
      </w:r>
      <w:r w:rsidR="008242A2">
        <w:t xml:space="preserve"> z </w:t>
      </w:r>
      <w:r w:rsidR="00432AD6">
        <w:t>procencie</w:t>
      </w:r>
      <w:r w:rsidR="008242A2" w:rsidRPr="00646727">
        <w:t xml:space="preserve"> ludności zdolnej do wykonywania pracy. Niepokojący natomiast jest przewidywany w następnych latach prawie dwukrotny wzrost liczby ludności w wieku poprodukcyjnym</w:t>
      </w:r>
      <w:r w:rsidR="00865D27">
        <w:t xml:space="preserve"> </w:t>
      </w:r>
      <w:r w:rsidR="00C556C4">
        <w:t>w stosunku do liczby ludności w </w:t>
      </w:r>
      <w:r w:rsidR="00865D27">
        <w:t>wieku produkcyjnym</w:t>
      </w:r>
      <w:r w:rsidR="008242A2" w:rsidRPr="00646727">
        <w:t xml:space="preserve">. Daje to obraz postępującego procesu starzenia się </w:t>
      </w:r>
      <w:r w:rsidR="00432AD6">
        <w:t>mieszkańców, szczególnie w </w:t>
      </w:r>
      <w:r w:rsidR="008242A2" w:rsidRPr="00646727">
        <w:t>małych miejscowościach</w:t>
      </w:r>
      <w:r w:rsidR="008242A2" w:rsidRPr="00646727">
        <w:rPr>
          <w:rStyle w:val="Odwoanieprzypisudolnego"/>
          <w:szCs w:val="24"/>
        </w:rPr>
        <w:footnoteReference w:id="7"/>
      </w:r>
      <w:r w:rsidR="0000680B">
        <w:t>.</w:t>
      </w:r>
    </w:p>
    <w:p w:rsidR="00334EFA" w:rsidRPr="0000680B" w:rsidRDefault="0000680B" w:rsidP="0000680B">
      <w:pPr>
        <w:pStyle w:val="Nagwek2"/>
        <w:rPr>
          <w:rFonts w:eastAsia="Verdana,Times New Roman"/>
          <w:color w:val="434343"/>
          <w:szCs w:val="21"/>
          <w:lang w:eastAsia="pl-PL"/>
        </w:rPr>
      </w:pPr>
      <w:bookmarkStart w:id="104" w:name="_Toc438630431"/>
      <w:r>
        <w:t xml:space="preserve">2. </w:t>
      </w:r>
      <w:r w:rsidR="00334EFA" w:rsidRPr="001C3762">
        <w:t>Określenie grup szczególnie istotnych z punktu widzenia realizacji LSR oraz problemów odnoszących się do tych grup.</w:t>
      </w:r>
      <w:bookmarkEnd w:id="104"/>
      <w:r w:rsidR="00334EFA" w:rsidRPr="001C3762">
        <w:t xml:space="preserve"> </w:t>
      </w:r>
    </w:p>
    <w:p w:rsidR="00865D27" w:rsidRPr="0000680B" w:rsidRDefault="00604F15" w:rsidP="0000680B">
      <w:pPr>
        <w:pStyle w:val="Nagwek3"/>
      </w:pPr>
      <w:bookmarkStart w:id="105" w:name="_Toc437432022"/>
      <w:bookmarkStart w:id="106" w:name="_Toc438227742"/>
      <w:bookmarkStart w:id="107" w:name="_Toc438388407"/>
      <w:bookmarkStart w:id="108" w:name="_Toc438388636"/>
      <w:bookmarkStart w:id="109" w:name="_Toc438630432"/>
      <w:r w:rsidRPr="0000680B">
        <w:t xml:space="preserve">2.1 </w:t>
      </w:r>
      <w:r w:rsidR="007803B6" w:rsidRPr="0000680B">
        <w:t>Grupy szczególnie istotne z punktu widzenia realizacji LSR</w:t>
      </w:r>
      <w:bookmarkEnd w:id="105"/>
      <w:bookmarkEnd w:id="106"/>
      <w:bookmarkEnd w:id="107"/>
      <w:bookmarkEnd w:id="108"/>
      <w:bookmarkEnd w:id="109"/>
      <w:r w:rsidR="007803B6" w:rsidRPr="0000680B">
        <w:t xml:space="preserve"> </w:t>
      </w:r>
    </w:p>
    <w:p w:rsidR="00865D27" w:rsidRDefault="00731177" w:rsidP="00865D27">
      <w:pPr>
        <w:rPr>
          <w:lang w:eastAsia="pl-PL"/>
        </w:rPr>
      </w:pPr>
      <w:r>
        <w:rPr>
          <w:rFonts w:eastAsia="Times New Roman" w:cs="Times New Roman"/>
          <w:szCs w:val="24"/>
          <w:lang w:eastAsia="pl-PL"/>
        </w:rPr>
        <w:t xml:space="preserve">Przystępując do określenia grup defaworyzowanych, w pierwszej kolejności przeanalizowano dane z </w:t>
      </w:r>
      <w:r w:rsidR="00865D27">
        <w:rPr>
          <w:rFonts w:eastAsia="Times New Roman" w:cs="Times New Roman"/>
          <w:szCs w:val="24"/>
          <w:lang w:eastAsia="pl-PL"/>
        </w:rPr>
        <w:t xml:space="preserve">Powiatowego Urzędu Pracy </w:t>
      </w:r>
      <w:r>
        <w:rPr>
          <w:rFonts w:eastAsia="Times New Roman" w:cs="Times New Roman"/>
          <w:szCs w:val="24"/>
          <w:lang w:eastAsia="pl-PL"/>
        </w:rPr>
        <w:t xml:space="preserve">w Świdwinie. Zgodnie z nimi </w:t>
      </w:r>
      <w:r w:rsidR="00865D27">
        <w:rPr>
          <w:rFonts w:eastAsia="Times New Roman" w:cs="Times New Roman"/>
          <w:szCs w:val="24"/>
          <w:lang w:eastAsia="pl-PL"/>
        </w:rPr>
        <w:t>najliczniejsze grupy pozostające poza rynkiem pracy w 2013 roku to:</w:t>
      </w:r>
      <w:r w:rsidR="00865D27" w:rsidRPr="004D1B53">
        <w:rPr>
          <w:rFonts w:eastAsia="Times New Roman" w:cs="Times New Roman"/>
          <w:szCs w:val="24"/>
          <w:lang w:eastAsia="pl-PL"/>
        </w:rPr>
        <w:t xml:space="preserve">  </w:t>
      </w:r>
      <w:r w:rsidR="009A7920">
        <w:rPr>
          <w:szCs w:val="24"/>
        </w:rPr>
        <w:t>osoby będące w </w:t>
      </w:r>
      <w:r w:rsidR="009A7920" w:rsidRPr="00646727">
        <w:rPr>
          <w:szCs w:val="24"/>
        </w:rPr>
        <w:t>szczególnej sytuacji na rynku pracy (94,1% –</w:t>
      </w:r>
      <w:r w:rsidR="009A7920" w:rsidRPr="00646727">
        <w:rPr>
          <w:rFonts w:eastAsia="Times New Roman" w:cs="Times New Roman"/>
          <w:szCs w:val="24"/>
          <w:lang w:eastAsia="pl-PL"/>
        </w:rPr>
        <w:t xml:space="preserve"> tj. </w:t>
      </w:r>
      <w:r w:rsidR="009A7920" w:rsidRPr="002732BE">
        <w:rPr>
          <w:rFonts w:eastAsia="Times New Roman" w:cs="Times New Roman"/>
          <w:szCs w:val="24"/>
          <w:lang w:eastAsia="pl-PL"/>
        </w:rPr>
        <w:t>bezrobotni do 25 roku życia, długotrwale bezrobotni, powyżej 50 roku życia, bezrobotni bez kwalifikacji zawodowych, bezrobotni samotnie wychowujący co najmniej jedno dziecko do 7 roku życia, bezrobotni niepełnosprawni</w:t>
      </w:r>
      <w:r w:rsidR="009A7920">
        <w:rPr>
          <w:rFonts w:eastAsia="Times New Roman" w:cs="Times New Roman"/>
          <w:szCs w:val="24"/>
          <w:lang w:eastAsia="pl-PL"/>
        </w:rPr>
        <w:t>)</w:t>
      </w:r>
      <w:r w:rsidR="009A7920" w:rsidRPr="002732BE">
        <w:rPr>
          <w:rFonts w:eastAsia="Times New Roman" w:cs="Times New Roman"/>
          <w:szCs w:val="24"/>
          <w:lang w:eastAsia="pl-PL"/>
        </w:rPr>
        <w:t xml:space="preserve">. Kolejną grupą są osoby </w:t>
      </w:r>
      <w:r w:rsidR="009A7920" w:rsidRPr="002732BE">
        <w:rPr>
          <w:szCs w:val="24"/>
        </w:rPr>
        <w:t xml:space="preserve">bez wykształcenia średniego (67,2%), osoby długotrwale bezrobotne (54,4%) oraz bez kwalifikacji zawodowych (31,1%).  </w:t>
      </w:r>
      <w:r w:rsidR="00865D27" w:rsidRPr="004D1B53">
        <w:rPr>
          <w:rFonts w:eastAsia="Times New Roman" w:cs="Times New Roman"/>
          <w:szCs w:val="24"/>
          <w:lang w:eastAsia="pl-PL"/>
        </w:rPr>
        <w:t xml:space="preserve"> </w:t>
      </w:r>
      <w:r w:rsidR="009A7920">
        <w:rPr>
          <w:lang w:eastAsia="pl-PL"/>
        </w:rPr>
        <w:t>Jednocześnie przeprowadzono badania ankietowe</w:t>
      </w:r>
      <w:r w:rsidR="006D7867" w:rsidRPr="00284A66">
        <w:rPr>
          <w:lang w:eastAsia="pl-PL"/>
        </w:rPr>
        <w:t xml:space="preserve"> CATI</w:t>
      </w:r>
      <w:r w:rsidR="006D7867">
        <w:rPr>
          <w:lang w:eastAsia="pl-PL"/>
        </w:rPr>
        <w:t xml:space="preserve">, </w:t>
      </w:r>
      <w:r w:rsidR="009A7920">
        <w:rPr>
          <w:lang w:eastAsia="pl-PL"/>
        </w:rPr>
        <w:t xml:space="preserve">w których społeczność </w:t>
      </w:r>
      <w:r w:rsidR="00C556C4">
        <w:rPr>
          <w:lang w:eastAsia="pl-PL"/>
        </w:rPr>
        <w:t xml:space="preserve">lokalna </w:t>
      </w:r>
      <w:r w:rsidR="009A7920">
        <w:rPr>
          <w:lang w:eastAsia="pl-PL"/>
        </w:rPr>
        <w:t>najczęściej wymieniała</w:t>
      </w:r>
      <w:r w:rsidR="00C556C4">
        <w:rPr>
          <w:lang w:eastAsia="pl-PL"/>
        </w:rPr>
        <w:t xml:space="preserve"> jako</w:t>
      </w:r>
      <w:r w:rsidR="009A7920">
        <w:rPr>
          <w:lang w:eastAsia="pl-PL"/>
        </w:rPr>
        <w:t xml:space="preserve"> grupy defaworyzowane: </w:t>
      </w:r>
      <w:r w:rsidR="006D7867" w:rsidRPr="00284A66">
        <w:rPr>
          <w:lang w:eastAsia="pl-PL"/>
        </w:rPr>
        <w:t xml:space="preserve"> młodzież (40,33% ankietowanych), osoby nie posiadające kwalifikacji zawodowych (25,21% a</w:t>
      </w:r>
      <w:r w:rsidR="00C556C4">
        <w:rPr>
          <w:lang w:eastAsia="pl-PL"/>
        </w:rPr>
        <w:t>nkietowanych), osoby powyżej 50 </w:t>
      </w:r>
      <w:r w:rsidR="006D7867" w:rsidRPr="00284A66">
        <w:rPr>
          <w:lang w:eastAsia="pl-PL"/>
        </w:rPr>
        <w:t>roku życia (21% ankietowanych).</w:t>
      </w:r>
      <w:r w:rsidR="0000680B">
        <w:rPr>
          <w:lang w:eastAsia="pl-PL"/>
        </w:rPr>
        <w:t xml:space="preserve"> </w:t>
      </w:r>
      <w:r>
        <w:rPr>
          <w:rFonts w:eastAsia="Times New Roman"/>
          <w:lang w:eastAsia="pl-PL"/>
        </w:rPr>
        <w:t>Następnie p</w:t>
      </w:r>
      <w:r w:rsidR="00865D27">
        <w:rPr>
          <w:rFonts w:eastAsia="Times New Roman"/>
          <w:lang w:eastAsia="pl-PL"/>
        </w:rPr>
        <w:t xml:space="preserve">odczas spotkań partycypacyjnych </w:t>
      </w:r>
      <w:r>
        <w:rPr>
          <w:rFonts w:eastAsia="Times New Roman"/>
          <w:lang w:eastAsia="pl-PL"/>
        </w:rPr>
        <w:t xml:space="preserve">WC oraz konsultacji społecznych </w:t>
      </w:r>
      <w:r w:rsidR="006D7867">
        <w:rPr>
          <w:rFonts w:eastAsia="Times New Roman"/>
          <w:lang w:eastAsia="pl-PL"/>
        </w:rPr>
        <w:t xml:space="preserve">KS </w:t>
      </w:r>
      <w:r w:rsidR="00865D27">
        <w:rPr>
          <w:rFonts w:eastAsia="Times New Roman"/>
          <w:lang w:eastAsia="pl-PL"/>
        </w:rPr>
        <w:t>z</w:t>
      </w:r>
      <w:r>
        <w:rPr>
          <w:rFonts w:eastAsia="Times New Roman"/>
          <w:lang w:eastAsia="pl-PL"/>
        </w:rPr>
        <w:t> </w:t>
      </w:r>
      <w:r w:rsidR="00865D27">
        <w:rPr>
          <w:rFonts w:eastAsia="Times New Roman"/>
          <w:lang w:eastAsia="pl-PL"/>
        </w:rPr>
        <w:t xml:space="preserve">mieszkańcami </w:t>
      </w:r>
      <w:r w:rsidR="00865D27" w:rsidRPr="00284A66">
        <w:rPr>
          <w:rFonts w:eastAsia="Times New Roman"/>
          <w:lang w:eastAsia="pl-PL"/>
        </w:rPr>
        <w:t xml:space="preserve">obszaru objętego wsparciem przez LGD </w:t>
      </w:r>
      <w:r>
        <w:rPr>
          <w:rFonts w:eastAsia="Times New Roman"/>
          <w:lang w:eastAsia="pl-PL"/>
        </w:rPr>
        <w:t xml:space="preserve">– „Powiatu Świdwińskiego” </w:t>
      </w:r>
      <w:r w:rsidR="009A7920">
        <w:rPr>
          <w:rFonts w:eastAsia="Times New Roman"/>
          <w:lang w:eastAsia="pl-PL"/>
        </w:rPr>
        <w:t xml:space="preserve"> poproszono o przedstawienie propozycji grup defaworyzowanych</w:t>
      </w:r>
      <w:r w:rsidR="0056598E">
        <w:rPr>
          <w:rFonts w:eastAsia="Times New Roman"/>
          <w:lang w:eastAsia="pl-PL"/>
        </w:rPr>
        <w:t xml:space="preserve"> ze względu na dostęp do rynku pracy. </w:t>
      </w:r>
      <w:r w:rsidR="009A7920">
        <w:rPr>
          <w:rFonts w:eastAsia="Times New Roman"/>
          <w:lang w:eastAsia="pl-PL"/>
        </w:rPr>
        <w:t>Zestawienie wszystkich propozycji</w:t>
      </w:r>
      <w:r w:rsidR="008029B3">
        <w:rPr>
          <w:rFonts w:eastAsia="Times New Roman"/>
          <w:lang w:eastAsia="pl-PL"/>
        </w:rPr>
        <w:t xml:space="preserve"> grup</w:t>
      </w:r>
      <w:r w:rsidR="0056598E">
        <w:rPr>
          <w:rFonts w:eastAsia="Times New Roman"/>
          <w:lang w:eastAsia="pl-PL"/>
        </w:rPr>
        <w:t>,</w:t>
      </w:r>
      <w:r w:rsidR="008029B3">
        <w:rPr>
          <w:rFonts w:eastAsia="Times New Roman"/>
          <w:lang w:eastAsia="pl-PL"/>
        </w:rPr>
        <w:t xml:space="preserve"> istotnych z punktu widzenia realizacji LSR</w:t>
      </w:r>
      <w:r w:rsidR="009A7920">
        <w:rPr>
          <w:rFonts w:eastAsia="Times New Roman"/>
          <w:lang w:eastAsia="pl-PL"/>
        </w:rPr>
        <w:t xml:space="preserve">, </w:t>
      </w:r>
      <w:r w:rsidR="0056598E">
        <w:rPr>
          <w:rFonts w:eastAsia="Times New Roman"/>
          <w:lang w:eastAsia="pl-PL"/>
        </w:rPr>
        <w:t>opartych</w:t>
      </w:r>
      <w:r w:rsidR="008029B3">
        <w:rPr>
          <w:rFonts w:eastAsia="Times New Roman"/>
          <w:lang w:eastAsia="pl-PL"/>
        </w:rPr>
        <w:t xml:space="preserve"> o dane demograficzne, strukturę osób bezrobotnych oraz dane zastane </w:t>
      </w:r>
      <w:r w:rsidR="00865D27" w:rsidRPr="00284A66">
        <w:rPr>
          <w:lang w:eastAsia="pl-PL"/>
        </w:rPr>
        <w:t>pochodząc</w:t>
      </w:r>
      <w:r w:rsidR="008029B3">
        <w:rPr>
          <w:lang w:eastAsia="pl-PL"/>
        </w:rPr>
        <w:t>e z </w:t>
      </w:r>
      <w:r w:rsidR="00865D27" w:rsidRPr="00284A66">
        <w:rPr>
          <w:lang w:eastAsia="pl-PL"/>
        </w:rPr>
        <w:t>P</w:t>
      </w:r>
      <w:r>
        <w:rPr>
          <w:lang w:eastAsia="pl-PL"/>
        </w:rPr>
        <w:t xml:space="preserve">owiatowego </w:t>
      </w:r>
      <w:r w:rsidR="00865D27" w:rsidRPr="00284A66">
        <w:rPr>
          <w:lang w:eastAsia="pl-PL"/>
        </w:rPr>
        <w:t>U</w:t>
      </w:r>
      <w:r>
        <w:rPr>
          <w:lang w:eastAsia="pl-PL"/>
        </w:rPr>
        <w:t xml:space="preserve">rzędu </w:t>
      </w:r>
      <w:r w:rsidR="00865D27" w:rsidRPr="00284A66">
        <w:rPr>
          <w:lang w:eastAsia="pl-PL"/>
        </w:rPr>
        <w:t>P</w:t>
      </w:r>
      <w:r>
        <w:rPr>
          <w:lang w:eastAsia="pl-PL"/>
        </w:rPr>
        <w:t>racy</w:t>
      </w:r>
      <w:r w:rsidR="00865D27" w:rsidRPr="00284A66">
        <w:rPr>
          <w:lang w:eastAsia="pl-PL"/>
        </w:rPr>
        <w:t xml:space="preserve"> w Świdwinie, </w:t>
      </w:r>
      <w:r w:rsidR="008029B3">
        <w:rPr>
          <w:lang w:eastAsia="pl-PL"/>
        </w:rPr>
        <w:t>jak również dane</w:t>
      </w:r>
      <w:r w:rsidR="00865D27" w:rsidRPr="00284A66">
        <w:rPr>
          <w:lang w:eastAsia="pl-PL"/>
        </w:rPr>
        <w:t xml:space="preserve"> zebranych podczas partycypacji społecznej</w:t>
      </w:r>
      <w:r>
        <w:rPr>
          <w:lang w:eastAsia="pl-PL"/>
        </w:rPr>
        <w:t xml:space="preserve"> WC</w:t>
      </w:r>
      <w:r w:rsidR="004A4B61">
        <w:rPr>
          <w:lang w:eastAsia="pl-PL"/>
        </w:rPr>
        <w:t xml:space="preserve"> i</w:t>
      </w:r>
      <w:r>
        <w:rPr>
          <w:lang w:eastAsia="pl-PL"/>
        </w:rPr>
        <w:t xml:space="preserve"> KS </w:t>
      </w:r>
      <w:r w:rsidR="008029B3">
        <w:rPr>
          <w:lang w:eastAsia="pl-PL"/>
        </w:rPr>
        <w:t xml:space="preserve">oraz </w:t>
      </w:r>
      <w:r w:rsidR="00865D27" w:rsidRPr="00284A66">
        <w:rPr>
          <w:lang w:eastAsia="pl-PL"/>
        </w:rPr>
        <w:t xml:space="preserve">podczas badania ankietowego CATI, </w:t>
      </w:r>
      <w:r w:rsidR="008029B3">
        <w:rPr>
          <w:lang w:eastAsia="pl-PL"/>
        </w:rPr>
        <w:t>przestawiono poniżej</w:t>
      </w:r>
      <w:r w:rsidR="004A4B61">
        <w:rPr>
          <w:lang w:eastAsia="pl-PL"/>
        </w:rPr>
        <w:t xml:space="preserve">. Dodatkowo </w:t>
      </w:r>
      <w:r w:rsidR="008029B3">
        <w:rPr>
          <w:lang w:eastAsia="pl-PL"/>
        </w:rPr>
        <w:t xml:space="preserve">na podstawie wielkości danych grup oraz częstotliwości wymieniania ich przez osoby badane </w:t>
      </w:r>
      <w:r w:rsidR="004A4B61">
        <w:rPr>
          <w:lang w:eastAsia="pl-PL"/>
        </w:rPr>
        <w:t>o</w:t>
      </w:r>
      <w:r w:rsidR="00865D27" w:rsidRPr="00284A66">
        <w:rPr>
          <w:lang w:eastAsia="pl-PL"/>
        </w:rPr>
        <w:t xml:space="preserve">kreślono hierarchię </w:t>
      </w:r>
      <w:r w:rsidR="004A4B61">
        <w:rPr>
          <w:lang w:eastAsia="pl-PL"/>
        </w:rPr>
        <w:t>ważności poszczególnych grup nada</w:t>
      </w:r>
      <w:r w:rsidR="008029B3">
        <w:rPr>
          <w:lang w:eastAsia="pl-PL"/>
        </w:rPr>
        <w:t xml:space="preserve">jąc </w:t>
      </w:r>
      <w:r w:rsidR="004A4B61">
        <w:rPr>
          <w:lang w:eastAsia="pl-PL"/>
        </w:rPr>
        <w:t>punktację</w:t>
      </w:r>
      <w:r w:rsidR="00865D27" w:rsidRPr="00284A66">
        <w:rPr>
          <w:lang w:eastAsia="pl-PL"/>
        </w:rPr>
        <w:t xml:space="preserve"> w skali od 0 do 10, gdzie 0 oznacza najmniej, a 10 najwięcej.  </w:t>
      </w:r>
    </w:p>
    <w:p w:rsidR="0057156D" w:rsidRDefault="0057156D" w:rsidP="00865D27">
      <w:pPr>
        <w:rPr>
          <w:lang w:eastAsia="pl-PL"/>
        </w:rPr>
      </w:pPr>
    </w:p>
    <w:p w:rsidR="0057156D" w:rsidRPr="0056598E" w:rsidRDefault="0057156D" w:rsidP="00865D27">
      <w:pPr>
        <w:rPr>
          <w:rFonts w:eastAsia="Times New Roman"/>
          <w:lang w:eastAsia="pl-PL"/>
        </w:rPr>
      </w:pPr>
    </w:p>
    <w:p w:rsidR="008029B3" w:rsidRPr="008029B3" w:rsidRDefault="008029B3" w:rsidP="00865D27">
      <w:pPr>
        <w:rPr>
          <w:b/>
          <w:lang w:eastAsia="pl-PL"/>
        </w:rPr>
      </w:pPr>
      <w:r w:rsidRPr="008029B3">
        <w:rPr>
          <w:b/>
          <w:lang w:eastAsia="pl-PL"/>
        </w:rPr>
        <w:t xml:space="preserve">Tabela: </w:t>
      </w:r>
      <w:r>
        <w:rPr>
          <w:b/>
          <w:lang w:eastAsia="pl-PL"/>
        </w:rPr>
        <w:t>G</w:t>
      </w:r>
      <w:r w:rsidRPr="008029B3">
        <w:rPr>
          <w:b/>
          <w:lang w:eastAsia="pl-PL"/>
        </w:rPr>
        <w:t xml:space="preserve">rupy defaworyzowane </w:t>
      </w:r>
      <w:r>
        <w:rPr>
          <w:b/>
          <w:lang w:eastAsia="pl-PL"/>
        </w:rPr>
        <w:t>na obszarze działania LGD – „Powiatu Świdwińskiego”</w:t>
      </w:r>
    </w:p>
    <w:tbl>
      <w:tblPr>
        <w:tblStyle w:val="pr2a"/>
        <w:tblW w:w="8667" w:type="dxa"/>
        <w:tblLayout w:type="fixed"/>
        <w:tblLook w:val="04A0"/>
      </w:tblPr>
      <w:tblGrid>
        <w:gridCol w:w="562"/>
        <w:gridCol w:w="6521"/>
        <w:gridCol w:w="1584"/>
      </w:tblGrid>
      <w:tr w:rsidR="00865D27" w:rsidRPr="0056598E" w:rsidTr="00576B2B">
        <w:trPr>
          <w:cnfStyle w:val="100000000000"/>
        </w:trPr>
        <w:tc>
          <w:tcPr>
            <w:cnfStyle w:val="001000000000"/>
            <w:tcW w:w="562" w:type="dxa"/>
          </w:tcPr>
          <w:p w:rsidR="00865D27" w:rsidRPr="0056598E" w:rsidRDefault="00547CB2" w:rsidP="00BF6D59">
            <w:pPr>
              <w:rPr>
                <w:sz w:val="22"/>
              </w:rPr>
            </w:pPr>
            <w:r>
              <w:rPr>
                <w:sz w:val="22"/>
              </w:rPr>
              <w:t>L</w:t>
            </w:r>
            <w:r w:rsidR="00865D27" w:rsidRPr="0056598E">
              <w:rPr>
                <w:sz w:val="22"/>
              </w:rPr>
              <w:t>p.</w:t>
            </w:r>
          </w:p>
        </w:tc>
        <w:tc>
          <w:tcPr>
            <w:tcW w:w="6521" w:type="dxa"/>
          </w:tcPr>
          <w:p w:rsidR="00865D27" w:rsidRPr="0056598E" w:rsidRDefault="00547CB2" w:rsidP="00576B2B">
            <w:pPr>
              <w:jc w:val="left"/>
              <w:cnfStyle w:val="100000000000"/>
              <w:rPr>
                <w:sz w:val="22"/>
              </w:rPr>
            </w:pPr>
            <w:r>
              <w:rPr>
                <w:sz w:val="22"/>
              </w:rPr>
              <w:t>Z</w:t>
            </w:r>
            <w:r w:rsidR="00865D27" w:rsidRPr="0056598E">
              <w:rPr>
                <w:sz w:val="22"/>
              </w:rPr>
              <w:t>definiowane grupy defaworyzowane</w:t>
            </w:r>
          </w:p>
        </w:tc>
        <w:tc>
          <w:tcPr>
            <w:tcW w:w="1584" w:type="dxa"/>
          </w:tcPr>
          <w:p w:rsidR="00865D27" w:rsidRPr="0056598E" w:rsidRDefault="00551767" w:rsidP="00BF6D59">
            <w:pPr>
              <w:cnfStyle w:val="100000000000"/>
              <w:rPr>
                <w:sz w:val="22"/>
              </w:rPr>
            </w:pPr>
            <w:r w:rsidRPr="0056598E">
              <w:rPr>
                <w:sz w:val="22"/>
              </w:rPr>
              <w:t>O</w:t>
            </w:r>
            <w:r w:rsidR="00865D27" w:rsidRPr="0056598E">
              <w:rPr>
                <w:sz w:val="22"/>
              </w:rPr>
              <w:t>cena</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1</w:t>
            </w:r>
          </w:p>
        </w:tc>
        <w:tc>
          <w:tcPr>
            <w:tcW w:w="6521" w:type="dxa"/>
          </w:tcPr>
          <w:p w:rsidR="00865D27" w:rsidRPr="00284A66" w:rsidRDefault="00865D27" w:rsidP="00576B2B">
            <w:pPr>
              <w:pStyle w:val="Akapitzlist"/>
              <w:jc w:val="left"/>
              <w:cnfStyle w:val="000000100000"/>
            </w:pPr>
            <w:r w:rsidRPr="00284A66">
              <w:rPr>
                <w:rFonts w:eastAsia="Times New Roman"/>
              </w:rPr>
              <w:t>osoby bez wykształcenia średniego</w:t>
            </w:r>
          </w:p>
        </w:tc>
        <w:tc>
          <w:tcPr>
            <w:tcW w:w="1584" w:type="dxa"/>
          </w:tcPr>
          <w:p w:rsidR="00865D27" w:rsidRPr="00284A66" w:rsidRDefault="00865D27" w:rsidP="0056598E">
            <w:pPr>
              <w:pStyle w:val="Akapitzlist"/>
              <w:cnfStyle w:val="000000100000"/>
            </w:pPr>
            <w:r w:rsidRPr="00284A66">
              <w:t>10</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pPr>
            <w:r w:rsidRPr="00284A66">
              <w:t>2</w:t>
            </w:r>
          </w:p>
        </w:tc>
        <w:tc>
          <w:tcPr>
            <w:tcW w:w="6521" w:type="dxa"/>
          </w:tcPr>
          <w:p w:rsidR="00865D27" w:rsidRPr="00284A66" w:rsidRDefault="00865D27" w:rsidP="00576B2B">
            <w:pPr>
              <w:pStyle w:val="Akapitzlist"/>
              <w:jc w:val="left"/>
              <w:cnfStyle w:val="000000010000"/>
            </w:pPr>
            <w:r w:rsidRPr="00284A66">
              <w:rPr>
                <w:rFonts w:eastAsia="Times New Roman"/>
              </w:rPr>
              <w:t>osoby długotrwale bezrobotne</w:t>
            </w:r>
          </w:p>
        </w:tc>
        <w:tc>
          <w:tcPr>
            <w:tcW w:w="1584" w:type="dxa"/>
          </w:tcPr>
          <w:p w:rsidR="00865D27" w:rsidRPr="00284A66" w:rsidRDefault="00865D27" w:rsidP="0056598E">
            <w:pPr>
              <w:pStyle w:val="Akapitzlist"/>
              <w:cnfStyle w:val="000000010000"/>
            </w:pPr>
            <w:r w:rsidRPr="00284A66">
              <w:t>8</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3</w:t>
            </w:r>
          </w:p>
        </w:tc>
        <w:tc>
          <w:tcPr>
            <w:tcW w:w="6521" w:type="dxa"/>
          </w:tcPr>
          <w:p w:rsidR="00865D27" w:rsidRPr="00284A66" w:rsidRDefault="00865D27" w:rsidP="00576B2B">
            <w:pPr>
              <w:pStyle w:val="Akapitzlist"/>
              <w:jc w:val="left"/>
              <w:cnfStyle w:val="000000100000"/>
            </w:pPr>
            <w:r w:rsidRPr="00284A66">
              <w:rPr>
                <w:rFonts w:eastAsia="Times New Roman"/>
              </w:rPr>
              <w:t>osoby bez kwalifikacji zawodowych</w:t>
            </w:r>
          </w:p>
        </w:tc>
        <w:tc>
          <w:tcPr>
            <w:tcW w:w="1584" w:type="dxa"/>
          </w:tcPr>
          <w:p w:rsidR="00865D27" w:rsidRPr="00284A66" w:rsidRDefault="00865D27" w:rsidP="0056598E">
            <w:pPr>
              <w:pStyle w:val="Akapitzlist"/>
              <w:cnfStyle w:val="000000100000"/>
            </w:pPr>
            <w:r w:rsidRPr="00284A66">
              <w:t>4,6</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pPr>
            <w:r w:rsidRPr="00284A66">
              <w:t>4</w:t>
            </w:r>
          </w:p>
        </w:tc>
        <w:tc>
          <w:tcPr>
            <w:tcW w:w="6521" w:type="dxa"/>
          </w:tcPr>
          <w:p w:rsidR="00865D27" w:rsidRPr="00284A66" w:rsidRDefault="00865D27" w:rsidP="00576B2B">
            <w:pPr>
              <w:pStyle w:val="Akapitzlist"/>
              <w:jc w:val="left"/>
              <w:cnfStyle w:val="000000010000"/>
            </w:pPr>
            <w:r w:rsidRPr="00284A66">
              <w:rPr>
                <w:rFonts w:eastAsia="Times New Roman"/>
              </w:rPr>
              <w:t>osoby starsze powyżej 50 roku – defaworyzowane ze względu na wiek</w:t>
            </w:r>
          </w:p>
        </w:tc>
        <w:tc>
          <w:tcPr>
            <w:tcW w:w="1584" w:type="dxa"/>
          </w:tcPr>
          <w:p w:rsidR="00865D27" w:rsidRPr="00284A66" w:rsidRDefault="00865D27" w:rsidP="0056598E">
            <w:pPr>
              <w:pStyle w:val="Akapitzlist"/>
              <w:cnfStyle w:val="000000010000"/>
            </w:pPr>
            <w:r w:rsidRPr="00284A66">
              <w:t>3,9</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rPr>
            </w:pPr>
            <w:r w:rsidRPr="00284A66">
              <w:rPr>
                <w:rFonts w:eastAsia="Times New Roman"/>
              </w:rPr>
              <w:t>5</w:t>
            </w:r>
          </w:p>
        </w:tc>
        <w:tc>
          <w:tcPr>
            <w:tcW w:w="6521" w:type="dxa"/>
          </w:tcPr>
          <w:p w:rsidR="00865D27" w:rsidRPr="00284A66" w:rsidRDefault="00865D27" w:rsidP="00576B2B">
            <w:pPr>
              <w:pStyle w:val="Akapitzlist"/>
              <w:jc w:val="left"/>
              <w:cnfStyle w:val="000000100000"/>
            </w:pPr>
            <w:r w:rsidRPr="00284A66">
              <w:rPr>
                <w:rFonts w:cs="Cambria"/>
              </w:rPr>
              <w:t>bez doświadczenia zawodowego</w:t>
            </w:r>
          </w:p>
        </w:tc>
        <w:tc>
          <w:tcPr>
            <w:tcW w:w="1584" w:type="dxa"/>
          </w:tcPr>
          <w:p w:rsidR="00865D27" w:rsidRPr="00284A66" w:rsidRDefault="00865D27" w:rsidP="0056598E">
            <w:pPr>
              <w:pStyle w:val="Akapitzlist"/>
              <w:cnfStyle w:val="000000100000"/>
            </w:pPr>
            <w:r w:rsidRPr="00284A66">
              <w:t>3,1</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szCs w:val="22"/>
              </w:rPr>
            </w:pPr>
            <w:r w:rsidRPr="00284A66">
              <w:rPr>
                <w:szCs w:val="22"/>
              </w:rPr>
              <w:t>6</w:t>
            </w:r>
          </w:p>
        </w:tc>
        <w:tc>
          <w:tcPr>
            <w:tcW w:w="6521" w:type="dxa"/>
          </w:tcPr>
          <w:p w:rsidR="00865D27" w:rsidRPr="00284A66" w:rsidRDefault="00865D27" w:rsidP="00576B2B">
            <w:pPr>
              <w:pStyle w:val="Akapitzlist"/>
              <w:jc w:val="left"/>
              <w:cnfStyle w:val="000000010000"/>
              <w:rPr>
                <w:szCs w:val="22"/>
              </w:rPr>
            </w:pPr>
            <w:r>
              <w:rPr>
                <w:rFonts w:eastAsia="Times New Roman"/>
                <w:szCs w:val="22"/>
              </w:rPr>
              <w:t>osoby młode</w:t>
            </w:r>
          </w:p>
        </w:tc>
        <w:tc>
          <w:tcPr>
            <w:tcW w:w="1584" w:type="dxa"/>
          </w:tcPr>
          <w:p w:rsidR="00865D27" w:rsidRPr="00284A66" w:rsidRDefault="00865D27" w:rsidP="0056598E">
            <w:pPr>
              <w:pStyle w:val="Akapitzlist"/>
              <w:cnfStyle w:val="000000010000"/>
              <w:rPr>
                <w:szCs w:val="22"/>
              </w:rPr>
            </w:pPr>
            <w:r w:rsidRPr="00284A66">
              <w:rPr>
                <w:szCs w:val="22"/>
              </w:rPr>
              <w:t>2,6</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7</w:t>
            </w:r>
          </w:p>
        </w:tc>
        <w:tc>
          <w:tcPr>
            <w:tcW w:w="6521" w:type="dxa"/>
          </w:tcPr>
          <w:p w:rsidR="00865D27" w:rsidRPr="00284A66" w:rsidRDefault="00865D27" w:rsidP="00576B2B">
            <w:pPr>
              <w:pStyle w:val="Akapitzlist"/>
              <w:jc w:val="left"/>
              <w:cnfStyle w:val="000000100000"/>
              <w:rPr>
                <w:szCs w:val="22"/>
              </w:rPr>
            </w:pPr>
            <w:r w:rsidRPr="00284A66">
              <w:rPr>
                <w:rFonts w:cs="Cambria"/>
                <w:szCs w:val="22"/>
              </w:rPr>
              <w:t>kobiety, które nie podjęły zatrudnienia po urodzeniu dziecka</w:t>
            </w:r>
          </w:p>
        </w:tc>
        <w:tc>
          <w:tcPr>
            <w:tcW w:w="1584" w:type="dxa"/>
          </w:tcPr>
          <w:p w:rsidR="00865D27" w:rsidRPr="00284A66" w:rsidRDefault="00865D27" w:rsidP="0056598E">
            <w:pPr>
              <w:pStyle w:val="Akapitzlist"/>
              <w:cnfStyle w:val="000000100000"/>
              <w:rPr>
                <w:szCs w:val="22"/>
              </w:rPr>
            </w:pPr>
            <w:r w:rsidRPr="00284A66">
              <w:rPr>
                <w:szCs w:val="22"/>
              </w:rPr>
              <w:t>2,1</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8</w:t>
            </w:r>
          </w:p>
        </w:tc>
        <w:tc>
          <w:tcPr>
            <w:tcW w:w="6521" w:type="dxa"/>
          </w:tcPr>
          <w:p w:rsidR="00865D27" w:rsidRPr="00284A66" w:rsidRDefault="00865D27" w:rsidP="00576B2B">
            <w:pPr>
              <w:pStyle w:val="Akapitzlist"/>
              <w:jc w:val="left"/>
              <w:cnfStyle w:val="000000010000"/>
              <w:rPr>
                <w:szCs w:val="22"/>
              </w:rPr>
            </w:pPr>
            <w:r w:rsidRPr="00284A66">
              <w:rPr>
                <w:rFonts w:eastAsia="Times New Roman"/>
                <w:szCs w:val="22"/>
              </w:rPr>
              <w:t>matki/ojcowie samotnie wychowujące dzieci</w:t>
            </w:r>
          </w:p>
        </w:tc>
        <w:tc>
          <w:tcPr>
            <w:tcW w:w="1584" w:type="dxa"/>
          </w:tcPr>
          <w:p w:rsidR="00865D27" w:rsidRPr="00284A66" w:rsidRDefault="00865D27" w:rsidP="0056598E">
            <w:pPr>
              <w:pStyle w:val="Akapitzlist"/>
              <w:cnfStyle w:val="000000010000"/>
              <w:rPr>
                <w:szCs w:val="22"/>
              </w:rPr>
            </w:pPr>
            <w:r w:rsidRPr="00284A66">
              <w:rPr>
                <w:szCs w:val="22"/>
              </w:rPr>
              <w:t>1,9</w:t>
            </w:r>
          </w:p>
        </w:tc>
      </w:tr>
      <w:tr w:rsidR="00865D27" w:rsidRPr="00284A66" w:rsidTr="00576B2B">
        <w:trPr>
          <w:cnfStyle w:val="00000010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9</w:t>
            </w:r>
          </w:p>
        </w:tc>
        <w:tc>
          <w:tcPr>
            <w:tcW w:w="6521" w:type="dxa"/>
          </w:tcPr>
          <w:p w:rsidR="00865D27" w:rsidRPr="00284A66" w:rsidRDefault="00865D27" w:rsidP="00576B2B">
            <w:pPr>
              <w:pStyle w:val="Akapitzlist"/>
              <w:jc w:val="left"/>
              <w:cnfStyle w:val="000000100000"/>
              <w:rPr>
                <w:szCs w:val="22"/>
              </w:rPr>
            </w:pPr>
            <w:r w:rsidRPr="00284A66">
              <w:rPr>
                <w:rFonts w:eastAsia="Times New Roman"/>
                <w:szCs w:val="22"/>
              </w:rPr>
              <w:t xml:space="preserve">osoby niepełnosprawne </w:t>
            </w:r>
          </w:p>
        </w:tc>
        <w:tc>
          <w:tcPr>
            <w:tcW w:w="1584" w:type="dxa"/>
          </w:tcPr>
          <w:p w:rsidR="00865D27" w:rsidRPr="00284A66" w:rsidRDefault="00865D27" w:rsidP="0056598E">
            <w:pPr>
              <w:pStyle w:val="Akapitzlist"/>
              <w:cnfStyle w:val="000000100000"/>
              <w:rPr>
                <w:szCs w:val="22"/>
              </w:rPr>
            </w:pPr>
            <w:r w:rsidRPr="00284A66">
              <w:rPr>
                <w:szCs w:val="22"/>
              </w:rPr>
              <w:t>0,5</w:t>
            </w:r>
          </w:p>
        </w:tc>
      </w:tr>
      <w:tr w:rsidR="00865D27" w:rsidRPr="00284A66" w:rsidTr="00576B2B">
        <w:trPr>
          <w:cnfStyle w:val="000000010000"/>
          <w:trHeight w:val="297"/>
        </w:trPr>
        <w:tc>
          <w:tcPr>
            <w:cnfStyle w:val="001000000000"/>
            <w:tcW w:w="562" w:type="dxa"/>
          </w:tcPr>
          <w:p w:rsidR="00865D27" w:rsidRPr="00284A66" w:rsidRDefault="00865D27" w:rsidP="0056598E">
            <w:pPr>
              <w:pStyle w:val="Akapitzlist"/>
              <w:rPr>
                <w:rFonts w:eastAsia="Times New Roman"/>
                <w:szCs w:val="22"/>
              </w:rPr>
            </w:pPr>
            <w:r w:rsidRPr="00284A66">
              <w:rPr>
                <w:rFonts w:eastAsia="Times New Roman"/>
                <w:szCs w:val="22"/>
              </w:rPr>
              <w:t>10</w:t>
            </w:r>
          </w:p>
        </w:tc>
        <w:tc>
          <w:tcPr>
            <w:tcW w:w="6521" w:type="dxa"/>
          </w:tcPr>
          <w:p w:rsidR="00865D27" w:rsidRPr="00284A66" w:rsidRDefault="00865D27" w:rsidP="00576B2B">
            <w:pPr>
              <w:pStyle w:val="Akapitzlist"/>
              <w:jc w:val="left"/>
              <w:cnfStyle w:val="000000010000"/>
              <w:rPr>
                <w:szCs w:val="22"/>
              </w:rPr>
            </w:pPr>
            <w:r w:rsidRPr="00284A66">
              <w:rPr>
                <w:rFonts w:eastAsia="Times New Roman"/>
                <w:szCs w:val="22"/>
              </w:rPr>
              <w:t>osoby po odbyciu kary pozbawienia wolności</w:t>
            </w:r>
          </w:p>
        </w:tc>
        <w:tc>
          <w:tcPr>
            <w:tcW w:w="1584" w:type="dxa"/>
          </w:tcPr>
          <w:p w:rsidR="00865D27" w:rsidRPr="00284A66" w:rsidRDefault="00865D27" w:rsidP="0056598E">
            <w:pPr>
              <w:pStyle w:val="Akapitzlist"/>
              <w:cnfStyle w:val="000000010000"/>
              <w:rPr>
                <w:szCs w:val="22"/>
              </w:rPr>
            </w:pPr>
            <w:r w:rsidRPr="00284A66">
              <w:rPr>
                <w:szCs w:val="22"/>
              </w:rPr>
              <w:t>0,5</w:t>
            </w:r>
          </w:p>
        </w:tc>
      </w:tr>
    </w:tbl>
    <w:p w:rsidR="00865D27" w:rsidRPr="0056598E" w:rsidRDefault="00865D27" w:rsidP="0056598E">
      <w:pPr>
        <w:pStyle w:val="Bezodstpw"/>
      </w:pPr>
      <w:r w:rsidRPr="0056598E">
        <w:t>Opracowanie własne</w:t>
      </w:r>
      <w:r w:rsidR="008029B3" w:rsidRPr="0056598E">
        <w:t xml:space="preserve"> na podstawie badań DR, CATI, WC, KS, </w:t>
      </w:r>
    </w:p>
    <w:p w:rsidR="00865D27" w:rsidRPr="00A446B5" w:rsidRDefault="00865D27" w:rsidP="00865D27">
      <w:pPr>
        <w:rPr>
          <w:lang w:eastAsia="pl-PL"/>
        </w:rPr>
      </w:pPr>
      <w:r>
        <w:rPr>
          <w:lang w:eastAsia="pl-PL"/>
        </w:rPr>
        <w:t xml:space="preserve">Określone powyżej propozycje grup defaworyzowanych zostały przedstawione Grupie Roboczej ds. opracowywania Strategii </w:t>
      </w:r>
      <w:r w:rsidR="008029B3">
        <w:rPr>
          <w:lang w:eastAsia="pl-PL"/>
        </w:rPr>
        <w:t xml:space="preserve">GR1 </w:t>
      </w:r>
      <w:r>
        <w:rPr>
          <w:lang w:eastAsia="pl-PL"/>
        </w:rPr>
        <w:t xml:space="preserve">w celu wybrania najistotniejszych z punktu widzenia realizacji Lokalnej Strategii Rozwoju. </w:t>
      </w:r>
      <w:r w:rsidR="004A4B61">
        <w:rPr>
          <w:lang w:eastAsia="pl-PL"/>
        </w:rPr>
        <w:t xml:space="preserve">Podczas spotkania </w:t>
      </w:r>
      <w:r w:rsidR="003E3F5D">
        <w:rPr>
          <w:lang w:eastAsia="pl-PL"/>
        </w:rPr>
        <w:t xml:space="preserve">GR1 </w:t>
      </w:r>
      <w:r w:rsidR="004A4B61">
        <w:rPr>
          <w:lang w:eastAsia="pl-PL"/>
        </w:rPr>
        <w:t>zadano szereg pytań mających na celu odpowiedz na pytanie</w:t>
      </w:r>
      <w:r>
        <w:rPr>
          <w:lang w:eastAsia="pl-PL"/>
        </w:rPr>
        <w:t xml:space="preserve"> </w:t>
      </w:r>
      <w:r w:rsidRPr="004A4B61">
        <w:rPr>
          <w:rStyle w:val="Uwydatnienie"/>
        </w:rPr>
        <w:t xml:space="preserve">„na które z wymienionych grup </w:t>
      </w:r>
      <w:r w:rsidR="003E3F5D">
        <w:rPr>
          <w:rStyle w:val="Uwydatnienie"/>
        </w:rPr>
        <w:t xml:space="preserve">defaworyzowanych </w:t>
      </w:r>
      <w:r w:rsidRPr="004A4B61">
        <w:rPr>
          <w:rStyle w:val="Uwydatnienie"/>
        </w:rPr>
        <w:t xml:space="preserve">Lokalna Grupa Działania może mieć </w:t>
      </w:r>
      <w:r w:rsidR="003E3F5D">
        <w:rPr>
          <w:rStyle w:val="Uwydatnienie"/>
        </w:rPr>
        <w:t xml:space="preserve">realny pozytywny </w:t>
      </w:r>
      <w:r w:rsidRPr="004A4B61">
        <w:rPr>
          <w:rStyle w:val="Uwydatnienie"/>
        </w:rPr>
        <w:t>wpływ</w:t>
      </w:r>
      <w:r w:rsidR="003E3F5D">
        <w:rPr>
          <w:rStyle w:val="Uwydatnienie"/>
        </w:rPr>
        <w:t>?”</w:t>
      </w:r>
      <w:r w:rsidRPr="00A446B5">
        <w:rPr>
          <w:lang w:eastAsia="pl-PL"/>
        </w:rPr>
        <w:t xml:space="preserve"> </w:t>
      </w:r>
    </w:p>
    <w:p w:rsidR="00865D27" w:rsidRPr="00A446B5" w:rsidRDefault="003E3F5D" w:rsidP="00576B2B">
      <w:pPr>
        <w:rPr>
          <w:lang w:eastAsia="pl-PL"/>
        </w:rPr>
      </w:pPr>
      <w:r>
        <w:rPr>
          <w:lang w:eastAsia="pl-PL"/>
        </w:rPr>
        <w:t>W ten sposób wybrano grupy szczególnie istotne z punktu widzenia realizacji</w:t>
      </w:r>
      <w:r w:rsidR="0056598E">
        <w:rPr>
          <w:lang w:eastAsia="pl-PL"/>
        </w:rPr>
        <w:t xml:space="preserve"> LSR. </w:t>
      </w:r>
      <w:r>
        <w:rPr>
          <w:lang w:eastAsia="pl-PL"/>
        </w:rPr>
        <w:t>Na sam koniec poddano listę grup defaworyzowanych ewaluacji ex-ante, poddając ją pod dyskusję p</w:t>
      </w:r>
      <w:r w:rsidR="00865D27" w:rsidRPr="00A446B5">
        <w:rPr>
          <w:lang w:eastAsia="pl-PL"/>
        </w:rPr>
        <w:t xml:space="preserve">odczas </w:t>
      </w:r>
      <w:r w:rsidR="00865D27" w:rsidRPr="00A446B5">
        <w:rPr>
          <w:rFonts w:eastAsia="Galdeano"/>
        </w:rPr>
        <w:t xml:space="preserve">zogniskowanego wywiadu grupowego </w:t>
      </w:r>
      <w:r w:rsidR="004A4B61">
        <w:rPr>
          <w:rFonts w:eastAsia="Galdeano"/>
        </w:rPr>
        <w:t>FGI z</w:t>
      </w:r>
      <w:r w:rsidR="00865D27">
        <w:rPr>
          <w:lang w:eastAsia="pl-PL"/>
        </w:rPr>
        <w:t> </w:t>
      </w:r>
      <w:r w:rsidR="00865D27" w:rsidRPr="00A446B5">
        <w:rPr>
          <w:lang w:eastAsia="pl-PL"/>
        </w:rPr>
        <w:t>ekspertami zajmującymi się na co dzień aktywizacją os</w:t>
      </w:r>
      <w:r>
        <w:rPr>
          <w:lang w:eastAsia="pl-PL"/>
        </w:rPr>
        <w:t xml:space="preserve">ób będących poza rynkiem pracy, </w:t>
      </w:r>
      <w:r w:rsidRPr="00A446B5">
        <w:rPr>
          <w:lang w:eastAsia="pl-PL"/>
        </w:rPr>
        <w:t>reprezentują</w:t>
      </w:r>
      <w:r>
        <w:rPr>
          <w:lang w:eastAsia="pl-PL"/>
        </w:rPr>
        <w:t xml:space="preserve">cymi </w:t>
      </w:r>
      <w:r w:rsidRPr="00A446B5">
        <w:rPr>
          <w:lang w:eastAsia="pl-PL"/>
        </w:rPr>
        <w:t xml:space="preserve">takie instytucje jak </w:t>
      </w:r>
      <w:r w:rsidRPr="00A446B5">
        <w:t>OWES,  IPS, ODR,  ROPS</w:t>
      </w:r>
      <w:r w:rsidRPr="00A446B5">
        <w:rPr>
          <w:lang w:eastAsia="pl-PL"/>
        </w:rPr>
        <w:t xml:space="preserve">  Domy Opieki Społecznej</w:t>
      </w:r>
      <w:r>
        <w:rPr>
          <w:lang w:eastAsia="pl-PL"/>
        </w:rPr>
        <w:t xml:space="preserve">. </w:t>
      </w:r>
      <w:r w:rsidR="00865D27" w:rsidRPr="00A446B5">
        <w:rPr>
          <w:lang w:eastAsia="pl-PL"/>
        </w:rPr>
        <w:t>Omówiono każdą z grup w kontekście problemów obszaru</w:t>
      </w:r>
      <w:r>
        <w:rPr>
          <w:lang w:eastAsia="pl-PL"/>
        </w:rPr>
        <w:t>, działań realizowanych i planowanych do realizacji przez instytucje zajmujące się aktywizacją zawodową</w:t>
      </w:r>
      <w:r w:rsidR="00865D27" w:rsidRPr="00A446B5">
        <w:rPr>
          <w:lang w:eastAsia="pl-PL"/>
        </w:rPr>
        <w:t xml:space="preserve">. </w:t>
      </w:r>
      <w:r w:rsidR="00865D27">
        <w:rPr>
          <w:lang w:eastAsia="pl-PL"/>
        </w:rPr>
        <w:t xml:space="preserve">Ostatecznie grupy docelowe Lokalnej Strategii Rozwoju </w:t>
      </w:r>
      <w:r w:rsidR="00EC7AF3">
        <w:rPr>
          <w:lang w:eastAsia="pl-PL"/>
        </w:rPr>
        <w:t>stowarzyszenia</w:t>
      </w:r>
      <w:r w:rsidR="00865D27">
        <w:rPr>
          <w:lang w:eastAsia="pl-PL"/>
        </w:rPr>
        <w:t xml:space="preserve"> LGD – „Powiatu Świdwińskiego” to:</w:t>
      </w:r>
      <w:r w:rsidR="00865D27" w:rsidRPr="00A446B5">
        <w:rPr>
          <w:lang w:eastAsia="pl-PL"/>
        </w:rPr>
        <w:t xml:space="preserve"> </w:t>
      </w:r>
    </w:p>
    <w:p w:rsidR="00865D27" w:rsidRDefault="00865D27" w:rsidP="00B612F5">
      <w:pPr>
        <w:pStyle w:val="Akapitzlist"/>
        <w:numPr>
          <w:ilvl w:val="0"/>
          <w:numId w:val="37"/>
        </w:numPr>
        <w:spacing w:after="120"/>
      </w:pPr>
      <w:r w:rsidRPr="00A446B5">
        <w:t>osoby młode</w:t>
      </w:r>
      <w:r>
        <w:t xml:space="preserve"> do </w:t>
      </w:r>
      <w:r w:rsidRPr="00A446B5">
        <w:t>35 roku ży</w:t>
      </w:r>
      <w:r w:rsidR="00EC7AF3">
        <w:t>cia</w:t>
      </w:r>
      <w:r w:rsidR="00551767">
        <w:t>,</w:t>
      </w:r>
    </w:p>
    <w:p w:rsidR="00515537" w:rsidRDefault="00865D27" w:rsidP="00B612F5">
      <w:pPr>
        <w:pStyle w:val="Akapitzlist"/>
        <w:numPr>
          <w:ilvl w:val="0"/>
          <w:numId w:val="37"/>
        </w:numPr>
        <w:spacing w:after="120"/>
      </w:pPr>
      <w:r w:rsidRPr="00A446B5">
        <w:t>osoby powyżej 50 lat</w:t>
      </w:r>
      <w:r>
        <w:t xml:space="preserve">. </w:t>
      </w:r>
    </w:p>
    <w:p w:rsidR="00515537" w:rsidRPr="00515537" w:rsidRDefault="00515537" w:rsidP="00576B2B">
      <w:pPr>
        <w:spacing w:after="120"/>
      </w:pPr>
      <w:r>
        <w:t xml:space="preserve">Zgodnie z diagnozą </w:t>
      </w:r>
      <w:r>
        <w:rPr>
          <w:rFonts w:eastAsia="Times New Roman" w:cs="Times New Roman"/>
          <w:szCs w:val="24"/>
          <w:lang w:eastAsia="pl-PL"/>
        </w:rPr>
        <w:t xml:space="preserve">najistotniejszymi z punktu widzenia realizacji strategii są: </w:t>
      </w:r>
    </w:p>
    <w:p w:rsidR="00515537" w:rsidRPr="00515537" w:rsidRDefault="00515537" w:rsidP="00B612F5">
      <w:pPr>
        <w:pStyle w:val="Akapitzlist"/>
        <w:numPr>
          <w:ilvl w:val="0"/>
          <w:numId w:val="37"/>
        </w:numPr>
        <w:spacing w:after="120"/>
        <w:rPr>
          <w:rFonts w:eastAsia="Times New Roman" w:cs="Times New Roman"/>
          <w:szCs w:val="24"/>
          <w:lang w:eastAsia="pl-PL"/>
        </w:rPr>
      </w:pPr>
      <w:r w:rsidRPr="00515537">
        <w:rPr>
          <w:rFonts w:eastAsia="Times New Roman" w:cs="Times New Roman"/>
          <w:szCs w:val="24"/>
          <w:lang w:eastAsia="pl-PL"/>
        </w:rPr>
        <w:t xml:space="preserve">Osoby młode, jako posiadające największy potencjał. Osoby w wieku od 25 do 34 lat to najliczniejsza grupa zarejestrowanych bezrobotnych. Zgodnie z diagnozą społeczną 2013 młodzi ludzie są coraz mniej zaktywizowani, a zdecydowanie będą oni stanowić o przyszłości w starzejącym się społeczeństwie. </w:t>
      </w:r>
    </w:p>
    <w:p w:rsidR="00865D27" w:rsidRPr="00515537" w:rsidRDefault="00515537" w:rsidP="00B612F5">
      <w:pPr>
        <w:pStyle w:val="Akapitzlist"/>
        <w:numPr>
          <w:ilvl w:val="0"/>
          <w:numId w:val="37"/>
        </w:numPr>
        <w:spacing w:after="120"/>
        <w:rPr>
          <w:rFonts w:eastAsia="Times New Roman" w:cs="Times New Roman"/>
          <w:szCs w:val="24"/>
          <w:lang w:eastAsia="pl-PL"/>
        </w:rPr>
      </w:pPr>
      <w:r w:rsidRPr="00515537">
        <w:rPr>
          <w:rFonts w:eastAsia="Times New Roman" w:cs="Times New Roman"/>
          <w:szCs w:val="24"/>
          <w:lang w:eastAsia="pl-PL"/>
        </w:rPr>
        <w:t>Osoby po 50 roku życia, jako posiadające dużą wiedzę i doświadczenie, jednocześnie niniejsza grupa jest coraz częściej niedoceniana na rynku pracy - stanowi duży odsetek zarejestrowanych osób bezrobotnych jak również jest najszybciej zwiększającą się grupą wśród bezrobotnych.</w:t>
      </w:r>
    </w:p>
    <w:p w:rsidR="00865D27" w:rsidRPr="0030369A" w:rsidRDefault="00604F15" w:rsidP="0030369A">
      <w:pPr>
        <w:pStyle w:val="Nagwek3"/>
      </w:pPr>
      <w:bookmarkStart w:id="110" w:name="_Toc437432023"/>
      <w:bookmarkStart w:id="111" w:name="_Toc438227743"/>
      <w:bookmarkStart w:id="112" w:name="_Toc438388408"/>
      <w:bookmarkStart w:id="113" w:name="_Toc438388637"/>
      <w:bookmarkStart w:id="114" w:name="_Toc438630433"/>
      <w:r w:rsidRPr="0030369A">
        <w:t xml:space="preserve">2.2 </w:t>
      </w:r>
      <w:r w:rsidR="007803B6" w:rsidRPr="0030369A">
        <w:t>Problemy i obszary interwencji odnoszące się do grup defaworyzowanych</w:t>
      </w:r>
      <w:bookmarkEnd w:id="110"/>
      <w:bookmarkEnd w:id="111"/>
      <w:bookmarkEnd w:id="112"/>
      <w:bookmarkEnd w:id="113"/>
      <w:bookmarkEnd w:id="114"/>
      <w:r w:rsidR="007803B6" w:rsidRPr="0030369A">
        <w:t xml:space="preserve"> </w:t>
      </w:r>
    </w:p>
    <w:p w:rsidR="004A4B61" w:rsidRDefault="00D62980" w:rsidP="004A4B61">
      <w:pPr>
        <w:rPr>
          <w:rFonts w:eastAsia="Times New Roman" w:cs="Times New Roman"/>
          <w:szCs w:val="24"/>
          <w:lang w:eastAsia="pl-PL"/>
        </w:rPr>
      </w:pPr>
      <w:r>
        <w:rPr>
          <w:rFonts w:eastAsia="Times New Roman" w:cs="Times New Roman"/>
          <w:szCs w:val="24"/>
          <w:lang w:eastAsia="pl-PL"/>
        </w:rPr>
        <w:t>Podczas spotkań GR1 omówiono główne problemy grup defaworyzowanych oraz zaproponowano sposoby przeciwdziałania. Wyniki przedstawia poniższa tabela.</w:t>
      </w:r>
    </w:p>
    <w:p w:rsidR="00D62980" w:rsidRPr="00D62980" w:rsidRDefault="00D62980" w:rsidP="004A4B61">
      <w:pPr>
        <w:rPr>
          <w:rStyle w:val="Pogrubienie"/>
        </w:rPr>
      </w:pPr>
      <w:r w:rsidRPr="00D62980">
        <w:rPr>
          <w:rStyle w:val="Pogrubienie"/>
        </w:rPr>
        <w:t>Tabela: powody wykluczenia grup defaworyzowanych oraz proponowane sposoby przeciwdziałania na terenie LGD – „Powiatu Świdwińskiego”</w:t>
      </w:r>
    </w:p>
    <w:tbl>
      <w:tblPr>
        <w:tblStyle w:val="pr2a"/>
        <w:tblW w:w="8808" w:type="dxa"/>
        <w:tblLook w:val="04A0"/>
      </w:tblPr>
      <w:tblGrid>
        <w:gridCol w:w="1579"/>
        <w:gridCol w:w="2977"/>
        <w:gridCol w:w="4252"/>
      </w:tblGrid>
      <w:tr w:rsidR="00D00395" w:rsidTr="00515537">
        <w:trPr>
          <w:cnfStyle w:val="100000000000"/>
        </w:trPr>
        <w:tc>
          <w:tcPr>
            <w:cnfStyle w:val="001000000000"/>
            <w:tcW w:w="1579" w:type="dxa"/>
          </w:tcPr>
          <w:p w:rsidR="00D00395" w:rsidRDefault="00145F56" w:rsidP="004A4B61">
            <w:pPr>
              <w:rPr>
                <w:rFonts w:eastAsia="Times New Roman" w:cs="Times New Roman"/>
                <w:szCs w:val="24"/>
              </w:rPr>
            </w:pPr>
            <w:r>
              <w:rPr>
                <w:rFonts w:eastAsia="Times New Roman" w:cs="Times New Roman"/>
                <w:szCs w:val="24"/>
              </w:rPr>
              <w:lastRenderedPageBreak/>
              <w:t xml:space="preserve">Grupa </w:t>
            </w:r>
          </w:p>
        </w:tc>
        <w:tc>
          <w:tcPr>
            <w:tcW w:w="2977" w:type="dxa"/>
          </w:tcPr>
          <w:p w:rsidR="00D00395" w:rsidRDefault="00D00395" w:rsidP="00D62980">
            <w:pPr>
              <w:jc w:val="left"/>
              <w:cnfStyle w:val="100000000000"/>
              <w:rPr>
                <w:rFonts w:eastAsia="Times New Roman" w:cs="Times New Roman"/>
                <w:szCs w:val="24"/>
              </w:rPr>
            </w:pPr>
            <w:r>
              <w:rPr>
                <w:rFonts w:eastAsia="Times New Roman" w:cs="Times New Roman"/>
                <w:szCs w:val="24"/>
              </w:rPr>
              <w:t>Powód wykluczenia</w:t>
            </w:r>
          </w:p>
          <w:p w:rsidR="00D00395" w:rsidRDefault="00D00395" w:rsidP="00D62980">
            <w:pPr>
              <w:jc w:val="left"/>
              <w:cnfStyle w:val="100000000000"/>
              <w:rPr>
                <w:rFonts w:eastAsia="Times New Roman" w:cs="Times New Roman"/>
                <w:szCs w:val="24"/>
              </w:rPr>
            </w:pPr>
          </w:p>
        </w:tc>
        <w:tc>
          <w:tcPr>
            <w:tcW w:w="4252" w:type="dxa"/>
          </w:tcPr>
          <w:p w:rsidR="00D00395" w:rsidRDefault="00D00395" w:rsidP="00D62980">
            <w:pPr>
              <w:jc w:val="left"/>
              <w:cnfStyle w:val="100000000000"/>
              <w:rPr>
                <w:rFonts w:eastAsia="Times New Roman" w:cs="Times New Roman"/>
                <w:szCs w:val="24"/>
              </w:rPr>
            </w:pPr>
            <w:r>
              <w:rPr>
                <w:rFonts w:eastAsia="Times New Roman" w:cs="Times New Roman"/>
                <w:szCs w:val="24"/>
              </w:rPr>
              <w:t>Proponowane sposoby przeciwdziałania</w:t>
            </w:r>
          </w:p>
        </w:tc>
      </w:tr>
      <w:tr w:rsidR="00D00395" w:rsidRPr="0057156D" w:rsidTr="00515537">
        <w:trPr>
          <w:cnfStyle w:val="000000100000"/>
        </w:trPr>
        <w:tc>
          <w:tcPr>
            <w:cnfStyle w:val="001000000000"/>
            <w:tcW w:w="1579" w:type="dxa"/>
          </w:tcPr>
          <w:p w:rsidR="00D00395" w:rsidRPr="0057156D" w:rsidRDefault="00D00395" w:rsidP="00515537">
            <w:pPr>
              <w:pStyle w:val="Akapitzlist"/>
              <w:jc w:val="left"/>
            </w:pPr>
            <w:r w:rsidRPr="0057156D">
              <w:t xml:space="preserve">osoby młode do </w:t>
            </w:r>
            <w:r w:rsidR="00145F56" w:rsidRPr="0057156D">
              <w:t>35 roku życia</w:t>
            </w:r>
          </w:p>
          <w:p w:rsidR="00D00395" w:rsidRPr="0057156D" w:rsidRDefault="00D00395" w:rsidP="00515537">
            <w:pPr>
              <w:pStyle w:val="Akapitzlist"/>
              <w:jc w:val="left"/>
              <w:rPr>
                <w:rFonts w:eastAsia="Times New Roman" w:cs="Times New Roman"/>
                <w:szCs w:val="24"/>
              </w:rPr>
            </w:pPr>
          </w:p>
        </w:tc>
        <w:tc>
          <w:tcPr>
            <w:tcW w:w="2977" w:type="dxa"/>
          </w:tcPr>
          <w:p w:rsidR="00D00395" w:rsidRPr="0057156D" w:rsidRDefault="00D00395" w:rsidP="00515537">
            <w:pPr>
              <w:pStyle w:val="Akapitzlist"/>
              <w:jc w:val="left"/>
              <w:cnfStyle w:val="000000100000"/>
              <w:rPr>
                <w:rFonts w:eastAsia="Times New Roman" w:cs="Times New Roman"/>
                <w:szCs w:val="24"/>
              </w:rPr>
            </w:pPr>
            <w:r w:rsidRPr="0057156D">
              <w:rPr>
                <w:rFonts w:eastAsia="Times New Roman" w:cs="Times New Roman"/>
                <w:szCs w:val="24"/>
              </w:rPr>
              <w:t xml:space="preserve">Brak </w:t>
            </w:r>
            <w:r w:rsidR="006D7867" w:rsidRPr="0057156D">
              <w:rPr>
                <w:rFonts w:eastAsia="Times New Roman" w:cs="Times New Roman"/>
                <w:szCs w:val="24"/>
              </w:rPr>
              <w:t>umiejętności</w:t>
            </w:r>
            <w:r w:rsidRPr="0057156D">
              <w:rPr>
                <w:rFonts w:eastAsia="Times New Roman" w:cs="Times New Roman"/>
                <w:szCs w:val="24"/>
              </w:rPr>
              <w:t xml:space="preserve"> społecznych </w:t>
            </w:r>
            <w:r w:rsidR="00EC7AF3" w:rsidRPr="0057156D">
              <w:rPr>
                <w:rFonts w:eastAsia="Times New Roman" w:cs="Times New Roman"/>
                <w:szCs w:val="24"/>
              </w:rPr>
              <w:t xml:space="preserve">i kompetencji kluczowych </w:t>
            </w:r>
          </w:p>
          <w:p w:rsidR="006D7867" w:rsidRPr="0057156D" w:rsidRDefault="00EC7AF3" w:rsidP="00515537">
            <w:pPr>
              <w:pStyle w:val="Akapitzlist"/>
              <w:jc w:val="left"/>
              <w:cnfStyle w:val="000000100000"/>
              <w:rPr>
                <w:rFonts w:eastAsia="Times New Roman" w:cs="Times New Roman"/>
                <w:szCs w:val="24"/>
              </w:rPr>
            </w:pPr>
            <w:r w:rsidRPr="0057156D">
              <w:rPr>
                <w:rFonts w:eastAsia="Times New Roman" w:cs="Times New Roman"/>
                <w:szCs w:val="24"/>
              </w:rPr>
              <w:t xml:space="preserve">Dyskryminacja ze względu na wiek </w:t>
            </w:r>
          </w:p>
          <w:p w:rsidR="00D00395" w:rsidRPr="0057156D" w:rsidRDefault="00D00395" w:rsidP="00515537">
            <w:pPr>
              <w:pStyle w:val="Akapitzlist"/>
              <w:jc w:val="left"/>
              <w:cnfStyle w:val="000000100000"/>
              <w:rPr>
                <w:rFonts w:eastAsia="Times New Roman" w:cs="Times New Roman"/>
                <w:szCs w:val="24"/>
              </w:rPr>
            </w:pPr>
          </w:p>
        </w:tc>
        <w:tc>
          <w:tcPr>
            <w:tcW w:w="4252" w:type="dxa"/>
          </w:tcPr>
          <w:p w:rsidR="00D00395" w:rsidRPr="0057156D" w:rsidRDefault="00EC7AF3" w:rsidP="00515537">
            <w:pPr>
              <w:pStyle w:val="Akapitzlist"/>
              <w:jc w:val="left"/>
              <w:cnfStyle w:val="000000100000"/>
              <w:rPr>
                <w:rFonts w:eastAsia="Times New Roman" w:cs="Times New Roman"/>
                <w:szCs w:val="24"/>
              </w:rPr>
            </w:pPr>
            <w:r w:rsidRPr="0057156D">
              <w:rPr>
                <w:rFonts w:eastAsia="Times New Roman" w:cs="Times New Roman"/>
                <w:szCs w:val="24"/>
              </w:rPr>
              <w:t xml:space="preserve">Szkolenia z umiejętności </w:t>
            </w:r>
            <w:r w:rsidR="00145F56" w:rsidRPr="0057156D">
              <w:rPr>
                <w:rFonts w:eastAsia="Times New Roman" w:cs="Times New Roman"/>
                <w:szCs w:val="24"/>
              </w:rPr>
              <w:t xml:space="preserve">społecznych </w:t>
            </w:r>
            <w:r w:rsidR="00A86652" w:rsidRPr="0057156D">
              <w:rPr>
                <w:rFonts w:eastAsia="Times New Roman" w:cs="Times New Roman"/>
                <w:szCs w:val="24"/>
              </w:rPr>
              <w:t>i </w:t>
            </w:r>
            <w:r w:rsidRPr="0057156D">
              <w:rPr>
                <w:rFonts w:eastAsia="Times New Roman" w:cs="Times New Roman"/>
                <w:szCs w:val="24"/>
              </w:rPr>
              <w:t>kompetencji kluczowych</w:t>
            </w:r>
            <w:r w:rsidR="00145F56" w:rsidRPr="0057156D">
              <w:rPr>
                <w:rFonts w:eastAsia="Times New Roman" w:cs="Times New Roman"/>
                <w:szCs w:val="24"/>
              </w:rPr>
              <w:t xml:space="preserve">, </w:t>
            </w:r>
          </w:p>
          <w:p w:rsidR="00145F56" w:rsidRPr="0057156D" w:rsidRDefault="00145F56" w:rsidP="00515537">
            <w:pPr>
              <w:pStyle w:val="Akapitzlist"/>
              <w:jc w:val="left"/>
              <w:cnfStyle w:val="000000100000"/>
              <w:rPr>
                <w:rFonts w:eastAsia="Times New Roman" w:cs="Times New Roman"/>
                <w:szCs w:val="24"/>
              </w:rPr>
            </w:pPr>
            <w:r w:rsidRPr="0057156D">
              <w:rPr>
                <w:rFonts w:eastAsia="Times New Roman" w:cs="Times New Roman"/>
                <w:szCs w:val="24"/>
              </w:rPr>
              <w:t xml:space="preserve">Aktywizacja </w:t>
            </w:r>
          </w:p>
          <w:p w:rsidR="00EC7AF3" w:rsidRPr="0057156D" w:rsidRDefault="00145F56" w:rsidP="00515537">
            <w:pPr>
              <w:pStyle w:val="Akapitzlist"/>
              <w:jc w:val="left"/>
              <w:cnfStyle w:val="000000100000"/>
              <w:rPr>
                <w:rFonts w:eastAsia="Times New Roman" w:cs="Times New Roman"/>
                <w:szCs w:val="24"/>
              </w:rPr>
            </w:pPr>
            <w:r w:rsidRPr="0057156D">
              <w:rPr>
                <w:rFonts w:eastAsia="Times New Roman" w:cs="Times New Roman"/>
                <w:szCs w:val="24"/>
              </w:rPr>
              <w:t>Szkolenia z umiejętności odnalezienia się na rynku pracy oraz inne szkolenia zwiększające</w:t>
            </w:r>
            <w:r w:rsidR="00515537" w:rsidRPr="0057156D">
              <w:rPr>
                <w:rFonts w:eastAsia="Times New Roman" w:cs="Times New Roman"/>
                <w:szCs w:val="24"/>
              </w:rPr>
              <w:t xml:space="preserve"> doświadczenia i </w:t>
            </w:r>
            <w:r w:rsidRPr="0057156D">
              <w:t>kwalifikacje</w:t>
            </w:r>
          </w:p>
        </w:tc>
      </w:tr>
      <w:tr w:rsidR="00D00395" w:rsidRPr="0057156D" w:rsidTr="00515537">
        <w:trPr>
          <w:cnfStyle w:val="000000010000"/>
        </w:trPr>
        <w:tc>
          <w:tcPr>
            <w:cnfStyle w:val="001000000000"/>
            <w:tcW w:w="1579" w:type="dxa"/>
          </w:tcPr>
          <w:p w:rsidR="00D00395" w:rsidRPr="0057156D" w:rsidRDefault="00D00395" w:rsidP="00515537">
            <w:pPr>
              <w:pStyle w:val="Akapitzlist"/>
              <w:jc w:val="left"/>
            </w:pPr>
            <w:r w:rsidRPr="0057156D">
              <w:t xml:space="preserve">osoby powyżej 50 lat. </w:t>
            </w:r>
          </w:p>
          <w:p w:rsidR="00D00395" w:rsidRPr="0057156D" w:rsidRDefault="00D00395" w:rsidP="00515537">
            <w:pPr>
              <w:pStyle w:val="Akapitzlist"/>
              <w:jc w:val="left"/>
              <w:rPr>
                <w:rFonts w:eastAsia="Times New Roman" w:cs="Times New Roman"/>
                <w:szCs w:val="24"/>
              </w:rPr>
            </w:pPr>
          </w:p>
        </w:tc>
        <w:tc>
          <w:tcPr>
            <w:tcW w:w="2977" w:type="dxa"/>
          </w:tcPr>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Dyskryminacja ze względu na wiek</w:t>
            </w:r>
            <w:r w:rsidR="00A86652" w:rsidRPr="0057156D">
              <w:rPr>
                <w:rFonts w:eastAsia="Times New Roman" w:cs="Times New Roman"/>
                <w:szCs w:val="24"/>
              </w:rPr>
              <w:t>, niską wydajność i </w:t>
            </w:r>
            <w:r w:rsidR="00EC7AF3" w:rsidRPr="0057156D">
              <w:rPr>
                <w:rFonts w:eastAsia="Times New Roman" w:cs="Times New Roman"/>
                <w:szCs w:val="24"/>
              </w:rPr>
              <w:t>strach przed złym stanem zdrowia</w:t>
            </w:r>
          </w:p>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 xml:space="preserve">Dyskryminacja ze względu na wykluczenie cyfrowe </w:t>
            </w:r>
          </w:p>
          <w:p w:rsidR="00D00395" w:rsidRPr="0057156D" w:rsidRDefault="00D00395" w:rsidP="00515537">
            <w:pPr>
              <w:pStyle w:val="Akapitzlist"/>
              <w:jc w:val="left"/>
              <w:cnfStyle w:val="000000010000"/>
              <w:rPr>
                <w:rFonts w:eastAsia="Times New Roman" w:cs="Times New Roman"/>
                <w:szCs w:val="24"/>
              </w:rPr>
            </w:pPr>
            <w:r w:rsidRPr="0057156D">
              <w:rPr>
                <w:rFonts w:eastAsia="Times New Roman" w:cs="Times New Roman"/>
                <w:szCs w:val="24"/>
              </w:rPr>
              <w:t xml:space="preserve">Dyskryminacja ze względu na </w:t>
            </w:r>
            <w:r w:rsidR="00145F56" w:rsidRPr="0057156D">
              <w:rPr>
                <w:rFonts w:eastAsia="Times New Roman" w:cs="Times New Roman"/>
                <w:szCs w:val="24"/>
              </w:rPr>
              <w:t>niską wydajność i strach pracod</w:t>
            </w:r>
            <w:r w:rsidR="00515537" w:rsidRPr="0057156D">
              <w:rPr>
                <w:rFonts w:eastAsia="Times New Roman" w:cs="Times New Roman"/>
                <w:szCs w:val="24"/>
              </w:rPr>
              <w:t>awców przed złym stanem zdrowia</w:t>
            </w:r>
          </w:p>
        </w:tc>
        <w:tc>
          <w:tcPr>
            <w:tcW w:w="4252" w:type="dxa"/>
          </w:tcPr>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Szkolen</w:t>
            </w:r>
            <w:r w:rsidR="00A86652" w:rsidRPr="0057156D">
              <w:rPr>
                <w:rFonts w:eastAsia="Times New Roman" w:cs="Times New Roman"/>
                <w:szCs w:val="24"/>
              </w:rPr>
              <w:t>ia z umiejętności społecznych i </w:t>
            </w:r>
            <w:r w:rsidRPr="0057156D">
              <w:rPr>
                <w:rFonts w:eastAsia="Times New Roman" w:cs="Times New Roman"/>
                <w:szCs w:val="24"/>
              </w:rPr>
              <w:t xml:space="preserve">kompetencji kluczowych, </w:t>
            </w:r>
          </w:p>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 xml:space="preserve">Aktywizacja </w:t>
            </w:r>
          </w:p>
          <w:p w:rsidR="00D00395"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 xml:space="preserve">Szkolenia z umiejętności odnalezienia się na rynku pracy oraz inne szkolenia zwiększające doświadczenia i kwalifikacje w tym komputerowe, trenerskie pozwalające na dzielenie się swoją wiedzą, </w:t>
            </w:r>
          </w:p>
          <w:p w:rsidR="00145F56" w:rsidRPr="0057156D" w:rsidRDefault="00145F56" w:rsidP="00515537">
            <w:pPr>
              <w:pStyle w:val="Akapitzlist"/>
              <w:jc w:val="left"/>
              <w:cnfStyle w:val="000000010000"/>
              <w:rPr>
                <w:rFonts w:eastAsia="Times New Roman" w:cs="Times New Roman"/>
                <w:szCs w:val="24"/>
              </w:rPr>
            </w:pPr>
            <w:r w:rsidRPr="0057156D">
              <w:rPr>
                <w:rFonts w:eastAsia="Times New Roman" w:cs="Times New Roman"/>
                <w:szCs w:val="24"/>
              </w:rPr>
              <w:t>Zajęcia sportowo rekreacyjne</w:t>
            </w:r>
          </w:p>
        </w:tc>
      </w:tr>
    </w:tbl>
    <w:p w:rsidR="00515537" w:rsidRPr="00284A66" w:rsidRDefault="00D62980" w:rsidP="00D62980">
      <w:pPr>
        <w:pStyle w:val="Bezodstpw"/>
      </w:pPr>
      <w:r w:rsidRPr="00284A66">
        <w:t>Opracowanie własne</w:t>
      </w:r>
      <w:r>
        <w:t xml:space="preserve"> na podstawie spotkań grupy roboczej GR1 </w:t>
      </w:r>
    </w:p>
    <w:p w:rsidR="000207F5" w:rsidRPr="00515537" w:rsidRDefault="00515537" w:rsidP="00515537">
      <w:pPr>
        <w:pStyle w:val="Nagwek2"/>
      </w:pPr>
      <w:bookmarkStart w:id="115" w:name="_Toc438630434"/>
      <w:r>
        <w:t xml:space="preserve">3. </w:t>
      </w:r>
      <w:r w:rsidR="00334EFA" w:rsidRPr="00515537">
        <w:t>Charakterystyka gospodarki/przedsiębiorczości</w:t>
      </w:r>
      <w:bookmarkEnd w:id="115"/>
      <w:r w:rsidR="00334EFA" w:rsidRPr="00515537">
        <w:t xml:space="preserve"> </w:t>
      </w:r>
    </w:p>
    <w:p w:rsidR="00EC06E6" w:rsidRPr="00515537" w:rsidRDefault="00604F15" w:rsidP="00515537">
      <w:pPr>
        <w:pStyle w:val="Nagwek3"/>
      </w:pPr>
      <w:bookmarkStart w:id="116" w:name="_Toc437432025"/>
      <w:bookmarkStart w:id="117" w:name="_Toc438227745"/>
      <w:bookmarkStart w:id="118" w:name="_Toc438388410"/>
      <w:bookmarkStart w:id="119" w:name="_Toc438388639"/>
      <w:bookmarkStart w:id="120" w:name="_Toc438630435"/>
      <w:r w:rsidRPr="00515537">
        <w:t xml:space="preserve">3.1 </w:t>
      </w:r>
      <w:r w:rsidR="00D62980" w:rsidRPr="00515537">
        <w:t>Przedsiębiorczość społeczna</w:t>
      </w:r>
      <w:bookmarkEnd w:id="116"/>
      <w:bookmarkEnd w:id="117"/>
      <w:bookmarkEnd w:id="118"/>
      <w:bookmarkEnd w:id="119"/>
      <w:bookmarkEnd w:id="120"/>
      <w:r w:rsidR="00EC06E6" w:rsidRPr="00515537">
        <w:t xml:space="preserve"> </w:t>
      </w:r>
    </w:p>
    <w:p w:rsidR="00515537" w:rsidRDefault="00515537" w:rsidP="00027FDF">
      <w:r>
        <w:t xml:space="preserve">Na obszarze działania </w:t>
      </w:r>
      <w:r w:rsidRPr="00515537">
        <w:t>LGD – „Powiatu Świdwińskiego” działają przedsiębiorstwa społeczne, zgodnie z definicją Hausner i Laurisz</w:t>
      </w:r>
      <w:r w:rsidRPr="00515537">
        <w:rPr>
          <w:vertAlign w:val="superscript"/>
        </w:rPr>
        <w:footnoteReference w:id="8"/>
      </w:r>
      <w:r>
        <w:t xml:space="preserve"> są to cztery spółdzielnie socjalne</w:t>
      </w:r>
      <w:r w:rsidR="00DA7403">
        <w:t>: „REGA”, „FENIKS”, „Omega BHP” oraz „TECHBUD”,</w:t>
      </w:r>
      <w:r>
        <w:t xml:space="preserve"> jedno Centrum Integracji Społecznej</w:t>
      </w:r>
      <w:r w:rsidR="00DA7403">
        <w:t xml:space="preserve"> </w:t>
      </w:r>
      <w:r w:rsidR="00DA7403" w:rsidRPr="00D62980">
        <w:rPr>
          <w:rStyle w:val="Pogrubienie"/>
          <w:b w:val="0"/>
        </w:rPr>
        <w:t>„Gotowi na strat od dziś”</w:t>
      </w:r>
      <w:r w:rsidR="00DA7403">
        <w:rPr>
          <w:rStyle w:val="Pogrubienie"/>
          <w:b w:val="0"/>
        </w:rPr>
        <w:t xml:space="preserve"> przy </w:t>
      </w:r>
      <w:r w:rsidR="00DA7403" w:rsidRPr="00D62980">
        <w:rPr>
          <w:sz w:val="22"/>
        </w:rPr>
        <w:t>Stowarzyszeni</w:t>
      </w:r>
      <w:r w:rsidR="00DA7403">
        <w:rPr>
          <w:sz w:val="22"/>
        </w:rPr>
        <w:t>u</w:t>
      </w:r>
      <w:r w:rsidR="00DA7403" w:rsidRPr="00D62980">
        <w:rPr>
          <w:sz w:val="22"/>
        </w:rPr>
        <w:t xml:space="preserve"> na Rzecz Inicjatyw Społecznych „Kariatyda”</w:t>
      </w:r>
      <w:r>
        <w:t xml:space="preserve">, oraz jeden </w:t>
      </w:r>
      <w:r w:rsidR="00DA7403">
        <w:t>W</w:t>
      </w:r>
      <w:r>
        <w:t xml:space="preserve">arsztat </w:t>
      </w:r>
      <w:r w:rsidR="00DA7403">
        <w:t>T</w:t>
      </w:r>
      <w:r>
        <w:t xml:space="preserve">erapii </w:t>
      </w:r>
      <w:r w:rsidR="00DA7403">
        <w:t>Z</w:t>
      </w:r>
      <w:r>
        <w:t xml:space="preserve">ajęciowej przy Domu </w:t>
      </w:r>
      <w:r w:rsidRPr="00284A66">
        <w:rPr>
          <w:sz w:val="22"/>
        </w:rPr>
        <w:t>Pomocy Społecznej w Modrzewcu</w:t>
      </w:r>
      <w:r w:rsidRPr="00515537">
        <w:t>.</w:t>
      </w:r>
    </w:p>
    <w:p w:rsidR="00604F15" w:rsidRPr="007D106E" w:rsidRDefault="00604F15" w:rsidP="0057156D">
      <w:pPr>
        <w:pStyle w:val="Nagwek3"/>
      </w:pPr>
      <w:bookmarkStart w:id="121" w:name="_Toc437432026"/>
      <w:bookmarkStart w:id="122" w:name="_Toc438227746"/>
      <w:bookmarkStart w:id="123" w:name="_Toc438388411"/>
      <w:bookmarkStart w:id="124" w:name="_Toc438388640"/>
      <w:bookmarkStart w:id="125" w:name="_Toc438630436"/>
      <w:r>
        <w:t xml:space="preserve">3.2 </w:t>
      </w:r>
      <w:r w:rsidRPr="0057156D">
        <w:t>Przedsiębiorczość</w:t>
      </w:r>
      <w:bookmarkEnd w:id="121"/>
      <w:bookmarkEnd w:id="122"/>
      <w:bookmarkEnd w:id="123"/>
      <w:bookmarkEnd w:id="124"/>
      <w:bookmarkEnd w:id="125"/>
      <w:r>
        <w:t xml:space="preserve"> </w:t>
      </w:r>
    </w:p>
    <w:p w:rsidR="00B62C54" w:rsidRDefault="00B62C54" w:rsidP="00B62C54">
      <w:pPr>
        <w:rPr>
          <w:sz w:val="23"/>
          <w:szCs w:val="23"/>
        </w:rPr>
      </w:pPr>
      <w:r w:rsidRPr="00646727">
        <w:rPr>
          <w:lang w:eastAsia="pl-PL"/>
        </w:rPr>
        <w:t xml:space="preserve">Liczba podmiotów gospodarczych </w:t>
      </w:r>
      <w:r w:rsidRPr="00646727">
        <w:rPr>
          <w:sz w:val="23"/>
          <w:szCs w:val="23"/>
        </w:rPr>
        <w:t xml:space="preserve">oraz rodzaj prowadzonej działalności gospodarczej wpływają na potencjał danego regionu. W 2014 roku najwięcej podmiotów gospodarczych (sektora prywatnego) było w mieście Świdwin (1645), najmniej natomiast w Gminie Brzeżno (136). </w:t>
      </w:r>
    </w:p>
    <w:p w:rsidR="00255B3B" w:rsidRPr="00255B3B" w:rsidRDefault="004A5407" w:rsidP="00B62C54">
      <w:pPr>
        <w:rPr>
          <w:rStyle w:val="Pogrubienie"/>
        </w:rPr>
      </w:pPr>
      <w:r>
        <w:rPr>
          <w:rStyle w:val="Pogrubienie"/>
        </w:rPr>
        <w:t xml:space="preserve">Wykres: Bilans </w:t>
      </w:r>
      <w:r w:rsidR="00255B3B" w:rsidRPr="00255B3B">
        <w:rPr>
          <w:rStyle w:val="Pogrubienie"/>
        </w:rPr>
        <w:t>firm prywatnych otwieranych i zamykanych na obszarze działania LGD – „Powiatu Świdwińskiego”</w:t>
      </w:r>
    </w:p>
    <w:p w:rsidR="00255B3B" w:rsidRDefault="00255B3B" w:rsidP="00B62C54">
      <w:pPr>
        <w:rPr>
          <w:sz w:val="23"/>
          <w:szCs w:val="23"/>
        </w:rPr>
      </w:pPr>
      <w:r>
        <w:rPr>
          <w:noProof/>
          <w:lang w:eastAsia="pl-PL"/>
        </w:rPr>
        <w:drawing>
          <wp:inline distT="0" distB="0" distL="0" distR="0">
            <wp:extent cx="5705475" cy="2060154"/>
            <wp:effectExtent l="0" t="0" r="9525" b="1651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F39" w:rsidRPr="00646727" w:rsidRDefault="00454F39" w:rsidP="00454F39">
      <w:pPr>
        <w:pStyle w:val="Bezodstpw"/>
        <w:rPr>
          <w:rFonts w:eastAsia="Verdana,Times New Roman"/>
          <w:lang w:eastAsia="pl-PL"/>
        </w:rPr>
      </w:pPr>
      <w:r w:rsidRPr="00646727">
        <w:rPr>
          <w:rFonts w:eastAsia="Verdana,Times New Roman"/>
          <w:lang w:eastAsia="pl-PL"/>
        </w:rPr>
        <w:lastRenderedPageBreak/>
        <w:t>Opracowanie własne na podstawie BDL GUS</w:t>
      </w:r>
    </w:p>
    <w:p w:rsidR="00A44544" w:rsidRDefault="00454F39" w:rsidP="00F5334C">
      <w:r>
        <w:t xml:space="preserve">Jak wynika z wykresu, prowadzenie i utrzymanie działalności przez </w:t>
      </w:r>
      <w:r w:rsidRPr="00646727">
        <w:t xml:space="preserve">przedsiębiorców </w:t>
      </w:r>
      <w:r>
        <w:t xml:space="preserve">jest bardzo </w:t>
      </w:r>
      <w:r w:rsidR="00B62C54" w:rsidRPr="00646727">
        <w:t xml:space="preserve"> </w:t>
      </w:r>
      <w:r>
        <w:t>dużym wyzwaniem. Podstawowym problemem</w:t>
      </w:r>
      <w:r w:rsidR="00A44544">
        <w:t xml:space="preserve"> z jakim borykają się przedsiębiorcy</w:t>
      </w:r>
      <w:r>
        <w:t xml:space="preserve"> są koszty prowadzenia działalności</w:t>
      </w:r>
      <w:r w:rsidR="001E286C">
        <w:t>,</w:t>
      </w:r>
      <w:r>
        <w:t xml:space="preserve"> na które stowarzyszenie nie ma wpływu</w:t>
      </w:r>
      <w:r w:rsidR="001E286C">
        <w:t>, w tym większe niż w gminach sąsiednich koszty wody i ścieków dla przedsiębiorców w gminie Rąbino</w:t>
      </w:r>
      <w:r>
        <w:t xml:space="preserve">. </w:t>
      </w:r>
      <w:r w:rsidR="00D51A7C">
        <w:t xml:space="preserve">Dodatkowym problemem jest dostęp do infrastruktury szerokopasmowej, jest jej niewiele, a w dobie rozwijającej informatyzacji wpływa to na rozwój </w:t>
      </w:r>
      <w:r w:rsidR="003A3351">
        <w:t>innowacyjności i </w:t>
      </w:r>
      <w:r w:rsidR="00D51A7C">
        <w:t xml:space="preserve">przedsiębiorczości. </w:t>
      </w:r>
      <w:r>
        <w:t xml:space="preserve">Kolejnym problemem </w:t>
      </w:r>
      <w:r w:rsidR="00A44544">
        <w:t xml:space="preserve">jest </w:t>
      </w:r>
      <w:r w:rsidR="00604F15">
        <w:t xml:space="preserve">niska </w:t>
      </w:r>
      <w:r w:rsidR="00A44544">
        <w:t>wiedza i</w:t>
      </w:r>
      <w:r w:rsidR="009B39A1">
        <w:t> </w:t>
      </w:r>
      <w:r w:rsidR="00604F15">
        <w:t xml:space="preserve">niewystarczające </w:t>
      </w:r>
      <w:r w:rsidR="00A44544">
        <w:t xml:space="preserve">umiejętności związane z prowadzeniem działalności, umiejętności poszukiwania rynków zbytu, </w:t>
      </w:r>
      <w:r w:rsidR="003A3351">
        <w:t xml:space="preserve">innowacyjności, </w:t>
      </w:r>
      <w:r w:rsidR="00604F15">
        <w:t>marketingu, a czasami również brak wiedzy księgowej, podatkowej i prawnej</w:t>
      </w:r>
      <w:r w:rsidR="00DA7403">
        <w:t xml:space="preserve">, co </w:t>
      </w:r>
      <w:r w:rsidR="00D51A7C">
        <w:t xml:space="preserve">również </w:t>
      </w:r>
      <w:r w:rsidR="00DA7403">
        <w:t xml:space="preserve">wpływa na stopień rozwijania się przedsiębiorstw często również na utrzymanie się na rynku. Jak wynika z wszystkie wymienione problemy wpływają na brak stabilności funkcjonowania przedsiębiorstw </w:t>
      </w:r>
      <w:r w:rsidR="00604F15">
        <w:t>.</w:t>
      </w:r>
    </w:p>
    <w:p w:rsidR="00B62C54" w:rsidRPr="00284A66" w:rsidRDefault="00B62C54" w:rsidP="00F5334C">
      <w:pPr>
        <w:rPr>
          <w:rFonts w:eastAsia="Verdana,Times New Roman" w:cs="Times New Roman"/>
          <w:color w:val="434343"/>
          <w:sz w:val="20"/>
          <w:szCs w:val="24"/>
          <w:lang w:eastAsia="pl-PL"/>
        </w:rPr>
      </w:pPr>
      <w:r>
        <w:t xml:space="preserve">W powiecie świdwińskim największa liczba przedsiębiorstw to firmy zatrudniające </w:t>
      </w:r>
      <w:r w:rsidR="00A44544">
        <w:t>od 0</w:t>
      </w:r>
      <w:r w:rsidR="009B39A1">
        <w:t> </w:t>
      </w:r>
      <w:r>
        <w:t>do 9 osób. Zdecydowana większość z nich to samozatrudnieni. Najmniejsza liczba firm, bo jedynie 4 w całym powiecie, to przedsiębiorstwa zatrudniające więcej niż 250 osób</w:t>
      </w:r>
      <w:r w:rsidR="00DA7403">
        <w:t>. B</w:t>
      </w:r>
      <w:r>
        <w:t>adany obszar nie jest typowo przemysłowym</w:t>
      </w:r>
      <w:r w:rsidR="00DA7403">
        <w:t xml:space="preserve">, co wpływa </w:t>
      </w:r>
      <w:r w:rsidR="001E286C">
        <w:t xml:space="preserve">pozytywnie na środowisko, </w:t>
      </w:r>
      <w:r w:rsidR="00D51A7C">
        <w:t>a</w:t>
      </w:r>
      <w:r w:rsidR="009B39A1">
        <w:t> </w:t>
      </w:r>
      <w:r w:rsidR="00D51A7C">
        <w:t xml:space="preserve">to </w:t>
      </w:r>
      <w:r w:rsidR="001E286C">
        <w:t xml:space="preserve">stanowi </w:t>
      </w:r>
      <w:r w:rsidR="00D51A7C">
        <w:t>o</w:t>
      </w:r>
      <w:r w:rsidR="001E286C">
        <w:t xml:space="preserve"> potencja</w:t>
      </w:r>
      <w:r w:rsidR="00D51A7C">
        <w:t>le</w:t>
      </w:r>
      <w:r w:rsidR="001E286C">
        <w:t xml:space="preserve"> dla rozwoju turystyki. </w:t>
      </w:r>
      <w:r>
        <w:t xml:space="preserve">  </w:t>
      </w:r>
    </w:p>
    <w:p w:rsidR="00B62C54" w:rsidRPr="00B33E57" w:rsidRDefault="00B62C54" w:rsidP="00B62C54">
      <w:r>
        <w:t xml:space="preserve">Rozwój obszaru objętego wsparciem w dużej mierze zależy od funkcjonowania małych, </w:t>
      </w:r>
      <w:r w:rsidRPr="00B33E57">
        <w:t xml:space="preserve">najczęściej rodzinnych przedsiębiorstw. Pomimo różnych dotacji na prowadzenie działalność gospodarczej liczba osób fizycznych prowadzących działalność jest </w:t>
      </w:r>
      <w:r w:rsidR="008368CF">
        <w:t>stabilna i </w:t>
      </w:r>
      <w:r w:rsidRPr="00B33E57">
        <w:t xml:space="preserve">znacząco nie wzrasta. Daje do podstawy aby postawić </w:t>
      </w:r>
      <w:r w:rsidR="001E286C">
        <w:t xml:space="preserve">dwa wnioski: pierwszy – osoby, które prowadzą działalność są zaradne i potrafią wykorzystać możliwości, drugi – </w:t>
      </w:r>
      <w:r w:rsidRPr="00B33E57">
        <w:t>faktyczna liczba osób prowadzących działalność jest sta</w:t>
      </w:r>
      <w:r w:rsidR="001E286C">
        <w:t>ła, zamykane są jedynie firmy w </w:t>
      </w:r>
      <w:r w:rsidRPr="00B33E57">
        <w:t>c</w:t>
      </w:r>
      <w:r w:rsidR="00A44544">
        <w:t>elu otworzenia nowej. Zgodnie z </w:t>
      </w:r>
      <w:r w:rsidRPr="00B33E57">
        <w:t xml:space="preserve">informacjami uzyskanymi podczas </w:t>
      </w:r>
      <w:r w:rsidR="00A44544">
        <w:t>zogniskowanego wywiadu grupowego FGI</w:t>
      </w:r>
      <w:r w:rsidRPr="00B33E57">
        <w:t xml:space="preserve"> z ekspertami w zakresie aktywizowania osób na rynku pracy można przypuszczać że większość firm zakładających działalność gospodarczą ze wsparciem z Powiatowego Urzędu Pracy jest zamyka po okresie związania z umową. </w:t>
      </w:r>
    </w:p>
    <w:p w:rsidR="00604F15" w:rsidRDefault="00B62C54" w:rsidP="00B62C54">
      <w:pPr>
        <w:rPr>
          <w:lang w:eastAsia="pl-PL"/>
        </w:rPr>
      </w:pPr>
      <w:r w:rsidRPr="00B33E57">
        <w:rPr>
          <w:lang w:eastAsia="pl-PL"/>
        </w:rPr>
        <w:t xml:space="preserve">Dla bardziej stabilnego rozwoju </w:t>
      </w:r>
      <w:r w:rsidRPr="00D51A7C">
        <w:rPr>
          <w:lang w:eastAsia="pl-PL"/>
        </w:rPr>
        <w:t>mniejszych przedsiębiorstw zgodnie z danymi zebranymi podczas spotkań</w:t>
      </w:r>
      <w:r w:rsidR="00604F15" w:rsidRPr="00D51A7C">
        <w:rPr>
          <w:lang w:eastAsia="pl-PL"/>
        </w:rPr>
        <w:t xml:space="preserve"> partycypacyjnych WC i KS </w:t>
      </w:r>
      <w:r w:rsidRPr="00D51A7C">
        <w:rPr>
          <w:lang w:eastAsia="pl-PL"/>
        </w:rPr>
        <w:t xml:space="preserve">oraz spotkań </w:t>
      </w:r>
      <w:r w:rsidR="00604F15" w:rsidRPr="00D51A7C">
        <w:rPr>
          <w:lang w:eastAsia="pl-PL"/>
        </w:rPr>
        <w:t>g</w:t>
      </w:r>
      <w:r w:rsidRPr="00D51A7C">
        <w:rPr>
          <w:lang w:eastAsia="pl-PL"/>
        </w:rPr>
        <w:t xml:space="preserve">rupy </w:t>
      </w:r>
      <w:r w:rsidR="00604F15" w:rsidRPr="00D51A7C">
        <w:rPr>
          <w:lang w:eastAsia="pl-PL"/>
        </w:rPr>
        <w:t>r</w:t>
      </w:r>
      <w:r w:rsidRPr="00D51A7C">
        <w:rPr>
          <w:lang w:eastAsia="pl-PL"/>
        </w:rPr>
        <w:t xml:space="preserve">oboczej </w:t>
      </w:r>
      <w:r w:rsidR="00604F15" w:rsidRPr="00D51A7C">
        <w:rPr>
          <w:lang w:eastAsia="pl-PL"/>
        </w:rPr>
        <w:t>GR1,</w:t>
      </w:r>
      <w:r w:rsidRPr="00D51A7C">
        <w:rPr>
          <w:lang w:eastAsia="pl-PL"/>
        </w:rPr>
        <w:t xml:space="preserve"> należy zaplanować szerokie wsparcie dla przedsiębiorstw, szczególnie w zakresie szkoleniowo doradczym, umiejętności pozyskiwania nowych rynków,</w:t>
      </w:r>
      <w:r w:rsidR="00ED60A5">
        <w:rPr>
          <w:lang w:eastAsia="pl-PL"/>
        </w:rPr>
        <w:t xml:space="preserve"> innowacyjności,</w:t>
      </w:r>
      <w:r w:rsidR="003A3351">
        <w:rPr>
          <w:lang w:eastAsia="pl-PL"/>
        </w:rPr>
        <w:t xml:space="preserve"> marketingu i </w:t>
      </w:r>
      <w:r w:rsidRPr="00D51A7C">
        <w:rPr>
          <w:lang w:eastAsia="pl-PL"/>
        </w:rPr>
        <w:t>reklamy, zarządzania zasobami ludzkimi.</w:t>
      </w:r>
    </w:p>
    <w:p w:rsidR="007D106E" w:rsidRPr="00604F15" w:rsidRDefault="004C423C" w:rsidP="00604F15">
      <w:pPr>
        <w:pStyle w:val="Nagwek3"/>
        <w:rPr>
          <w:rFonts w:cs="Times New Roman"/>
          <w:szCs w:val="24"/>
        </w:rPr>
      </w:pPr>
      <w:bookmarkStart w:id="126" w:name="_Toc437432027"/>
      <w:bookmarkStart w:id="127" w:name="_Toc438227747"/>
      <w:bookmarkStart w:id="128" w:name="_Toc438388412"/>
      <w:bookmarkStart w:id="129" w:name="_Toc438388641"/>
      <w:bookmarkStart w:id="130" w:name="_Toc438630437"/>
      <w:r>
        <w:t xml:space="preserve">3.3 </w:t>
      </w:r>
      <w:r w:rsidR="00604F15">
        <w:t>B</w:t>
      </w:r>
      <w:r w:rsidR="00604F15" w:rsidRPr="001C3762">
        <w:t>ranż</w:t>
      </w:r>
      <w:r w:rsidR="00604F15">
        <w:t>e</w:t>
      </w:r>
      <w:r w:rsidR="00604F15" w:rsidRPr="001C3762">
        <w:t xml:space="preserve"> z potencjałem rozwojowym</w:t>
      </w:r>
      <w:bookmarkEnd w:id="126"/>
      <w:bookmarkEnd w:id="127"/>
      <w:bookmarkEnd w:id="128"/>
      <w:bookmarkEnd w:id="129"/>
      <w:bookmarkEnd w:id="130"/>
    </w:p>
    <w:p w:rsidR="002B513F" w:rsidRPr="00D51A7C" w:rsidRDefault="002B513F" w:rsidP="00576B2B">
      <w:r w:rsidRPr="00D729FE">
        <w:rPr>
          <w:sz w:val="23"/>
          <w:szCs w:val="23"/>
        </w:rPr>
        <w:t xml:space="preserve">W 2014 roku </w:t>
      </w:r>
      <w:r w:rsidRPr="00C30E9C">
        <w:t xml:space="preserve">najwięcej osób prowadzących działalność gospodarczą na obszarze LGD było w sekcji: Handel hurtowy i detaliczny; naprawa pojazdów samochodowych, włączając motocykle (1061), a następnie w sekcji: budownictwo (468), przetwórstwo przemysłowe (276) i </w:t>
      </w:r>
      <w:r w:rsidRPr="00C30E9C">
        <w:rPr>
          <w:color w:val="000000"/>
        </w:rPr>
        <w:t>Opieka zdrowotna i pomoc społeczna (251)</w:t>
      </w:r>
      <w:r>
        <w:rPr>
          <w:color w:val="000000"/>
        </w:rPr>
        <w:t xml:space="preserve">. </w:t>
      </w:r>
      <w:r w:rsidR="00D02274">
        <w:rPr>
          <w:color w:val="000000"/>
        </w:rPr>
        <w:t xml:space="preserve">Największy wzrost liczby przedsiębiorstw zaobserwowano w Gminie Rąbino w 2011 roku na 100 mieszkańców 6,6 prowadziło działalność, natomiast w 2014 wskaźnik ten wzrósł do 8,5. Wpływ na wzrost liczby firm i liczby osób pracujących, mają ulgi podatkowe dla przedsiębiorców zatrudniających pracowników. </w:t>
      </w:r>
      <w:r>
        <w:t>B</w:t>
      </w:r>
      <w:r w:rsidRPr="00D729FE">
        <w:t xml:space="preserve">iorąc pod uwagę liczbę podmiotów wpisanych do rejestru REGON i ich procentowy wzrost </w:t>
      </w:r>
      <w:r>
        <w:t xml:space="preserve">w 2014 roku w porównaniu do </w:t>
      </w:r>
      <w:r w:rsidRPr="00D729FE">
        <w:t>2012 roku, najlepiej rozwijające się branże</w:t>
      </w:r>
      <w:r w:rsidR="00D02274">
        <w:t xml:space="preserve"> na całym obszarze działania </w:t>
      </w:r>
      <w:r w:rsidRPr="00D729FE">
        <w:t xml:space="preserve"> </w:t>
      </w:r>
      <w:r w:rsidR="00D02274">
        <w:t xml:space="preserve">LGD – „Powiatu Świdwińskiego” </w:t>
      </w:r>
      <w:r>
        <w:t xml:space="preserve">według sekcji PKD na obszarze </w:t>
      </w:r>
      <w:r w:rsidRPr="00D729FE">
        <w:t>to</w:t>
      </w:r>
      <w:r>
        <w:t>:</w:t>
      </w:r>
    </w:p>
    <w:p w:rsidR="002B513F" w:rsidRPr="00D51A7C" w:rsidRDefault="002B513F" w:rsidP="00B612F5">
      <w:pPr>
        <w:pStyle w:val="Akapitzlist"/>
        <w:numPr>
          <w:ilvl w:val="0"/>
          <w:numId w:val="38"/>
        </w:numPr>
      </w:pPr>
      <w:r w:rsidRPr="00D51A7C">
        <w:t xml:space="preserve">Sekcja S i T - Pozostała działalność usługowa oraz Gospodarstwa domowe zatrudniające pracowników; gospodarstwa domowe produkujące wyroby i świadczące usługi na własne potrzeby, </w:t>
      </w:r>
    </w:p>
    <w:p w:rsidR="002B513F" w:rsidRPr="00D51A7C" w:rsidRDefault="002B513F" w:rsidP="00B612F5">
      <w:pPr>
        <w:pStyle w:val="Akapitzlist"/>
        <w:numPr>
          <w:ilvl w:val="0"/>
          <w:numId w:val="38"/>
        </w:numPr>
      </w:pPr>
      <w:r w:rsidRPr="00D51A7C">
        <w:lastRenderedPageBreak/>
        <w:t>Sekcja F – Budownictwo</w:t>
      </w:r>
      <w:r w:rsidR="00551767">
        <w:t>,</w:t>
      </w:r>
      <w:r w:rsidRPr="00D51A7C">
        <w:t xml:space="preserve"> </w:t>
      </w:r>
    </w:p>
    <w:p w:rsidR="002B513F" w:rsidRPr="00D51A7C" w:rsidRDefault="002B513F" w:rsidP="00B612F5">
      <w:pPr>
        <w:pStyle w:val="Akapitzlist"/>
        <w:numPr>
          <w:ilvl w:val="0"/>
          <w:numId w:val="38"/>
        </w:numPr>
      </w:pPr>
      <w:r w:rsidRPr="00D51A7C">
        <w:t>Sekcja M - Działalność profesjonalna, naukowa i techniczna,</w:t>
      </w:r>
    </w:p>
    <w:p w:rsidR="002B513F" w:rsidRPr="00D51A7C" w:rsidRDefault="002B513F" w:rsidP="00B612F5">
      <w:pPr>
        <w:pStyle w:val="Akapitzlist"/>
        <w:numPr>
          <w:ilvl w:val="0"/>
          <w:numId w:val="38"/>
        </w:numPr>
      </w:pPr>
      <w:r w:rsidRPr="00D51A7C">
        <w:t>Sekcja Q - Opieka zdrowotna i pomoc społeczna</w:t>
      </w:r>
      <w:r w:rsidR="00551767">
        <w:t>.</w:t>
      </w:r>
    </w:p>
    <w:p w:rsidR="00D51A7C" w:rsidRDefault="00A74CF4" w:rsidP="00576B2B">
      <w:pPr>
        <w:rPr>
          <w:rFonts w:eastAsia="Times New Roman" w:cs="Times New Roman"/>
          <w:lang w:eastAsia="pl-PL"/>
        </w:rPr>
      </w:pPr>
      <w:r w:rsidRPr="00F00BB0">
        <w:rPr>
          <w:rFonts w:eastAsia="Times New Roman" w:cs="Times New Roman"/>
          <w:lang w:eastAsia="pl-PL"/>
        </w:rPr>
        <w:t xml:space="preserve">Zgodnie z badaniami CATI </w:t>
      </w:r>
      <w:r w:rsidR="00D51A7C">
        <w:rPr>
          <w:rFonts w:eastAsia="Times New Roman" w:cs="Times New Roman"/>
          <w:lang w:eastAsia="pl-PL"/>
        </w:rPr>
        <w:t xml:space="preserve"> oraz partycypacją społeczną WC i KS, </w:t>
      </w:r>
      <w:r w:rsidRPr="00F00BB0">
        <w:rPr>
          <w:rFonts w:eastAsia="Times New Roman" w:cs="Times New Roman"/>
          <w:lang w:eastAsia="pl-PL"/>
        </w:rPr>
        <w:t xml:space="preserve">największy potencjał </w:t>
      </w:r>
      <w:r w:rsidR="00D51A7C">
        <w:rPr>
          <w:rFonts w:eastAsia="Times New Roman" w:cs="Times New Roman"/>
          <w:lang w:eastAsia="pl-PL"/>
        </w:rPr>
        <w:t xml:space="preserve">rozwojowy </w:t>
      </w:r>
      <w:r w:rsidRPr="00F00BB0">
        <w:rPr>
          <w:rFonts w:eastAsia="Times New Roman" w:cs="Times New Roman"/>
          <w:lang w:eastAsia="pl-PL"/>
        </w:rPr>
        <w:t>na obszarze działania stowarzyszenia mają</w:t>
      </w:r>
      <w:r w:rsidR="00D51A7C">
        <w:rPr>
          <w:rFonts w:eastAsia="Times New Roman" w:cs="Times New Roman"/>
          <w:lang w:eastAsia="pl-PL"/>
        </w:rPr>
        <w:t xml:space="preserve">: </w:t>
      </w:r>
    </w:p>
    <w:p w:rsidR="00D02274" w:rsidRDefault="00D51A7C" w:rsidP="00B612F5">
      <w:pPr>
        <w:pStyle w:val="Akapitzlist"/>
        <w:numPr>
          <w:ilvl w:val="0"/>
          <w:numId w:val="39"/>
        </w:numPr>
        <w:rPr>
          <w:rFonts w:eastAsia="Times New Roman" w:cs="Times New Roman"/>
          <w:lang w:eastAsia="pl-PL"/>
        </w:rPr>
      </w:pPr>
      <w:r w:rsidRPr="00D51A7C">
        <w:rPr>
          <w:rFonts w:eastAsia="Times New Roman" w:cs="Times New Roman"/>
          <w:lang w:eastAsia="pl-PL"/>
        </w:rPr>
        <w:t>produkcja ekologiczna i s</w:t>
      </w:r>
      <w:r>
        <w:rPr>
          <w:rFonts w:eastAsia="Times New Roman" w:cs="Times New Roman"/>
          <w:lang w:eastAsia="pl-PL"/>
        </w:rPr>
        <w:t>przedaż produktów lokalnych, gdyż istnieje moda na zdrową i lokalną żywność,</w:t>
      </w:r>
      <w:r w:rsidR="00D02274">
        <w:rPr>
          <w:rFonts w:eastAsia="Times New Roman" w:cs="Times New Roman"/>
          <w:lang w:eastAsia="pl-PL"/>
        </w:rPr>
        <w:t xml:space="preserve"> na potencjał rozwojowy tych obszarów może mieć wpływ również wprowadzenie ustawy o rolniczej sprzedaży bezpośredniej,</w:t>
      </w:r>
    </w:p>
    <w:p w:rsidR="00A67190" w:rsidRDefault="00A74CF4" w:rsidP="00B612F5">
      <w:pPr>
        <w:pStyle w:val="Akapitzlist"/>
        <w:numPr>
          <w:ilvl w:val="0"/>
          <w:numId w:val="39"/>
        </w:numPr>
        <w:rPr>
          <w:rFonts w:eastAsia="Times New Roman" w:cs="Times New Roman"/>
          <w:lang w:eastAsia="pl-PL"/>
        </w:rPr>
      </w:pPr>
      <w:r w:rsidRPr="00D02274">
        <w:rPr>
          <w:rFonts w:eastAsia="Times New Roman" w:cs="Times New Roman"/>
          <w:lang w:eastAsia="pl-PL"/>
        </w:rPr>
        <w:t>gospodarstwa agroturystyczne</w:t>
      </w:r>
      <w:r w:rsidR="00F00BB0" w:rsidRPr="00D02274">
        <w:rPr>
          <w:rFonts w:eastAsia="Times New Roman" w:cs="Times New Roman"/>
          <w:lang w:eastAsia="pl-PL"/>
        </w:rPr>
        <w:t xml:space="preserve"> i usługi</w:t>
      </w:r>
      <w:r w:rsidR="00D02274">
        <w:rPr>
          <w:rFonts w:eastAsia="Times New Roman" w:cs="Times New Roman"/>
          <w:lang w:eastAsia="pl-PL"/>
        </w:rPr>
        <w:t xml:space="preserve"> i produkty</w:t>
      </w:r>
      <w:r w:rsidR="00F00BB0" w:rsidRPr="00D02274">
        <w:rPr>
          <w:rFonts w:eastAsia="Times New Roman" w:cs="Times New Roman"/>
          <w:lang w:eastAsia="pl-PL"/>
        </w:rPr>
        <w:t xml:space="preserve"> turystyczne,</w:t>
      </w:r>
      <w:r w:rsidR="00D02274">
        <w:rPr>
          <w:rFonts w:eastAsia="Times New Roman" w:cs="Times New Roman"/>
          <w:lang w:eastAsia="pl-PL"/>
        </w:rPr>
        <w:t xml:space="preserve"> w tym turystyka kwalifikowa</w:t>
      </w:r>
      <w:r w:rsidR="00A67190">
        <w:rPr>
          <w:rFonts w:eastAsia="Times New Roman" w:cs="Times New Roman"/>
          <w:lang w:eastAsia="pl-PL"/>
        </w:rPr>
        <w:t>na, istnieje moda na turystykę wiejską i turystykę kwalifikowaną</w:t>
      </w:r>
      <w:r w:rsidR="00551767">
        <w:rPr>
          <w:rFonts w:eastAsia="Times New Roman" w:cs="Times New Roman"/>
          <w:lang w:eastAsia="pl-PL"/>
        </w:rPr>
        <w:t>,</w:t>
      </w:r>
    </w:p>
    <w:p w:rsidR="00F5334C" w:rsidRPr="00F5334C" w:rsidRDefault="00F00BB0" w:rsidP="00B612F5">
      <w:pPr>
        <w:pStyle w:val="Akapitzlist"/>
        <w:numPr>
          <w:ilvl w:val="0"/>
          <w:numId w:val="39"/>
        </w:numPr>
        <w:rPr>
          <w:rFonts w:eastAsia="Times New Roman" w:cs="Times New Roman"/>
          <w:lang w:eastAsia="pl-PL"/>
        </w:rPr>
      </w:pPr>
      <w:r w:rsidRPr="00D02274">
        <w:rPr>
          <w:rFonts w:eastAsia="Times New Roman" w:cs="Times New Roman"/>
          <w:lang w:eastAsia="pl-PL"/>
        </w:rPr>
        <w:t xml:space="preserve">energia </w:t>
      </w:r>
      <w:r w:rsidRPr="00F5334C">
        <w:rPr>
          <w:rFonts w:eastAsia="Times New Roman" w:cs="Times New Roman"/>
          <w:lang w:eastAsia="pl-PL"/>
        </w:rPr>
        <w:t>ze źródeł odnawialnych</w:t>
      </w:r>
      <w:r w:rsidR="00551767">
        <w:rPr>
          <w:rFonts w:eastAsia="Times New Roman" w:cs="Times New Roman"/>
          <w:lang w:eastAsia="pl-PL"/>
        </w:rPr>
        <w:t>,</w:t>
      </w:r>
    </w:p>
    <w:p w:rsidR="002B513F" w:rsidRPr="00F5334C" w:rsidRDefault="00F5334C" w:rsidP="00B612F5">
      <w:pPr>
        <w:pStyle w:val="Akapitzlist"/>
        <w:numPr>
          <w:ilvl w:val="0"/>
          <w:numId w:val="39"/>
        </w:numPr>
        <w:rPr>
          <w:rFonts w:eastAsia="Times New Roman" w:cs="Times New Roman"/>
          <w:lang w:eastAsia="pl-PL"/>
        </w:rPr>
      </w:pPr>
      <w:r w:rsidRPr="00F5334C">
        <w:t>ochrona i opieka zdrowotna oraz aktywizacja i pomoc społeczna.</w:t>
      </w:r>
    </w:p>
    <w:p w:rsidR="00B62C54" w:rsidRPr="00B33E57" w:rsidRDefault="00B62C54" w:rsidP="00B612F5">
      <w:pPr>
        <w:pStyle w:val="Nagwek3"/>
        <w:numPr>
          <w:ilvl w:val="1"/>
          <w:numId w:val="4"/>
        </w:numPr>
        <w:ind w:left="426" w:hanging="426"/>
        <w:rPr>
          <w:rFonts w:eastAsia="Times New Roman"/>
          <w:lang w:eastAsia="pl-PL"/>
        </w:rPr>
      </w:pPr>
      <w:bookmarkStart w:id="131" w:name="_Toc432845995"/>
      <w:bookmarkStart w:id="132" w:name="_Toc437432028"/>
      <w:bookmarkStart w:id="133" w:name="_Toc438227748"/>
      <w:bookmarkStart w:id="134" w:name="_Toc438388413"/>
      <w:bookmarkStart w:id="135" w:name="_Toc438388642"/>
      <w:bookmarkStart w:id="136" w:name="_Toc438630438"/>
      <w:r w:rsidRPr="00B33E57">
        <w:rPr>
          <w:rFonts w:eastAsia="Times New Roman"/>
          <w:lang w:eastAsia="pl-PL"/>
        </w:rPr>
        <w:t>Liderzy gospodarczy</w:t>
      </w:r>
      <w:bookmarkEnd w:id="131"/>
      <w:bookmarkEnd w:id="132"/>
      <w:bookmarkEnd w:id="133"/>
      <w:bookmarkEnd w:id="134"/>
      <w:bookmarkEnd w:id="135"/>
      <w:bookmarkEnd w:id="136"/>
      <w:r w:rsidRPr="00B33E57">
        <w:rPr>
          <w:rFonts w:eastAsia="Times New Roman"/>
          <w:lang w:eastAsia="pl-PL"/>
        </w:rPr>
        <w:t xml:space="preserve"> </w:t>
      </w:r>
    </w:p>
    <w:p w:rsidR="00F75954" w:rsidRDefault="00B62C54" w:rsidP="00B62C54">
      <w:pPr>
        <w:rPr>
          <w:rFonts w:eastAsia="Times New Roman" w:cs="Times New Roman"/>
          <w:bCs/>
          <w:szCs w:val="24"/>
          <w:lang w:eastAsia="pl-PL"/>
        </w:rPr>
      </w:pPr>
      <w:r w:rsidRPr="00284A66">
        <w:rPr>
          <w:rFonts w:eastAsia="Times New Roman" w:cs="Times New Roman"/>
          <w:bCs/>
          <w:szCs w:val="24"/>
          <w:lang w:eastAsia="pl-PL"/>
        </w:rPr>
        <w:t xml:space="preserve">Podczas badań </w:t>
      </w:r>
      <w:r>
        <w:rPr>
          <w:rFonts w:eastAsia="Times New Roman" w:cs="Times New Roman"/>
          <w:bCs/>
          <w:szCs w:val="24"/>
          <w:lang w:eastAsia="pl-PL"/>
        </w:rPr>
        <w:t xml:space="preserve">partycypacyjnych </w:t>
      </w:r>
      <w:r w:rsidR="002B513F">
        <w:rPr>
          <w:rFonts w:eastAsia="Times New Roman" w:cs="Times New Roman"/>
          <w:bCs/>
          <w:szCs w:val="24"/>
          <w:lang w:eastAsia="pl-PL"/>
        </w:rPr>
        <w:t xml:space="preserve">WC oraz </w:t>
      </w:r>
      <w:r>
        <w:rPr>
          <w:rFonts w:eastAsia="Times New Roman" w:cs="Times New Roman"/>
          <w:bCs/>
          <w:szCs w:val="24"/>
          <w:lang w:eastAsia="pl-PL"/>
        </w:rPr>
        <w:t xml:space="preserve">badań ilościowych CATI mieszkańcy jako najbardziej rozpoznawalnych przedsiębiorców wymienili:  </w:t>
      </w:r>
    </w:p>
    <w:p w:rsidR="00B62C54" w:rsidRPr="00F75954" w:rsidRDefault="00B62C54" w:rsidP="00B62C54">
      <w:pPr>
        <w:rPr>
          <w:rStyle w:val="Pogrubienie"/>
          <w:rFonts w:eastAsia="Times New Roman" w:cs="Times New Roman"/>
          <w:b w:val="0"/>
          <w:sz w:val="24"/>
          <w:szCs w:val="24"/>
          <w:lang w:eastAsia="pl-PL"/>
        </w:rPr>
      </w:pPr>
      <w:r w:rsidRPr="00806610">
        <w:rPr>
          <w:rStyle w:val="Pogrubienie"/>
        </w:rPr>
        <w:t xml:space="preserve">Tabela: Najbardziej rozpoznawalni przedsiębiorcy na terenie obszaru LGD </w:t>
      </w:r>
    </w:p>
    <w:tbl>
      <w:tblPr>
        <w:tblStyle w:val="pr2a"/>
        <w:tblW w:w="8642" w:type="dxa"/>
        <w:tblLook w:val="04A0"/>
      </w:tblPr>
      <w:tblGrid>
        <w:gridCol w:w="734"/>
        <w:gridCol w:w="7908"/>
      </w:tblGrid>
      <w:tr w:rsidR="00B62C54" w:rsidRPr="00284A66" w:rsidTr="0057156D">
        <w:trPr>
          <w:cnfStyle w:val="100000000000"/>
          <w:trHeight w:val="285"/>
        </w:trPr>
        <w:tc>
          <w:tcPr>
            <w:cnfStyle w:val="001000000000"/>
            <w:tcW w:w="734" w:type="dxa"/>
          </w:tcPr>
          <w:p w:rsidR="00B62C54" w:rsidRPr="00284A66" w:rsidRDefault="00551767" w:rsidP="00B62C54">
            <w:pPr>
              <w:jc w:val="right"/>
              <w:rPr>
                <w:rFonts w:eastAsia="Times New Roman"/>
                <w:sz w:val="22"/>
              </w:rPr>
            </w:pPr>
            <w:r>
              <w:rPr>
                <w:rFonts w:eastAsia="Times New Roman"/>
                <w:sz w:val="22"/>
              </w:rPr>
              <w:t>L</w:t>
            </w:r>
            <w:r w:rsidR="00B62C54" w:rsidRPr="00284A66">
              <w:rPr>
                <w:rFonts w:eastAsia="Times New Roman"/>
                <w:sz w:val="22"/>
              </w:rPr>
              <w:t>p.</w:t>
            </w:r>
          </w:p>
        </w:tc>
        <w:tc>
          <w:tcPr>
            <w:tcW w:w="7908" w:type="dxa"/>
            <w:noWrap/>
            <w:hideMark/>
          </w:tcPr>
          <w:p w:rsidR="00B62C54" w:rsidRPr="00284A66" w:rsidRDefault="00B62C54" w:rsidP="00B62C54">
            <w:pPr>
              <w:cnfStyle w:val="100000000000"/>
              <w:rPr>
                <w:rFonts w:eastAsia="Times New Roman"/>
              </w:rPr>
            </w:pPr>
            <w:r w:rsidRPr="00284A66">
              <w:rPr>
                <w:rFonts w:eastAsia="Times New Roman"/>
              </w:rPr>
              <w:t xml:space="preserve">            Przedsiębiorcy</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1</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FERROPLAST, Zbigniew Rybicki</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2</w:t>
            </w:r>
          </w:p>
        </w:tc>
        <w:tc>
          <w:tcPr>
            <w:tcW w:w="7908" w:type="dxa"/>
            <w:noWrap/>
            <w:hideMark/>
          </w:tcPr>
          <w:p w:rsidR="00D37C57" w:rsidRDefault="00551767" w:rsidP="00F37A48">
            <w:pPr>
              <w:pStyle w:val="Akapitzlist"/>
              <w:spacing w:line="300" w:lineRule="exact"/>
              <w:cnfStyle w:val="000000010000"/>
              <w:rPr>
                <w:rFonts w:eastAsia="Times New Roman"/>
                <w:szCs w:val="21"/>
                <w:lang w:eastAsia="en-US"/>
              </w:rPr>
            </w:pPr>
            <w:r>
              <w:rPr>
                <w:rFonts w:eastAsia="Times New Roman"/>
              </w:rPr>
              <w:t xml:space="preserve">Firma </w:t>
            </w:r>
            <w:r w:rsidR="00B62C54" w:rsidRPr="00284A66">
              <w:rPr>
                <w:rFonts w:eastAsia="Times New Roman"/>
              </w:rPr>
              <w:t>Agnes w Świdwinie</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3</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 xml:space="preserve">INTECH </w:t>
            </w:r>
            <w:r w:rsidRPr="00284A66">
              <w:rPr>
                <w:rFonts w:eastAsia="Times New Roman" w:cs="Times New Roman"/>
                <w:color w:val="000000"/>
              </w:rPr>
              <w:t>–</w:t>
            </w:r>
            <w:r w:rsidRPr="00284A66">
              <w:rPr>
                <w:rFonts w:eastAsia="Times New Roman"/>
              </w:rPr>
              <w:t xml:space="preserve"> Paprocki Adam</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4</w:t>
            </w:r>
          </w:p>
        </w:tc>
        <w:tc>
          <w:tcPr>
            <w:tcW w:w="7908" w:type="dxa"/>
            <w:noWrap/>
            <w:hideMark/>
          </w:tcPr>
          <w:p w:rsidR="00D37C57" w:rsidRDefault="00B62C54" w:rsidP="00F37A48">
            <w:pPr>
              <w:pStyle w:val="Akapitzlist"/>
              <w:spacing w:line="300" w:lineRule="exact"/>
              <w:cnfStyle w:val="000000010000"/>
              <w:rPr>
                <w:rFonts w:eastAsia="Times New Roman"/>
                <w:szCs w:val="21"/>
                <w:lang w:eastAsia="en-US"/>
              </w:rPr>
            </w:pPr>
            <w:r w:rsidRPr="00284A66">
              <w:rPr>
                <w:rFonts w:eastAsia="Times New Roman"/>
              </w:rPr>
              <w:t>Romanowski Jacek Sklep Meblowy</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5</w:t>
            </w:r>
          </w:p>
        </w:tc>
        <w:tc>
          <w:tcPr>
            <w:tcW w:w="7908" w:type="dxa"/>
            <w:noWrap/>
            <w:hideMark/>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rPr>
              <w:t xml:space="preserve">Marek Brodzik </w:t>
            </w:r>
            <w:r w:rsidRPr="00284A66">
              <w:rPr>
                <w:rFonts w:eastAsia="Times New Roman" w:cs="Times New Roman"/>
                <w:color w:val="000000"/>
              </w:rPr>
              <w:t>–</w:t>
            </w:r>
            <w:r w:rsidRPr="00284A66">
              <w:rPr>
                <w:rFonts w:eastAsia="Times New Roman"/>
              </w:rPr>
              <w:t xml:space="preserve"> sklep spożywczy i piekarnia </w:t>
            </w:r>
          </w:p>
        </w:tc>
      </w:tr>
      <w:tr w:rsidR="00B62C54" w:rsidRPr="00284A66" w:rsidTr="0057156D">
        <w:trPr>
          <w:cnfStyle w:val="00000001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6</w:t>
            </w:r>
          </w:p>
        </w:tc>
        <w:tc>
          <w:tcPr>
            <w:tcW w:w="7908" w:type="dxa"/>
            <w:noWrap/>
            <w:hideMark/>
          </w:tcPr>
          <w:p w:rsidR="00D37C57" w:rsidRDefault="00B62C54" w:rsidP="00F37A48">
            <w:pPr>
              <w:pStyle w:val="Akapitzlist"/>
              <w:spacing w:line="300" w:lineRule="exact"/>
              <w:cnfStyle w:val="000000010000"/>
              <w:rPr>
                <w:rFonts w:eastAsia="Times New Roman"/>
                <w:szCs w:val="21"/>
                <w:lang w:eastAsia="en-US"/>
              </w:rPr>
            </w:pPr>
            <w:r w:rsidRPr="00284A66">
              <w:rPr>
                <w:rFonts w:eastAsia="Times New Roman"/>
              </w:rPr>
              <w:t xml:space="preserve">Piątek Ryszard i firma PRO-BUD </w:t>
            </w:r>
          </w:p>
        </w:tc>
      </w:tr>
      <w:tr w:rsidR="00B62C54" w:rsidRPr="00284A66" w:rsidTr="0057156D">
        <w:trPr>
          <w:cnfStyle w:val="000000100000"/>
          <w:trHeight w:val="285"/>
        </w:trPr>
        <w:tc>
          <w:tcPr>
            <w:cnfStyle w:val="001000000000"/>
            <w:tcW w:w="734" w:type="dxa"/>
          </w:tcPr>
          <w:p w:rsidR="00D37C57" w:rsidRDefault="00B62C54" w:rsidP="00F37A48">
            <w:pPr>
              <w:pStyle w:val="Akapitzlist"/>
              <w:spacing w:line="300" w:lineRule="exact"/>
              <w:rPr>
                <w:rFonts w:eastAsia="Times New Roman"/>
                <w:bCs w:val="0"/>
                <w:szCs w:val="21"/>
                <w:lang w:eastAsia="en-US"/>
              </w:rPr>
            </w:pPr>
            <w:r w:rsidRPr="00284A66">
              <w:rPr>
                <w:rFonts w:eastAsia="Times New Roman"/>
              </w:rPr>
              <w:t>7</w:t>
            </w:r>
          </w:p>
        </w:tc>
        <w:tc>
          <w:tcPr>
            <w:tcW w:w="7908" w:type="dxa"/>
            <w:noWrap/>
          </w:tcPr>
          <w:p w:rsidR="00D37C57" w:rsidRDefault="00B62C54" w:rsidP="00F37A48">
            <w:pPr>
              <w:pStyle w:val="Akapitzlist"/>
              <w:spacing w:line="300" w:lineRule="exact"/>
              <w:cnfStyle w:val="000000100000"/>
              <w:rPr>
                <w:rFonts w:eastAsia="Times New Roman"/>
                <w:szCs w:val="21"/>
                <w:lang w:eastAsia="en-US"/>
              </w:rPr>
            </w:pPr>
            <w:r w:rsidRPr="00284A66">
              <w:rPr>
                <w:rFonts w:eastAsia="Times New Roman" w:cs="Arial"/>
              </w:rPr>
              <w:t>Zachodniopomorski Oddział Stowarzyszenia Producentów Żywności Metodami Ekologicznymi "Ekoland"</w:t>
            </w:r>
          </w:p>
        </w:tc>
      </w:tr>
    </w:tbl>
    <w:p w:rsidR="00B62C54" w:rsidRPr="00F325B1" w:rsidRDefault="00B62C54" w:rsidP="00F325B1">
      <w:pPr>
        <w:pStyle w:val="Bezodstpw"/>
        <w:rPr>
          <w:lang w:eastAsia="pl-PL"/>
        </w:rPr>
      </w:pPr>
      <w:r w:rsidRPr="00284A66">
        <w:rPr>
          <w:rFonts w:eastAsia="Times New Roman" w:cs="Times New Roman"/>
          <w:bCs/>
          <w:lang w:eastAsia="pl-PL"/>
        </w:rPr>
        <w:t xml:space="preserve">Opracowanie </w:t>
      </w:r>
      <w:r>
        <w:rPr>
          <w:rFonts w:eastAsia="Times New Roman" w:cs="Times New Roman"/>
          <w:bCs/>
          <w:lang w:eastAsia="pl-PL"/>
        </w:rPr>
        <w:t xml:space="preserve">własne </w:t>
      </w:r>
      <w:r w:rsidRPr="00284A66">
        <w:rPr>
          <w:rFonts w:eastAsia="Times New Roman" w:cs="Times New Roman"/>
          <w:bCs/>
          <w:lang w:eastAsia="pl-PL"/>
        </w:rPr>
        <w:t xml:space="preserve">na podstawie </w:t>
      </w:r>
      <w:r w:rsidRPr="00284A66">
        <w:t xml:space="preserve">badań społeczności lokalnej </w:t>
      </w:r>
      <w:r w:rsidR="00115B8B">
        <w:t>WC i CATI</w:t>
      </w:r>
    </w:p>
    <w:p w:rsidR="00B62C54" w:rsidRPr="008E4B85" w:rsidRDefault="00B62C54" w:rsidP="00F325B1">
      <w:pPr>
        <w:rPr>
          <w:rFonts w:cs="Times New Roman"/>
          <w:szCs w:val="24"/>
        </w:rPr>
      </w:pPr>
      <w:r w:rsidRPr="00F325B1">
        <w:rPr>
          <w:lang w:eastAsia="pl-PL"/>
        </w:rPr>
        <w:t xml:space="preserve">Analizując wyniki ankiet </w:t>
      </w:r>
      <w:r w:rsidR="00115B8B" w:rsidRPr="00F325B1">
        <w:rPr>
          <w:lang w:eastAsia="pl-PL"/>
        </w:rPr>
        <w:t>CATI,</w:t>
      </w:r>
      <w:r w:rsidRPr="00F325B1">
        <w:rPr>
          <w:lang w:eastAsia="pl-PL"/>
        </w:rPr>
        <w:t xml:space="preserve"> </w:t>
      </w:r>
      <w:r w:rsidR="00115B8B" w:rsidRPr="00F325B1">
        <w:rPr>
          <w:lang w:eastAsia="pl-PL"/>
        </w:rPr>
        <w:t>zainteresowanie</w:t>
      </w:r>
      <w:r w:rsidRPr="00F325B1">
        <w:rPr>
          <w:lang w:eastAsia="pl-PL"/>
        </w:rPr>
        <w:t xml:space="preserve"> społeczności lokalnej zakładaniem działalności gospodarczej jest niewielkie. W</w:t>
      </w:r>
      <w:r w:rsidR="00F325B1" w:rsidRPr="00F325B1">
        <w:rPr>
          <w:lang w:eastAsia="pl-PL"/>
        </w:rPr>
        <w:t>skazuje to na możliwy problem w </w:t>
      </w:r>
      <w:r w:rsidRPr="00F325B1">
        <w:rPr>
          <w:lang w:eastAsia="pl-PL"/>
        </w:rPr>
        <w:t>wydatkowaniu środków na rozpoczęcie działalności gospodarczej.</w:t>
      </w:r>
      <w:r>
        <w:rPr>
          <w:lang w:eastAsia="pl-PL"/>
        </w:rPr>
        <w:t xml:space="preserve"> </w:t>
      </w:r>
      <w:r w:rsidR="00115B8B">
        <w:rPr>
          <w:lang w:eastAsia="pl-PL"/>
        </w:rPr>
        <w:t xml:space="preserve">Wsparcie merytoryczne i szkoleniowe dla przedsiębiorców rozpoczynających działalność oraz dla przedsiębiorców rozwijających swoje firmy jest istotna z punktu widzenia </w:t>
      </w:r>
      <w:r w:rsidR="00A27988">
        <w:rPr>
          <w:lang w:eastAsia="pl-PL"/>
        </w:rPr>
        <w:t>stabilnego wzrostu przedsiębiorstw, co będzie miało wpływ na rozwój obszaru oraz zwiększanie zatrudnienia.</w:t>
      </w:r>
      <w:r w:rsidR="008E4B85">
        <w:rPr>
          <w:lang w:eastAsia="pl-PL"/>
        </w:rPr>
        <w:t xml:space="preserve"> W kwestii motywowania do otwierania działalności gospodarczej, </w:t>
      </w:r>
      <w:r w:rsidR="00555769">
        <w:rPr>
          <w:rFonts w:cs="Times New Roman"/>
          <w:szCs w:val="24"/>
        </w:rPr>
        <w:t xml:space="preserve">ważne jest aby aktywizować, między innymi poprzez pokazywanie dobrych praktyk.   </w:t>
      </w:r>
    </w:p>
    <w:p w:rsidR="000207F5" w:rsidRPr="00F325B1" w:rsidRDefault="00F325B1" w:rsidP="00F325B1">
      <w:pPr>
        <w:pStyle w:val="Nagwek2"/>
      </w:pPr>
      <w:bookmarkStart w:id="137" w:name="_Toc438630439"/>
      <w:r>
        <w:t xml:space="preserve">4. </w:t>
      </w:r>
      <w:r w:rsidR="00334EFA" w:rsidRPr="00F325B1">
        <w:t>Opis rynku pracy</w:t>
      </w:r>
      <w:bookmarkEnd w:id="137"/>
    </w:p>
    <w:p w:rsidR="00EC06E6" w:rsidRPr="00F325B1" w:rsidRDefault="005711EC" w:rsidP="00F325B1">
      <w:pPr>
        <w:pStyle w:val="Nagwek3"/>
      </w:pPr>
      <w:bookmarkStart w:id="138" w:name="_Toc437432030"/>
      <w:bookmarkStart w:id="139" w:name="_Toc438227750"/>
      <w:bookmarkStart w:id="140" w:name="_Toc438388415"/>
      <w:bookmarkStart w:id="141" w:name="_Toc438388644"/>
      <w:bookmarkStart w:id="142" w:name="_Toc438630440"/>
      <w:r w:rsidRPr="00F325B1">
        <w:t>4.1 P</w:t>
      </w:r>
      <w:r w:rsidR="677DD2C5" w:rsidRPr="00F325B1">
        <w:t>oziom zatrudnienia</w:t>
      </w:r>
      <w:r w:rsidR="00EC06E6" w:rsidRPr="00F325B1">
        <w:t xml:space="preserve"> i </w:t>
      </w:r>
      <w:r w:rsidR="677DD2C5" w:rsidRPr="00F325B1">
        <w:t>stopa bezrobocia</w:t>
      </w:r>
      <w:bookmarkEnd w:id="138"/>
      <w:bookmarkEnd w:id="139"/>
      <w:bookmarkEnd w:id="140"/>
      <w:bookmarkEnd w:id="141"/>
      <w:bookmarkEnd w:id="142"/>
      <w:r w:rsidR="677DD2C5" w:rsidRPr="00F325B1">
        <w:t xml:space="preserve"> </w:t>
      </w:r>
    </w:p>
    <w:p w:rsidR="00AF4D84" w:rsidRDefault="00AF4D84" w:rsidP="00AF4D84">
      <w:pPr>
        <w:rPr>
          <w:rFonts w:cs="Times New Roman"/>
          <w:szCs w:val="24"/>
        </w:rPr>
      </w:pPr>
      <w:r w:rsidRPr="00646727">
        <w:t>Stopa bezrobocia</w:t>
      </w:r>
      <w:r w:rsidR="00A27988">
        <w:t xml:space="preserve">, to </w:t>
      </w:r>
      <w:r w:rsidRPr="00646727">
        <w:t>stosunek liczby zarejestrowanych bezrobotnych do liczby ludności w</w:t>
      </w:r>
      <w:r w:rsidR="00A27988">
        <w:t> </w:t>
      </w:r>
      <w:r w:rsidRPr="00646727">
        <w:t>wieku produkcyjnym</w:t>
      </w:r>
      <w:r w:rsidR="009031A4">
        <w:t xml:space="preserve">. </w:t>
      </w:r>
      <w:r w:rsidR="005711EC">
        <w:rPr>
          <w:rFonts w:cs="Times New Roman"/>
          <w:szCs w:val="24"/>
        </w:rPr>
        <w:t>Bezrobocie na obszarze działania LGD – „Powiatu Świdwińskiego” jest na stałym poziomie z nieznaczną tendencją malejącą. Na terenie całego województwa bezrobocie zmniejszyło się w 2014 roku w porównaniu do 2009 o</w:t>
      </w:r>
      <w:r w:rsidR="009B39A1">
        <w:rPr>
          <w:rFonts w:cs="Times New Roman"/>
          <w:szCs w:val="24"/>
        </w:rPr>
        <w:t> </w:t>
      </w:r>
      <w:r>
        <w:rPr>
          <w:rFonts w:cs="Times New Roman"/>
          <w:szCs w:val="24"/>
        </w:rPr>
        <w:t>0,90% i wynosił 8,6% natomiast dla powiat</w:t>
      </w:r>
      <w:r w:rsidR="009F73E4">
        <w:rPr>
          <w:rFonts w:cs="Times New Roman"/>
          <w:szCs w:val="24"/>
        </w:rPr>
        <w:t xml:space="preserve">u </w:t>
      </w:r>
      <w:r>
        <w:rPr>
          <w:rFonts w:cs="Times New Roman"/>
          <w:szCs w:val="24"/>
        </w:rPr>
        <w:t xml:space="preserve">świdwińskiego poziom bezrobocia spadł </w:t>
      </w:r>
      <w:r w:rsidR="005711EC">
        <w:rPr>
          <w:rFonts w:cs="Times New Roman"/>
          <w:szCs w:val="24"/>
        </w:rPr>
        <w:t>o</w:t>
      </w:r>
      <w:r w:rsidR="009B39A1">
        <w:rPr>
          <w:rFonts w:cs="Times New Roman"/>
          <w:szCs w:val="24"/>
        </w:rPr>
        <w:t> </w:t>
      </w:r>
      <w:r>
        <w:rPr>
          <w:rFonts w:cs="Times New Roman"/>
          <w:szCs w:val="24"/>
        </w:rPr>
        <w:t xml:space="preserve">0,70% i wynosił w 2014 roku 11,90%. </w:t>
      </w:r>
      <w:r w:rsidRPr="00F325B1">
        <w:rPr>
          <w:rFonts w:cs="Times New Roman"/>
          <w:szCs w:val="24"/>
        </w:rPr>
        <w:t xml:space="preserve">W porównaniu z powiatami ościennymi oraz danymi dla całego województwa </w:t>
      </w:r>
      <w:r w:rsidR="005711EC" w:rsidRPr="00F325B1">
        <w:rPr>
          <w:rFonts w:cs="Times New Roman"/>
          <w:szCs w:val="24"/>
        </w:rPr>
        <w:t xml:space="preserve">zmniejszenie </w:t>
      </w:r>
      <w:r w:rsidRPr="00F325B1">
        <w:rPr>
          <w:rFonts w:cs="Times New Roman"/>
          <w:szCs w:val="24"/>
        </w:rPr>
        <w:t xml:space="preserve">bezrobocia </w:t>
      </w:r>
      <w:r w:rsidR="008E7B26" w:rsidRPr="00F325B1">
        <w:rPr>
          <w:rFonts w:cs="Times New Roman"/>
          <w:szCs w:val="24"/>
        </w:rPr>
        <w:t xml:space="preserve">na obszarze działania stowarzyszenia </w:t>
      </w:r>
      <w:r w:rsidRPr="00F325B1">
        <w:rPr>
          <w:rFonts w:cs="Times New Roman"/>
          <w:szCs w:val="24"/>
        </w:rPr>
        <w:t>było najmniejsze.</w:t>
      </w:r>
      <w:r>
        <w:rPr>
          <w:rFonts w:cs="Times New Roman"/>
          <w:szCs w:val="24"/>
        </w:rPr>
        <w:t xml:space="preserve"> </w:t>
      </w:r>
    </w:p>
    <w:p w:rsidR="00EC06E6" w:rsidRDefault="005711EC" w:rsidP="00EC06E6">
      <w:pPr>
        <w:pStyle w:val="Nagwek3"/>
        <w:rPr>
          <w:rFonts w:eastAsia="Times New Roman"/>
        </w:rPr>
      </w:pPr>
      <w:bookmarkStart w:id="143" w:name="_Toc437432031"/>
      <w:bookmarkStart w:id="144" w:name="_Toc438227751"/>
      <w:bookmarkStart w:id="145" w:name="_Toc438388416"/>
      <w:bookmarkStart w:id="146" w:name="_Toc438388645"/>
      <w:bookmarkStart w:id="147" w:name="_Toc438630441"/>
      <w:r>
        <w:rPr>
          <w:rFonts w:eastAsia="Times New Roman"/>
        </w:rPr>
        <w:lastRenderedPageBreak/>
        <w:t>4.2 C</w:t>
      </w:r>
      <w:r w:rsidR="677DD2C5" w:rsidRPr="677DD2C5">
        <w:rPr>
          <w:rFonts w:eastAsia="Times New Roman"/>
        </w:rPr>
        <w:t>harakterystyka grup pozostających poza rynkiem pracy</w:t>
      </w:r>
      <w:bookmarkEnd w:id="143"/>
      <w:bookmarkEnd w:id="144"/>
      <w:bookmarkEnd w:id="145"/>
      <w:bookmarkEnd w:id="146"/>
      <w:bookmarkEnd w:id="147"/>
      <w:r w:rsidR="677DD2C5" w:rsidRPr="677DD2C5">
        <w:rPr>
          <w:rFonts w:eastAsia="Times New Roman"/>
        </w:rPr>
        <w:t xml:space="preserve"> </w:t>
      </w:r>
    </w:p>
    <w:p w:rsidR="008E7B26" w:rsidRPr="008E7B26" w:rsidRDefault="008E7B26" w:rsidP="00AF4D84">
      <w:pPr>
        <w:rPr>
          <w:rStyle w:val="Pogrubienie"/>
          <w:b w:val="0"/>
        </w:rPr>
      </w:pPr>
      <w:r w:rsidRPr="008E7B26">
        <w:rPr>
          <w:rStyle w:val="Pogrubienie"/>
          <w:b w:val="0"/>
        </w:rPr>
        <w:t>Na obszarze działania LGD – „</w:t>
      </w:r>
      <w:r>
        <w:rPr>
          <w:rStyle w:val="Pogrubienie"/>
          <w:b w:val="0"/>
        </w:rPr>
        <w:t>P</w:t>
      </w:r>
      <w:r w:rsidRPr="008E7B26">
        <w:rPr>
          <w:rStyle w:val="Pogrubienie"/>
          <w:b w:val="0"/>
        </w:rPr>
        <w:t>owiatu Świdwińskiego” najliczniejsze grupy pozostające poza rykiem pracy</w:t>
      </w:r>
      <w:r>
        <w:rPr>
          <w:rStyle w:val="Pogrubienie"/>
          <w:b w:val="0"/>
        </w:rPr>
        <w:t xml:space="preserve"> zgodnie z danymi Powiatowego Urzędu Pracy</w:t>
      </w:r>
      <w:r w:rsidRPr="008E7B26">
        <w:rPr>
          <w:rStyle w:val="Pogrubienie"/>
          <w:b w:val="0"/>
        </w:rPr>
        <w:t xml:space="preserve"> to</w:t>
      </w:r>
      <w:r>
        <w:rPr>
          <w:rStyle w:val="Pogrubienie"/>
          <w:b w:val="0"/>
        </w:rPr>
        <w:t>:</w:t>
      </w:r>
      <w:r w:rsidRPr="008E7B26">
        <w:rPr>
          <w:rStyle w:val="Pogrubienie"/>
          <w:b w:val="0"/>
        </w:rPr>
        <w:t xml:space="preserve">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osoby będące w szczególnej sytuacji na rynku pracy</w:t>
      </w:r>
      <w:r w:rsidRPr="008E7B26">
        <w:rPr>
          <w:rFonts w:cs="Times New Roman"/>
          <w:b/>
          <w:szCs w:val="24"/>
        </w:rPr>
        <w:tab/>
      </w:r>
      <w:r w:rsidRPr="008E7B26">
        <w:rPr>
          <w:rFonts w:cs="Cambria"/>
          <w:szCs w:val="24"/>
        </w:rPr>
        <w:t xml:space="preserve">94,1%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 wykształcenia średniego</w:t>
      </w:r>
      <w:r w:rsidRPr="008E7B26">
        <w:rPr>
          <w:rFonts w:cs="Cambria"/>
          <w:b/>
          <w:szCs w:val="24"/>
        </w:rPr>
        <w:tab/>
      </w:r>
      <w:r w:rsidRPr="008E7B26">
        <w:rPr>
          <w:rFonts w:cs="Cambria"/>
          <w:szCs w:val="24"/>
        </w:rPr>
        <w:t xml:space="preserve">67,2%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długotrwale bezrobotni</w:t>
      </w:r>
      <w:r w:rsidRPr="008E7B26">
        <w:rPr>
          <w:rFonts w:cs="Cambria"/>
          <w:b/>
          <w:szCs w:val="24"/>
        </w:rPr>
        <w:tab/>
      </w:r>
      <w:r w:rsidRPr="008E7B26">
        <w:rPr>
          <w:rFonts w:cs="Cambria"/>
          <w:szCs w:val="24"/>
        </w:rPr>
        <w:t xml:space="preserve">54,4%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bez kwalifikacji zawodowych</w:t>
      </w:r>
      <w:r w:rsidRPr="008E7B26">
        <w:rPr>
          <w:rFonts w:cs="Cambria"/>
          <w:b/>
          <w:szCs w:val="24"/>
        </w:rPr>
        <w:tab/>
      </w:r>
      <w:r w:rsidRPr="008E7B26">
        <w:rPr>
          <w:rFonts w:cs="Cambria"/>
          <w:szCs w:val="24"/>
        </w:rPr>
        <w:t xml:space="preserve">31,1%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 doświadczenia zawodowego</w:t>
      </w:r>
      <w:r w:rsidRPr="008E7B26">
        <w:rPr>
          <w:rFonts w:cs="Cambria"/>
          <w:b/>
          <w:szCs w:val="24"/>
        </w:rPr>
        <w:tab/>
      </w:r>
      <w:r w:rsidRPr="008E7B26">
        <w:rPr>
          <w:rFonts w:cs="Cambria"/>
          <w:szCs w:val="24"/>
        </w:rPr>
        <w:t xml:space="preserve">20,9%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powyżej 50 roku życia</w:t>
      </w:r>
      <w:r w:rsidRPr="008E7B26">
        <w:rPr>
          <w:rFonts w:cs="Cambria"/>
          <w:b/>
          <w:szCs w:val="24"/>
        </w:rPr>
        <w:tab/>
      </w:r>
      <w:r w:rsidRPr="008E7B26">
        <w:rPr>
          <w:rFonts w:cs="Cambria"/>
          <w:szCs w:val="24"/>
        </w:rPr>
        <w:t xml:space="preserve">26,1% </w:t>
      </w:r>
    </w:p>
    <w:p w:rsidR="008E7B26" w:rsidRPr="008E7B26" w:rsidRDefault="008E7B26" w:rsidP="00B612F5">
      <w:pPr>
        <w:pStyle w:val="Akapitzlist"/>
        <w:numPr>
          <w:ilvl w:val="0"/>
          <w:numId w:val="9"/>
        </w:numPr>
        <w:tabs>
          <w:tab w:val="left" w:pos="6771"/>
        </w:tabs>
        <w:jc w:val="left"/>
        <w:rPr>
          <w:rFonts w:cs="Times New Roman"/>
          <w:szCs w:val="24"/>
        </w:rPr>
      </w:pPr>
      <w:r w:rsidRPr="008E7B26">
        <w:rPr>
          <w:rFonts w:cs="Cambria"/>
          <w:szCs w:val="24"/>
        </w:rPr>
        <w:t>bezrobotni do 25 roku życia</w:t>
      </w:r>
      <w:r w:rsidRPr="008E7B26">
        <w:rPr>
          <w:rFonts w:cs="Times New Roman"/>
          <w:b/>
          <w:szCs w:val="24"/>
        </w:rPr>
        <w:tab/>
      </w:r>
      <w:r w:rsidRPr="008E7B26">
        <w:rPr>
          <w:rFonts w:cs="Cambria"/>
          <w:szCs w:val="24"/>
        </w:rPr>
        <w:t xml:space="preserve">17,7% </w:t>
      </w:r>
    </w:p>
    <w:p w:rsidR="008E7B26" w:rsidRPr="00DF05C6" w:rsidRDefault="008E7B26" w:rsidP="00B612F5">
      <w:pPr>
        <w:pStyle w:val="Akapitzlist"/>
        <w:numPr>
          <w:ilvl w:val="0"/>
          <w:numId w:val="9"/>
        </w:numPr>
        <w:tabs>
          <w:tab w:val="left" w:pos="6771"/>
        </w:tabs>
        <w:jc w:val="left"/>
        <w:rPr>
          <w:rFonts w:cs="Cambria"/>
          <w:szCs w:val="24"/>
        </w:rPr>
      </w:pPr>
      <w:r w:rsidRPr="008E7B26">
        <w:rPr>
          <w:rFonts w:cs="Cambria"/>
          <w:szCs w:val="24"/>
        </w:rPr>
        <w:t>kobiety, które nie podjęły zatrudnienia po urodzeniu dziecka</w:t>
      </w:r>
      <w:r w:rsidRPr="008E7B26">
        <w:rPr>
          <w:rFonts w:cs="Cambria"/>
          <w:b/>
          <w:szCs w:val="24"/>
        </w:rPr>
        <w:tab/>
      </w:r>
      <w:r w:rsidRPr="008E7B26">
        <w:rPr>
          <w:rFonts w:cs="Cambria"/>
          <w:szCs w:val="24"/>
        </w:rPr>
        <w:t>14,3%</w:t>
      </w:r>
      <w:r>
        <w:rPr>
          <w:rFonts w:cs="Cambria"/>
          <w:szCs w:val="24"/>
        </w:rPr>
        <w:t>.</w:t>
      </w:r>
      <w:r w:rsidRPr="008E7B26">
        <w:rPr>
          <w:rFonts w:cs="Cambria"/>
          <w:szCs w:val="24"/>
        </w:rPr>
        <w:t xml:space="preserve"> </w:t>
      </w:r>
    </w:p>
    <w:p w:rsidR="00AF4D84" w:rsidRPr="00AF4D84" w:rsidRDefault="008E7B26" w:rsidP="00AF4D84">
      <w:r>
        <w:rPr>
          <w:szCs w:val="24"/>
        </w:rPr>
        <w:t xml:space="preserve">Z czego w pierwszej grupie osób znajdujących się w szczególnej sytuacji na rynku pracy znajdują się: </w:t>
      </w:r>
      <w:r w:rsidR="005711EC" w:rsidRPr="002732BE">
        <w:rPr>
          <w:rFonts w:eastAsia="Times New Roman" w:cs="Times New Roman"/>
          <w:szCs w:val="24"/>
          <w:lang w:eastAsia="pl-PL"/>
        </w:rPr>
        <w:t>bezrobotni do 25 roku życia, długotrwale bezrobotni, powyżej 50 roku życia, bezrobotni bez kwalifikacji zawodowych, bezrobotni samotnie wychowujący co najmniej jedno dziecko do 7 roku życia, bezrobotni niepełnosprawni</w:t>
      </w:r>
      <w:r>
        <w:rPr>
          <w:rFonts w:eastAsia="Times New Roman" w:cs="Times New Roman"/>
          <w:szCs w:val="24"/>
          <w:lang w:eastAsia="pl-PL"/>
        </w:rPr>
        <w:t>.</w:t>
      </w:r>
    </w:p>
    <w:p w:rsidR="00334EFA" w:rsidRPr="001C3762" w:rsidRDefault="005711EC" w:rsidP="00EC06E6">
      <w:pPr>
        <w:pStyle w:val="Nagwek3"/>
        <w:rPr>
          <w:szCs w:val="24"/>
        </w:rPr>
      </w:pPr>
      <w:bookmarkStart w:id="148" w:name="_Toc437432032"/>
      <w:bookmarkStart w:id="149" w:name="_Toc438227752"/>
      <w:bookmarkStart w:id="150" w:name="_Toc438388417"/>
      <w:bookmarkStart w:id="151" w:name="_Toc438388646"/>
      <w:bookmarkStart w:id="152" w:name="_Toc438630442"/>
      <w:r>
        <w:rPr>
          <w:rFonts w:eastAsia="Times New Roman"/>
        </w:rPr>
        <w:t xml:space="preserve">4.3 </w:t>
      </w:r>
      <w:r w:rsidR="008E7B26">
        <w:rPr>
          <w:rFonts w:eastAsia="Times New Roman"/>
        </w:rPr>
        <w:t>S</w:t>
      </w:r>
      <w:r w:rsidR="677DD2C5" w:rsidRPr="677DD2C5">
        <w:rPr>
          <w:rFonts w:eastAsia="Times New Roman"/>
        </w:rPr>
        <w:t>ytuacja i trendy w za</w:t>
      </w:r>
      <w:r w:rsidR="00EC06E6">
        <w:rPr>
          <w:rFonts w:eastAsia="Times New Roman"/>
        </w:rPr>
        <w:t>kresie tworzenia miejsc pracy</w:t>
      </w:r>
      <w:bookmarkEnd w:id="148"/>
      <w:bookmarkEnd w:id="149"/>
      <w:bookmarkEnd w:id="150"/>
      <w:bookmarkEnd w:id="151"/>
      <w:bookmarkEnd w:id="152"/>
    </w:p>
    <w:p w:rsidR="00B147B9" w:rsidRPr="001C3762" w:rsidRDefault="008E7B26" w:rsidP="00E55258">
      <w:pPr>
        <w:rPr>
          <w:rFonts w:cs="Times New Roman"/>
          <w:szCs w:val="24"/>
        </w:rPr>
      </w:pPr>
      <w:r>
        <w:rPr>
          <w:rFonts w:cs="Times New Roman"/>
          <w:szCs w:val="24"/>
        </w:rPr>
        <w:t xml:space="preserve">Zgodnie z badaniami ilościowymi CATI </w:t>
      </w:r>
      <w:r w:rsidR="004F2B11">
        <w:rPr>
          <w:rFonts w:cs="Times New Roman"/>
          <w:szCs w:val="24"/>
        </w:rPr>
        <w:t>mieszkańcy obszaru najczęściej znajdują zatrudnienie w działalności pozarolniczej, rolnictwie oraz agroturystyce, natomiast mieszkańcy podczas spotkań partycypacyjnych</w:t>
      </w:r>
      <w:r w:rsidR="00DF05C6">
        <w:rPr>
          <w:rFonts w:cs="Times New Roman"/>
          <w:szCs w:val="24"/>
        </w:rPr>
        <w:t xml:space="preserve"> WC  i KS</w:t>
      </w:r>
      <w:r w:rsidR="004F2B11">
        <w:rPr>
          <w:rFonts w:cs="Times New Roman"/>
          <w:szCs w:val="24"/>
        </w:rPr>
        <w:t xml:space="preserve"> stwierdzili, iż najczęściej mie</w:t>
      </w:r>
      <w:r w:rsidR="00F00BB0">
        <w:rPr>
          <w:rFonts w:cs="Times New Roman"/>
          <w:szCs w:val="24"/>
        </w:rPr>
        <w:t>szkańcy znajdują zatrudnienie w </w:t>
      </w:r>
      <w:r w:rsidR="004F2B11">
        <w:rPr>
          <w:rFonts w:cs="Times New Roman"/>
          <w:szCs w:val="24"/>
        </w:rPr>
        <w:t xml:space="preserve">urzędach oraz jednostkach podległych. </w:t>
      </w:r>
      <w:r w:rsidR="00555769">
        <w:rPr>
          <w:rFonts w:cs="Times New Roman"/>
          <w:szCs w:val="24"/>
        </w:rPr>
        <w:t>Stwierdzili również</w:t>
      </w:r>
      <w:r w:rsidR="008E4B85">
        <w:rPr>
          <w:rFonts w:cs="Times New Roman"/>
          <w:szCs w:val="24"/>
        </w:rPr>
        <w:t>,</w:t>
      </w:r>
      <w:r w:rsidR="00555769">
        <w:rPr>
          <w:rFonts w:cs="Times New Roman"/>
          <w:szCs w:val="24"/>
        </w:rPr>
        <w:t xml:space="preserve"> iż dużym problemem</w:t>
      </w:r>
      <w:r w:rsidR="008E4B85">
        <w:rPr>
          <w:rFonts w:cs="Times New Roman"/>
          <w:szCs w:val="24"/>
        </w:rPr>
        <w:t xml:space="preserve"> są koszty utrzymania pracowników oraz </w:t>
      </w:r>
      <w:r w:rsidR="00555769">
        <w:rPr>
          <w:rFonts w:cs="Times New Roman"/>
          <w:szCs w:val="24"/>
        </w:rPr>
        <w:t>poziom zatrudnienia osób po 50 roku życia, ta grupa jest coraz bardziej dyskryminowana przez pracodawców z uwagi na niską wydajność</w:t>
      </w:r>
      <w:r w:rsidR="008E4B85">
        <w:rPr>
          <w:rFonts w:cs="Times New Roman"/>
          <w:szCs w:val="24"/>
        </w:rPr>
        <w:t xml:space="preserve"> oraz</w:t>
      </w:r>
      <w:r w:rsidR="00555769">
        <w:rPr>
          <w:rFonts w:cs="Times New Roman"/>
          <w:szCs w:val="24"/>
        </w:rPr>
        <w:t xml:space="preserve"> słaby stan zdrowia. Ta tendencja jest widoczna w danych statystycznych w tabeli dotycz</w:t>
      </w:r>
      <w:r w:rsidR="008E4B85">
        <w:rPr>
          <w:rFonts w:cs="Times New Roman"/>
          <w:szCs w:val="24"/>
        </w:rPr>
        <w:t>ącej liczby osób bezrobotnych w </w:t>
      </w:r>
      <w:r w:rsidR="00555769">
        <w:rPr>
          <w:rFonts w:cs="Times New Roman"/>
          <w:szCs w:val="24"/>
        </w:rPr>
        <w:t xml:space="preserve">poszczególnych grupach wiekowych. </w:t>
      </w:r>
      <w:r w:rsidR="008E4B85">
        <w:rPr>
          <w:rFonts w:cs="Times New Roman"/>
          <w:szCs w:val="24"/>
        </w:rPr>
        <w:t>Problemem na rynku pracy zgodnie z badaniami jakościowymi WC, KS, FGI jest również niski poziom atrakcyjności miejsc pracy. Niskie wynagrodzenia jakie proponują przedsiębiorcy oraz wysokie wymagania wpływają na niechęć osób bezrobotnych do szukania pracy.</w:t>
      </w:r>
    </w:p>
    <w:p w:rsidR="000207F5" w:rsidRPr="008E4B85" w:rsidRDefault="008E4B85" w:rsidP="008E4B85">
      <w:pPr>
        <w:pStyle w:val="Nagwek2"/>
      </w:pPr>
      <w:bookmarkStart w:id="153" w:name="_Toc438630443"/>
      <w:r>
        <w:t xml:space="preserve">5. </w:t>
      </w:r>
      <w:r w:rsidR="00334EFA" w:rsidRPr="008E4B85">
        <w:t>Przedstawienie działalności sektora społecznego</w:t>
      </w:r>
      <w:bookmarkEnd w:id="153"/>
      <w:r w:rsidR="00334EFA" w:rsidRPr="008E4B85">
        <w:t xml:space="preserve"> </w:t>
      </w:r>
    </w:p>
    <w:p w:rsidR="00EC06E6" w:rsidRDefault="005711EC" w:rsidP="00EC06E6">
      <w:pPr>
        <w:pStyle w:val="Nagwek3"/>
      </w:pPr>
      <w:bookmarkStart w:id="154" w:name="_Toc437432034"/>
      <w:bookmarkStart w:id="155" w:name="_Toc438227754"/>
      <w:bookmarkStart w:id="156" w:name="_Toc438388419"/>
      <w:bookmarkStart w:id="157" w:name="_Toc438388648"/>
      <w:bookmarkStart w:id="158" w:name="_Toc438630444"/>
      <w:r>
        <w:t>5.</w:t>
      </w:r>
      <w:r w:rsidR="00CC6AF4">
        <w:t>1</w:t>
      </w:r>
      <w:r>
        <w:t xml:space="preserve"> R</w:t>
      </w:r>
      <w:r w:rsidR="00334EFA" w:rsidRPr="001C3762">
        <w:t>ozwój społeczeństwa obywatelskiego</w:t>
      </w:r>
      <w:bookmarkEnd w:id="154"/>
      <w:bookmarkEnd w:id="155"/>
      <w:bookmarkEnd w:id="156"/>
      <w:bookmarkEnd w:id="157"/>
      <w:bookmarkEnd w:id="158"/>
    </w:p>
    <w:p w:rsidR="005A753F" w:rsidRDefault="00304B93" w:rsidP="008B55A0">
      <w:r>
        <w:rPr>
          <w:rFonts w:cs="Times New Roman"/>
          <w:szCs w:val="24"/>
        </w:rPr>
        <w:t>S</w:t>
      </w:r>
      <w:r>
        <w:t>połeczeństwo obywatelskie stosunkowo trudno jest zmierzyć, wyraża on w dużej mierze poziom wzajemnego zaufania i współpracy mieszkańców między sobą. W niniejszym dokumencie opisując społeczeństwo obywatelskie zdecydowano się skupić na pomiarze kapitału ludzkiego zdefiniowanego na potrzeby badania „Rynek Pracy i wykluczenie społeczne w kontekście percepcji Polaków – Diagnoza Społeczna 2013” red. Irena E. Kotowska Warszawa 2014 r</w:t>
      </w:r>
      <w:r w:rsidR="000526CB">
        <w:t>.</w:t>
      </w:r>
      <w:r>
        <w:t xml:space="preserve"> oraz dodatkowo sprawdzić ile na badanym obszarze znajduje się organizacji pozarządowych i jakie są tendencje w zakresie wzrostu/spadku ich ilości, na koniec przedstawiono dwie grupy </w:t>
      </w:r>
      <w:r w:rsidRPr="008B55A0">
        <w:t>społeczne młodzież i seniorów oraz ich charakterystykę w skali makro</w:t>
      </w:r>
      <w:r w:rsidR="006854A6" w:rsidRPr="008B55A0">
        <w:t xml:space="preserve">. </w:t>
      </w:r>
    </w:p>
    <w:p w:rsidR="005A753F" w:rsidRPr="008E4B85" w:rsidRDefault="005A753F" w:rsidP="005A753F">
      <w:pPr>
        <w:rPr>
          <w:rFonts w:cs="Times New Roman"/>
          <w:szCs w:val="24"/>
        </w:rPr>
      </w:pPr>
      <w:r>
        <w:rPr>
          <w:rFonts w:cs="Times New Roman"/>
          <w:szCs w:val="24"/>
        </w:rPr>
        <w:t xml:space="preserve">Podczas </w:t>
      </w:r>
      <w:r w:rsidRPr="00284A66">
        <w:rPr>
          <w:rFonts w:cs="Times New Roman"/>
          <w:szCs w:val="24"/>
        </w:rPr>
        <w:t>bada</w:t>
      </w:r>
      <w:r>
        <w:rPr>
          <w:rFonts w:cs="Times New Roman"/>
          <w:szCs w:val="24"/>
        </w:rPr>
        <w:t xml:space="preserve">ń </w:t>
      </w:r>
      <w:r w:rsidRPr="00284A66">
        <w:rPr>
          <w:rFonts w:cs="Times New Roman"/>
          <w:szCs w:val="24"/>
        </w:rPr>
        <w:t>ilościow</w:t>
      </w:r>
      <w:r>
        <w:rPr>
          <w:rFonts w:cs="Times New Roman"/>
          <w:szCs w:val="24"/>
        </w:rPr>
        <w:t>ych</w:t>
      </w:r>
      <w:r w:rsidRPr="00284A66">
        <w:rPr>
          <w:rFonts w:cs="Times New Roman"/>
          <w:szCs w:val="24"/>
        </w:rPr>
        <w:t xml:space="preserve"> </w:t>
      </w:r>
      <w:r>
        <w:rPr>
          <w:rFonts w:cs="Times New Roman"/>
          <w:szCs w:val="24"/>
        </w:rPr>
        <w:t xml:space="preserve">CATI </w:t>
      </w:r>
      <w:r w:rsidRPr="00284A66">
        <w:rPr>
          <w:rFonts w:cs="Times New Roman"/>
          <w:szCs w:val="24"/>
        </w:rPr>
        <w:t xml:space="preserve">oraz </w:t>
      </w:r>
      <w:r>
        <w:rPr>
          <w:rFonts w:cs="Times New Roman"/>
          <w:szCs w:val="24"/>
        </w:rPr>
        <w:t xml:space="preserve">na </w:t>
      </w:r>
      <w:r w:rsidRPr="00284A66">
        <w:rPr>
          <w:rFonts w:cs="Times New Roman"/>
          <w:szCs w:val="24"/>
        </w:rPr>
        <w:t>spotkania</w:t>
      </w:r>
      <w:r>
        <w:rPr>
          <w:rFonts w:cs="Times New Roman"/>
          <w:szCs w:val="24"/>
        </w:rPr>
        <w:t>ch</w:t>
      </w:r>
      <w:r w:rsidRPr="00284A66">
        <w:rPr>
          <w:rFonts w:cs="Times New Roman"/>
          <w:szCs w:val="24"/>
        </w:rPr>
        <w:t xml:space="preserve"> </w:t>
      </w:r>
      <w:r>
        <w:rPr>
          <w:rFonts w:cs="Times New Roman"/>
          <w:szCs w:val="24"/>
        </w:rPr>
        <w:t>partycypacyjnych WC</w:t>
      </w:r>
      <w:r w:rsidR="00874DB5">
        <w:rPr>
          <w:rFonts w:cs="Times New Roman"/>
          <w:szCs w:val="24"/>
        </w:rPr>
        <w:t>, KS</w:t>
      </w:r>
      <w:r>
        <w:rPr>
          <w:rFonts w:cs="Times New Roman"/>
          <w:szCs w:val="24"/>
        </w:rPr>
        <w:t xml:space="preserve"> i</w:t>
      </w:r>
      <w:r w:rsidR="00874DB5">
        <w:rPr>
          <w:rFonts w:cs="Times New Roman"/>
          <w:szCs w:val="24"/>
        </w:rPr>
        <w:t> </w:t>
      </w:r>
      <w:r>
        <w:rPr>
          <w:rFonts w:cs="Times New Roman"/>
          <w:szCs w:val="24"/>
        </w:rPr>
        <w:t>spotkaniach grupy roboczej GR1 mi</w:t>
      </w:r>
      <w:r w:rsidRPr="00284A66">
        <w:rPr>
          <w:rFonts w:cs="Times New Roman"/>
          <w:szCs w:val="24"/>
        </w:rPr>
        <w:t xml:space="preserve">eszkańcy </w:t>
      </w:r>
      <w:r>
        <w:rPr>
          <w:rFonts w:cs="Times New Roman"/>
          <w:szCs w:val="24"/>
        </w:rPr>
        <w:t>zidentyfikowali</w:t>
      </w:r>
      <w:r w:rsidRPr="00284A66">
        <w:rPr>
          <w:rFonts w:cs="Times New Roman"/>
          <w:szCs w:val="24"/>
        </w:rPr>
        <w:t xml:space="preserve"> osoby, które ich zdaniem są liderami społecznymi,</w:t>
      </w:r>
      <w:r>
        <w:rPr>
          <w:rFonts w:cs="Times New Roman"/>
          <w:szCs w:val="24"/>
        </w:rPr>
        <w:t xml:space="preserve"> to znaczy mają </w:t>
      </w:r>
      <w:r w:rsidRPr="00284A66">
        <w:rPr>
          <w:rFonts w:cs="Times New Roman"/>
          <w:szCs w:val="24"/>
        </w:rPr>
        <w:t>znaczący wpływ na mieszkańców i na zmiany społeczne. W</w:t>
      </w:r>
      <w:r>
        <w:rPr>
          <w:rFonts w:cs="Times New Roman"/>
          <w:szCs w:val="24"/>
        </w:rPr>
        <w:t> tabeli przedstawiono nazwiska najbardziej rozpoznawalnych liderów</w:t>
      </w:r>
      <w:r w:rsidRPr="00284A66">
        <w:rPr>
          <w:rFonts w:cs="Times New Roman"/>
          <w:szCs w:val="24"/>
        </w:rPr>
        <w:t xml:space="preserve">, </w:t>
      </w:r>
      <w:r>
        <w:rPr>
          <w:rFonts w:cs="Times New Roman"/>
          <w:szCs w:val="24"/>
        </w:rPr>
        <w:t xml:space="preserve">których nazwiska pojawiły się we wszystkich badaniach. </w:t>
      </w:r>
    </w:p>
    <w:p w:rsidR="005A753F" w:rsidRPr="006857E0" w:rsidRDefault="005A753F" w:rsidP="005A753F">
      <w:pPr>
        <w:rPr>
          <w:rStyle w:val="Pogrubienie"/>
        </w:rPr>
      </w:pPr>
      <w:r w:rsidRPr="006857E0">
        <w:rPr>
          <w:rStyle w:val="Pogrubienie"/>
        </w:rPr>
        <w:t xml:space="preserve">Tabela: Lista </w:t>
      </w:r>
      <w:r>
        <w:rPr>
          <w:rStyle w:val="Pogrubienie"/>
        </w:rPr>
        <w:t xml:space="preserve">najbardziej rozpoznawalnych </w:t>
      </w:r>
      <w:r w:rsidRPr="006857E0">
        <w:rPr>
          <w:rStyle w:val="Pogrubienie"/>
        </w:rPr>
        <w:t xml:space="preserve">liderów społecznych obszaru objętego wsparciem przez LGD – „Powiatu świdwińskiego” </w:t>
      </w:r>
    </w:p>
    <w:tbl>
      <w:tblPr>
        <w:tblStyle w:val="pr2a1"/>
        <w:tblW w:w="0" w:type="auto"/>
        <w:tblLook w:val="04A0"/>
      </w:tblPr>
      <w:tblGrid>
        <w:gridCol w:w="571"/>
        <w:gridCol w:w="1710"/>
        <w:gridCol w:w="1605"/>
        <w:gridCol w:w="4756"/>
      </w:tblGrid>
      <w:tr w:rsidR="005A753F" w:rsidRPr="00284A66" w:rsidTr="00937DFE">
        <w:trPr>
          <w:cnfStyle w:val="100000000000"/>
        </w:trPr>
        <w:tc>
          <w:tcPr>
            <w:cnfStyle w:val="001000000000"/>
            <w:tcW w:w="571" w:type="dxa"/>
          </w:tcPr>
          <w:p w:rsidR="005A753F" w:rsidRPr="00284A66" w:rsidRDefault="005A753F" w:rsidP="00937DFE">
            <w:pPr>
              <w:rPr>
                <w:rFonts w:eastAsia="Times New Roman" w:cs="Times New Roman"/>
                <w:b/>
                <w:bCs w:val="0"/>
                <w:szCs w:val="24"/>
              </w:rPr>
            </w:pPr>
            <w:r>
              <w:rPr>
                <w:rFonts w:eastAsia="Times New Roman" w:cs="Times New Roman"/>
                <w:b/>
                <w:bCs w:val="0"/>
                <w:szCs w:val="24"/>
              </w:rPr>
              <w:t>Lp.</w:t>
            </w:r>
          </w:p>
        </w:tc>
        <w:tc>
          <w:tcPr>
            <w:tcW w:w="1710" w:type="dxa"/>
          </w:tcPr>
          <w:p w:rsidR="005A753F" w:rsidRPr="00284A66" w:rsidRDefault="005A753F" w:rsidP="009031A4">
            <w:pPr>
              <w:cnfStyle w:val="100000000000"/>
              <w:rPr>
                <w:rFonts w:eastAsia="Times New Roman" w:cs="Times New Roman"/>
                <w:b/>
                <w:bCs w:val="0"/>
                <w:szCs w:val="24"/>
              </w:rPr>
            </w:pPr>
            <w:r w:rsidRPr="00284A66">
              <w:rPr>
                <w:rFonts w:eastAsia="Times New Roman" w:cs="Times New Roman"/>
                <w:b/>
                <w:bCs w:val="0"/>
                <w:szCs w:val="24"/>
              </w:rPr>
              <w:t>Imię i</w:t>
            </w:r>
            <w:r w:rsidR="009031A4">
              <w:rPr>
                <w:rFonts w:eastAsia="Times New Roman" w:cs="Times New Roman"/>
                <w:b/>
                <w:bCs w:val="0"/>
                <w:szCs w:val="24"/>
              </w:rPr>
              <w:t> </w:t>
            </w:r>
            <w:r w:rsidRPr="00284A66">
              <w:rPr>
                <w:rFonts w:eastAsia="Times New Roman" w:cs="Times New Roman"/>
                <w:b/>
                <w:bCs w:val="0"/>
                <w:szCs w:val="24"/>
              </w:rPr>
              <w:t>nazwisko</w:t>
            </w:r>
          </w:p>
        </w:tc>
        <w:tc>
          <w:tcPr>
            <w:tcW w:w="1605" w:type="dxa"/>
          </w:tcPr>
          <w:p w:rsidR="005A753F" w:rsidRPr="00284A66" w:rsidRDefault="005A753F" w:rsidP="00937DFE">
            <w:pPr>
              <w:cnfStyle w:val="100000000000"/>
              <w:rPr>
                <w:rFonts w:eastAsia="Times New Roman" w:cs="Times New Roman"/>
                <w:b/>
                <w:bCs w:val="0"/>
                <w:szCs w:val="24"/>
              </w:rPr>
            </w:pPr>
            <w:r w:rsidRPr="00284A66">
              <w:rPr>
                <w:rFonts w:eastAsia="Times New Roman" w:cs="Times New Roman"/>
                <w:b/>
                <w:bCs w:val="0"/>
                <w:szCs w:val="24"/>
              </w:rPr>
              <w:t xml:space="preserve">Miejscowość </w:t>
            </w:r>
          </w:p>
        </w:tc>
        <w:tc>
          <w:tcPr>
            <w:tcW w:w="4756" w:type="dxa"/>
          </w:tcPr>
          <w:p w:rsidR="005A753F" w:rsidRPr="00284A66" w:rsidRDefault="005A753F" w:rsidP="009031A4">
            <w:pPr>
              <w:jc w:val="left"/>
              <w:cnfStyle w:val="100000000000"/>
              <w:rPr>
                <w:rFonts w:eastAsia="Times New Roman" w:cs="Times New Roman"/>
                <w:b/>
                <w:bCs w:val="0"/>
                <w:szCs w:val="24"/>
              </w:rPr>
            </w:pPr>
            <w:r w:rsidRPr="00284A66">
              <w:rPr>
                <w:rFonts w:eastAsia="Times New Roman" w:cs="Times New Roman"/>
                <w:b/>
                <w:bCs w:val="0"/>
                <w:szCs w:val="24"/>
              </w:rPr>
              <w:t>Charakterystyka</w:t>
            </w:r>
          </w:p>
        </w:tc>
      </w:tr>
      <w:tr w:rsidR="005A753F" w:rsidRPr="00F5334C" w:rsidTr="00937DFE">
        <w:tc>
          <w:tcPr>
            <w:cnfStyle w:val="001000000000"/>
            <w:tcW w:w="571" w:type="dxa"/>
          </w:tcPr>
          <w:p w:rsidR="005A753F" w:rsidRPr="00F5334C" w:rsidRDefault="005A753F" w:rsidP="00937DFE">
            <w:pPr>
              <w:pStyle w:val="Akapitzlist"/>
              <w:rPr>
                <w:rFonts w:eastAsia="Times New Roman"/>
                <w:szCs w:val="22"/>
              </w:rPr>
            </w:pPr>
            <w:r w:rsidRPr="00F5334C">
              <w:rPr>
                <w:rFonts w:eastAsia="Times New Roman"/>
                <w:szCs w:val="22"/>
              </w:rPr>
              <w:lastRenderedPageBreak/>
              <w:t>1</w:t>
            </w:r>
          </w:p>
        </w:tc>
        <w:tc>
          <w:tcPr>
            <w:tcW w:w="1710" w:type="dxa"/>
          </w:tcPr>
          <w:p w:rsidR="005A753F" w:rsidRPr="00F5334C" w:rsidRDefault="005A753F" w:rsidP="00937DFE">
            <w:pPr>
              <w:pStyle w:val="Akapitzlist"/>
              <w:cnfStyle w:val="000000000000"/>
              <w:rPr>
                <w:rFonts w:eastAsia="Times New Roman"/>
                <w:szCs w:val="22"/>
              </w:rPr>
            </w:pPr>
            <w:r w:rsidRPr="00F5334C">
              <w:rPr>
                <w:rFonts w:eastAsia="Times New Roman"/>
                <w:szCs w:val="22"/>
              </w:rPr>
              <w:t xml:space="preserve">Alina Wiśniewska </w:t>
            </w:r>
          </w:p>
        </w:tc>
        <w:tc>
          <w:tcPr>
            <w:tcW w:w="1605" w:type="dxa"/>
          </w:tcPr>
          <w:p w:rsidR="005A753F" w:rsidRPr="00F5334C" w:rsidRDefault="005A753F" w:rsidP="00937DFE">
            <w:pPr>
              <w:pStyle w:val="Akapitzlist"/>
              <w:cnfStyle w:val="000000000000"/>
              <w:rPr>
                <w:rFonts w:eastAsia="Times New Roman"/>
                <w:szCs w:val="22"/>
              </w:rPr>
            </w:pPr>
            <w:r w:rsidRPr="00F5334C">
              <w:rPr>
                <w:rStyle w:val="st"/>
                <w:rFonts w:cs="Times New Roman"/>
                <w:szCs w:val="22"/>
              </w:rPr>
              <w:t xml:space="preserve">Gawroniec </w:t>
            </w:r>
          </w:p>
        </w:tc>
        <w:tc>
          <w:tcPr>
            <w:tcW w:w="4756" w:type="dxa"/>
          </w:tcPr>
          <w:p w:rsidR="005A753F" w:rsidRPr="00F5334C" w:rsidRDefault="005A753F" w:rsidP="009031A4">
            <w:pPr>
              <w:pStyle w:val="Akapitzlist"/>
              <w:jc w:val="left"/>
              <w:cnfStyle w:val="000000000000"/>
              <w:rPr>
                <w:rFonts w:eastAsia="Times New Roman"/>
                <w:szCs w:val="22"/>
              </w:rPr>
            </w:pPr>
            <w:r w:rsidRPr="00F5334C">
              <w:rPr>
                <w:rFonts w:eastAsia="Times New Roman"/>
                <w:szCs w:val="22"/>
              </w:rPr>
              <w:t>Opiekun świetlicy wiejskiej oraz filii biblioteki</w:t>
            </w:r>
          </w:p>
        </w:tc>
      </w:tr>
      <w:tr w:rsidR="005A753F" w:rsidRPr="00F5334C" w:rsidTr="00937DFE">
        <w:trPr>
          <w:cnfStyle w:val="000000010000"/>
        </w:trPr>
        <w:tc>
          <w:tcPr>
            <w:cnfStyle w:val="001000000000"/>
            <w:tcW w:w="571" w:type="dxa"/>
          </w:tcPr>
          <w:p w:rsidR="005A753F" w:rsidRPr="00F5334C" w:rsidRDefault="005A753F" w:rsidP="00937DFE">
            <w:pPr>
              <w:pStyle w:val="Akapitzlist"/>
              <w:rPr>
                <w:szCs w:val="22"/>
              </w:rPr>
            </w:pPr>
            <w:r w:rsidRPr="00F5334C">
              <w:rPr>
                <w:szCs w:val="22"/>
              </w:rPr>
              <w:t>2</w:t>
            </w:r>
          </w:p>
        </w:tc>
        <w:tc>
          <w:tcPr>
            <w:tcW w:w="1710" w:type="dxa"/>
          </w:tcPr>
          <w:p w:rsidR="005A753F" w:rsidRPr="00F5334C" w:rsidRDefault="005A753F" w:rsidP="00937DFE">
            <w:pPr>
              <w:pStyle w:val="Akapitzlist"/>
              <w:cnfStyle w:val="000000010000"/>
              <w:rPr>
                <w:rFonts w:eastAsia="Times New Roman"/>
                <w:b/>
                <w:szCs w:val="22"/>
              </w:rPr>
            </w:pPr>
            <w:r w:rsidRPr="00F5334C">
              <w:rPr>
                <w:szCs w:val="22"/>
              </w:rPr>
              <w:t>Aneta Nowak</w:t>
            </w:r>
          </w:p>
        </w:tc>
        <w:tc>
          <w:tcPr>
            <w:tcW w:w="1605" w:type="dxa"/>
          </w:tcPr>
          <w:p w:rsidR="005A753F" w:rsidRPr="00F5334C" w:rsidRDefault="005A753F" w:rsidP="00937DFE">
            <w:pPr>
              <w:pStyle w:val="Akapitzlist"/>
              <w:cnfStyle w:val="000000010000"/>
              <w:rPr>
                <w:rFonts w:eastAsia="Times New Roman"/>
                <w:szCs w:val="22"/>
              </w:rPr>
            </w:pPr>
            <w:r w:rsidRPr="00F5334C">
              <w:rPr>
                <w:rFonts w:eastAsia="Times New Roman"/>
                <w:szCs w:val="22"/>
              </w:rPr>
              <w:t>Koszanowo</w:t>
            </w:r>
          </w:p>
        </w:tc>
        <w:tc>
          <w:tcPr>
            <w:tcW w:w="4756" w:type="dxa"/>
          </w:tcPr>
          <w:p w:rsidR="005A753F" w:rsidRPr="00F5334C" w:rsidRDefault="005A753F" w:rsidP="009031A4">
            <w:pPr>
              <w:pStyle w:val="Akapitzlist"/>
              <w:jc w:val="left"/>
              <w:cnfStyle w:val="000000010000"/>
              <w:rPr>
                <w:szCs w:val="22"/>
              </w:rPr>
            </w:pPr>
            <w:r w:rsidRPr="00F5334C">
              <w:rPr>
                <w:szCs w:val="22"/>
              </w:rPr>
              <w:t>Sołtys wsi Koszanowa – zawzięta, dopina swego</w:t>
            </w:r>
          </w:p>
        </w:tc>
      </w:tr>
      <w:tr w:rsidR="005A753F" w:rsidRPr="00F5334C" w:rsidTr="00937DFE">
        <w:tc>
          <w:tcPr>
            <w:cnfStyle w:val="001000000000"/>
            <w:tcW w:w="571" w:type="dxa"/>
          </w:tcPr>
          <w:p w:rsidR="005A753F" w:rsidRPr="00F5334C" w:rsidRDefault="005A753F" w:rsidP="00937DFE">
            <w:pPr>
              <w:pStyle w:val="Akapitzlist"/>
              <w:rPr>
                <w:szCs w:val="22"/>
              </w:rPr>
            </w:pPr>
            <w:r w:rsidRPr="00F5334C">
              <w:rPr>
                <w:szCs w:val="22"/>
              </w:rPr>
              <w:t>3</w:t>
            </w:r>
          </w:p>
        </w:tc>
        <w:tc>
          <w:tcPr>
            <w:tcW w:w="1710" w:type="dxa"/>
          </w:tcPr>
          <w:p w:rsidR="005A753F" w:rsidRPr="00F5334C" w:rsidRDefault="005A753F" w:rsidP="00937DFE">
            <w:pPr>
              <w:pStyle w:val="Akapitzlist"/>
              <w:cnfStyle w:val="000000000000"/>
              <w:rPr>
                <w:rFonts w:eastAsia="Times New Roman"/>
                <w:b/>
                <w:szCs w:val="22"/>
              </w:rPr>
            </w:pPr>
            <w:r w:rsidRPr="00F5334C">
              <w:rPr>
                <w:szCs w:val="22"/>
              </w:rPr>
              <w:t>Bożena Wieczorek</w:t>
            </w:r>
          </w:p>
        </w:tc>
        <w:tc>
          <w:tcPr>
            <w:tcW w:w="1605" w:type="dxa"/>
          </w:tcPr>
          <w:p w:rsidR="005A753F" w:rsidRPr="00F5334C" w:rsidRDefault="005A753F" w:rsidP="00937DFE">
            <w:pPr>
              <w:pStyle w:val="Akapitzlist"/>
              <w:cnfStyle w:val="000000000000"/>
              <w:rPr>
                <w:rFonts w:eastAsia="Times New Roman"/>
                <w:szCs w:val="22"/>
              </w:rPr>
            </w:pPr>
            <w:r w:rsidRPr="00F5334C">
              <w:rPr>
                <w:rFonts w:eastAsia="Times New Roman"/>
                <w:szCs w:val="22"/>
              </w:rPr>
              <w:t>Klępczewo</w:t>
            </w:r>
          </w:p>
        </w:tc>
        <w:tc>
          <w:tcPr>
            <w:tcW w:w="4756" w:type="dxa"/>
          </w:tcPr>
          <w:p w:rsidR="005A753F" w:rsidRPr="00F5334C" w:rsidRDefault="005A753F" w:rsidP="009031A4">
            <w:pPr>
              <w:pStyle w:val="Akapitzlist"/>
              <w:jc w:val="left"/>
              <w:cnfStyle w:val="000000000000"/>
              <w:rPr>
                <w:szCs w:val="22"/>
              </w:rPr>
            </w:pPr>
            <w:r w:rsidRPr="00F5334C">
              <w:rPr>
                <w:szCs w:val="22"/>
              </w:rPr>
              <w:t>Sołtys wsi Klępczewo – energiczna, potrafi zmotywować ludzi do pracy, pomagająca ludziom potrzebującym pomocy</w:t>
            </w:r>
          </w:p>
        </w:tc>
      </w:tr>
      <w:tr w:rsidR="005A753F" w:rsidRPr="00F5334C" w:rsidTr="00937DFE">
        <w:trPr>
          <w:cnfStyle w:val="000000010000"/>
        </w:trPr>
        <w:tc>
          <w:tcPr>
            <w:cnfStyle w:val="001000000000"/>
            <w:tcW w:w="571" w:type="dxa"/>
          </w:tcPr>
          <w:p w:rsidR="005A753F" w:rsidRPr="00F5334C" w:rsidRDefault="005A753F" w:rsidP="00937DFE">
            <w:pPr>
              <w:pStyle w:val="Akapitzlist"/>
              <w:rPr>
                <w:szCs w:val="22"/>
              </w:rPr>
            </w:pPr>
            <w:r w:rsidRPr="00F5334C">
              <w:rPr>
                <w:szCs w:val="22"/>
              </w:rPr>
              <w:t>4</w:t>
            </w:r>
          </w:p>
        </w:tc>
        <w:tc>
          <w:tcPr>
            <w:tcW w:w="1710" w:type="dxa"/>
          </w:tcPr>
          <w:p w:rsidR="005A753F" w:rsidRPr="00F5334C" w:rsidRDefault="005A753F" w:rsidP="00937DFE">
            <w:pPr>
              <w:pStyle w:val="Akapitzlist"/>
              <w:cnfStyle w:val="000000010000"/>
              <w:rPr>
                <w:rFonts w:eastAsia="Times New Roman"/>
                <w:b/>
                <w:szCs w:val="22"/>
              </w:rPr>
            </w:pPr>
            <w:r w:rsidRPr="00F5334C">
              <w:rPr>
                <w:szCs w:val="22"/>
              </w:rPr>
              <w:t>Tomasz Chmielewski</w:t>
            </w:r>
          </w:p>
        </w:tc>
        <w:tc>
          <w:tcPr>
            <w:tcW w:w="1605" w:type="dxa"/>
          </w:tcPr>
          <w:p w:rsidR="005A753F" w:rsidRPr="00F5334C" w:rsidRDefault="005A753F" w:rsidP="00937DFE">
            <w:pPr>
              <w:pStyle w:val="Akapitzlist"/>
              <w:cnfStyle w:val="000000010000"/>
              <w:rPr>
                <w:rFonts w:eastAsia="Times New Roman"/>
                <w:szCs w:val="22"/>
              </w:rPr>
            </w:pPr>
            <w:r w:rsidRPr="00F5334C">
              <w:rPr>
                <w:rFonts w:eastAsia="Times New Roman"/>
                <w:szCs w:val="22"/>
              </w:rPr>
              <w:t xml:space="preserve">Połczyn-Zdrój </w:t>
            </w:r>
          </w:p>
        </w:tc>
        <w:tc>
          <w:tcPr>
            <w:tcW w:w="4756" w:type="dxa"/>
          </w:tcPr>
          <w:p w:rsidR="005A753F" w:rsidRPr="00F5334C" w:rsidRDefault="005A753F" w:rsidP="009031A4">
            <w:pPr>
              <w:pStyle w:val="Akapitzlist"/>
              <w:jc w:val="left"/>
              <w:cnfStyle w:val="000000010000"/>
              <w:rPr>
                <w:szCs w:val="22"/>
              </w:rPr>
            </w:pPr>
            <w:r w:rsidRPr="00F5334C">
              <w:rPr>
                <w:szCs w:val="22"/>
              </w:rPr>
              <w:t xml:space="preserve">Dyrektor Centrum Kultury w Połczynie-Zdroju – posiada siłę przebicia, dużo pomysłów, świeżość spojrzenia i pasję </w:t>
            </w:r>
          </w:p>
        </w:tc>
      </w:tr>
    </w:tbl>
    <w:p w:rsidR="005A753F" w:rsidRDefault="005A753F" w:rsidP="005A753F">
      <w:pPr>
        <w:pStyle w:val="Bezodstpw"/>
      </w:pPr>
      <w:r w:rsidRPr="00284A66">
        <w:rPr>
          <w:rFonts w:eastAsia="Times New Roman"/>
          <w:szCs w:val="24"/>
          <w:lang w:eastAsia="pl-PL"/>
        </w:rPr>
        <w:t xml:space="preserve">Opracowanie własne na </w:t>
      </w:r>
      <w:r w:rsidRPr="00284A66">
        <w:rPr>
          <w:rFonts w:eastAsia="Times New Roman"/>
          <w:lang w:eastAsia="pl-PL"/>
        </w:rPr>
        <w:t xml:space="preserve">podstawie </w:t>
      </w:r>
      <w:r w:rsidRPr="00284A66">
        <w:t>z badań</w:t>
      </w:r>
      <w:r>
        <w:t xml:space="preserve"> CATI, WC, GR1 </w:t>
      </w:r>
    </w:p>
    <w:p w:rsidR="005A753F" w:rsidRPr="003626AA" w:rsidRDefault="005A753F" w:rsidP="008B55A0">
      <w:r>
        <w:t xml:space="preserve">Łącznie zdefiniowano 77 </w:t>
      </w:r>
      <w:r w:rsidRPr="006854A6">
        <w:t>liderów społecznych, określono ich mocne strony, tj</w:t>
      </w:r>
      <w:r w:rsidR="000526CB">
        <w:t>.</w:t>
      </w:r>
      <w:r w:rsidRPr="006854A6">
        <w:t xml:space="preserve"> zapał do pracy</w:t>
      </w:r>
      <w:r w:rsidR="00874DB5">
        <w:t xml:space="preserve"> i pasję</w:t>
      </w:r>
      <w:r w:rsidR="001B1878">
        <w:t>, wskazano</w:t>
      </w:r>
      <w:r w:rsidRPr="006854A6">
        <w:t xml:space="preserve"> również </w:t>
      </w:r>
      <w:r w:rsidRPr="003626AA">
        <w:t>problemy</w:t>
      </w:r>
      <w:r w:rsidR="001B1878" w:rsidRPr="003626AA">
        <w:t>,</w:t>
      </w:r>
      <w:r w:rsidRPr="003626AA">
        <w:t xml:space="preserve"> z którymi się z</w:t>
      </w:r>
      <w:r w:rsidR="001B1878" w:rsidRPr="003626AA">
        <w:t>m</w:t>
      </w:r>
      <w:r w:rsidRPr="003626AA">
        <w:t xml:space="preserve">agają, tj. częste zniechęcenie do działania, strach przed odpowiedzialnością finansową podczas realizowania projektów. </w:t>
      </w:r>
      <w:r w:rsidR="001B1878" w:rsidRPr="003626AA">
        <w:t>Określono również atuty mieszkańców obszaru, są to gościnność i otwartość</w:t>
      </w:r>
      <w:r w:rsidR="000526CB">
        <w:t>.</w:t>
      </w:r>
      <w:r w:rsidR="001B1878" w:rsidRPr="003626AA">
        <w:t xml:space="preserve"> </w:t>
      </w:r>
      <w:r w:rsidRPr="003626AA">
        <w:t>Podczas spotkań partycypacyjnych WC i KS oraz badań IDI stwierdzono, iż duży wpływ na rozwój obszaru, a w szczególności na rozwój społeczny mają</w:t>
      </w:r>
      <w:r w:rsidR="0072255D" w:rsidRPr="003626AA">
        <w:t xml:space="preserve"> również</w:t>
      </w:r>
      <w:r w:rsidRPr="003626AA">
        <w:t xml:space="preserve"> pracownicy stowarzyszenia LGD, ich umiejętności i kwalifikacje. </w:t>
      </w:r>
    </w:p>
    <w:p w:rsidR="00DD00A0" w:rsidRPr="00284A66" w:rsidRDefault="00724594" w:rsidP="008B55A0">
      <w:r w:rsidRPr="008B55A0">
        <w:t>Na przestrzeni lat zarów</w:t>
      </w:r>
      <w:r w:rsidR="008B55A0" w:rsidRPr="008B55A0">
        <w:t>no na obszarach wiejskich jak i </w:t>
      </w:r>
      <w:r w:rsidRPr="008B55A0">
        <w:t>miejskich poziom ka</w:t>
      </w:r>
      <w:r w:rsidR="006146C1" w:rsidRPr="008B55A0">
        <w:t>pitału ludzkiego zwiększa się z </w:t>
      </w:r>
      <w:r w:rsidRPr="008B55A0">
        <w:t>roku na rok</w:t>
      </w:r>
      <w:r w:rsidR="008B55A0" w:rsidRPr="008B55A0">
        <w:t xml:space="preserve">. </w:t>
      </w:r>
      <w:r w:rsidR="008B55A0">
        <w:rPr>
          <w:rFonts w:eastAsia="Verdana,Times New Roman"/>
          <w:lang w:eastAsia="pl-PL"/>
        </w:rPr>
        <w:t>Najniższy poziom kapitału ludzkiego obserwuje się wśród: rolników</w:t>
      </w:r>
      <w:r w:rsidR="008B55A0" w:rsidRPr="008B55A0">
        <w:rPr>
          <w:rFonts w:eastAsia="Verdana,Times New Roman"/>
          <w:lang w:eastAsia="pl-PL"/>
        </w:rPr>
        <w:t>, rencistów, emerytów, bezrobotnych i biernych zawodowo. Natomiast grupy o największym poziomie kapitału społecznego to uczniowie i studenci</w:t>
      </w:r>
      <w:r w:rsidR="008B55A0" w:rsidRPr="008B55A0">
        <w:rPr>
          <w:rStyle w:val="Odwoanieprzypisudolnego"/>
          <w:rFonts w:eastAsia="Verdana,Times New Roman"/>
          <w:lang w:eastAsia="pl-PL"/>
        </w:rPr>
        <w:footnoteReference w:id="9"/>
      </w:r>
      <w:r w:rsidR="008B55A0" w:rsidRPr="008B55A0">
        <w:rPr>
          <w:rFonts w:eastAsia="Verdana,Times New Roman"/>
          <w:lang w:eastAsia="pl-PL"/>
        </w:rPr>
        <w:t xml:space="preserve">. </w:t>
      </w:r>
      <w:r w:rsidR="005A753F">
        <w:rPr>
          <w:rFonts w:eastAsia="Verdana,Times New Roman"/>
          <w:lang w:eastAsia="pl-PL"/>
        </w:rPr>
        <w:t>Z </w:t>
      </w:r>
      <w:r w:rsidR="000467D0" w:rsidRPr="008B55A0">
        <w:rPr>
          <w:rFonts w:eastAsia="Verdana,Times New Roman"/>
          <w:lang w:eastAsia="pl-PL"/>
        </w:rPr>
        <w:t xml:space="preserve">przedstawionych </w:t>
      </w:r>
      <w:r w:rsidR="008B55A0" w:rsidRPr="008B55A0">
        <w:rPr>
          <w:rFonts w:eastAsia="Verdana,Times New Roman"/>
          <w:lang w:eastAsia="pl-PL"/>
        </w:rPr>
        <w:t>badań</w:t>
      </w:r>
      <w:r w:rsidR="000467D0" w:rsidRPr="008B55A0">
        <w:rPr>
          <w:rFonts w:eastAsia="Verdana,Times New Roman"/>
          <w:lang w:eastAsia="pl-PL"/>
        </w:rPr>
        <w:t xml:space="preserve"> wynika, iż aktywizacją należy objąć osoby z grup o niskim kapitale ludzkim, natomiast grupy osób o największym poziomie tego </w:t>
      </w:r>
      <w:r w:rsidR="000467D0" w:rsidRPr="00025CD9">
        <w:t>wskaźnika są dużym atutem i stanowią potencjał do rozwoju obszaru</w:t>
      </w:r>
      <w:r w:rsidR="00F5334C">
        <w:t xml:space="preserve"> objętego wsparciem przez LGD – </w:t>
      </w:r>
      <w:r w:rsidR="000467D0" w:rsidRPr="00025CD9">
        <w:t>„Powiatu Świdwińskiego”.</w:t>
      </w:r>
      <w:r w:rsidR="008B55A0" w:rsidRPr="00025CD9">
        <w:t xml:space="preserve"> </w:t>
      </w:r>
      <w:r w:rsidRPr="00025CD9">
        <w:t xml:space="preserve">Na obszarze </w:t>
      </w:r>
      <w:r w:rsidR="000467D0" w:rsidRPr="00025CD9">
        <w:t xml:space="preserve">działania stowarzyszenia </w:t>
      </w:r>
      <w:r w:rsidRPr="00025CD9">
        <w:t>obserwujemy wzrost liczby organizacji pozarządowych, jest ich zdecydowanie więcej niż w powiecie łobeskim i nieznacznie więcej niż na obs</w:t>
      </w:r>
      <w:r w:rsidR="000467D0" w:rsidRPr="00025CD9">
        <w:t xml:space="preserve">zarze powiatu białogardzkiego. </w:t>
      </w:r>
      <w:r w:rsidR="00DD00A0" w:rsidRPr="00025CD9">
        <w:t>Na obszarze LGD</w:t>
      </w:r>
      <w:r w:rsidR="00F5334C">
        <w:t xml:space="preserve"> – </w:t>
      </w:r>
      <w:r w:rsidR="00E30225" w:rsidRPr="00025CD9">
        <w:t>„Powiatu Świdwińskiego” działają łącznie 93 </w:t>
      </w:r>
      <w:r w:rsidR="00DD00A0" w:rsidRPr="00025CD9">
        <w:t>organizac</w:t>
      </w:r>
      <w:r w:rsidR="003626AA">
        <w:t>je pozarządowe zarejestrowane w </w:t>
      </w:r>
      <w:r w:rsidR="00DD00A0" w:rsidRPr="00025CD9">
        <w:t xml:space="preserve">KRS. W tym najwięcej, bo 35 w mieście Świdwin, </w:t>
      </w:r>
      <w:r w:rsidR="003626AA">
        <w:t>21 w gminie Połczyn-Zdrój, 17 w </w:t>
      </w:r>
      <w:r w:rsidR="00DD00A0" w:rsidRPr="00025CD9">
        <w:t>gminie Świdwin,</w:t>
      </w:r>
      <w:r w:rsidR="00E30225" w:rsidRPr="00025CD9">
        <w:t xml:space="preserve"> 8 na terenie gminy Rąbino, 8 w </w:t>
      </w:r>
      <w:r w:rsidR="00DD00A0" w:rsidRPr="00025CD9">
        <w:t>gmi</w:t>
      </w:r>
      <w:r w:rsidR="00F5334C">
        <w:t>nie Sławoborze i najmniej – 4 </w:t>
      </w:r>
      <w:r w:rsidR="003626AA">
        <w:t>w </w:t>
      </w:r>
      <w:r w:rsidR="00DD00A0" w:rsidRPr="00025CD9">
        <w:t>gminie Brzeżno. W prowadzonej przez Starostę Świdwińskiego ewidencji klubów sportowych widnieją 24 uczniowskie kluby sportowe oraz 30 klubów sportowych działających w formie stowarzyszenia, których statuty nie przewidują prowadzenia działalności gospodarczej (nie wszystkie z nich działają w sposób aktywny). Na terenie powiatu świdwińskiego działają 2 kluby sportowe, które są wpisane w Krajowym Rejestrze Sądowym.</w:t>
      </w:r>
      <w:r w:rsidR="008B55A0" w:rsidRPr="00025CD9">
        <w:t xml:space="preserve"> </w:t>
      </w:r>
      <w:r w:rsidR="00025CD9" w:rsidRPr="00025CD9">
        <w:t>Wśród zarejestrowanych stowarzyszeń i</w:t>
      </w:r>
      <w:r w:rsidR="008B55A0" w:rsidRPr="00025CD9">
        <w:t>stnieją dw</w:t>
      </w:r>
      <w:r w:rsidR="00025CD9" w:rsidRPr="00025CD9">
        <w:t xml:space="preserve">ie organizacje </w:t>
      </w:r>
      <w:bookmarkStart w:id="159" w:name="_Toc424004979"/>
      <w:r w:rsidR="00DD00A0" w:rsidRPr="00025CD9">
        <w:t>zajmujące się wsparciem dla bezrobotnych na obszarze LGD</w:t>
      </w:r>
      <w:bookmarkEnd w:id="159"/>
      <w:r w:rsidR="00E30225" w:rsidRPr="00025CD9">
        <w:t xml:space="preserve"> – „Powiatu Świdwińskiego”</w:t>
      </w:r>
      <w:r w:rsidR="008B55A0" w:rsidRPr="00025CD9">
        <w:t>, tj</w:t>
      </w:r>
      <w:r w:rsidR="000526CB">
        <w:t>.</w:t>
      </w:r>
      <w:r w:rsidR="008B55A0" w:rsidRPr="00025CD9">
        <w:t xml:space="preserve">: </w:t>
      </w:r>
      <w:r w:rsidR="00DD00A0" w:rsidRPr="00025CD9">
        <w:t xml:space="preserve"> </w:t>
      </w:r>
      <w:r w:rsidR="008B55A0" w:rsidRPr="00025CD9">
        <w:t>Stowarzyszenie Inicjatyw Społeczno-Gospodarczych w Świdwinie oraz Stowarzyszenie "Merkury</w:t>
      </w:r>
      <w:r w:rsidR="008B55A0" w:rsidRPr="00E30225">
        <w:rPr>
          <w:sz w:val="22"/>
        </w:rPr>
        <w:t>"</w:t>
      </w:r>
      <w:r w:rsidR="008B55A0">
        <w:rPr>
          <w:rStyle w:val="Odwoanieprzypisudolnego"/>
          <w:sz w:val="22"/>
        </w:rPr>
        <w:footnoteReference w:id="10"/>
      </w:r>
    </w:p>
    <w:p w:rsidR="00724594" w:rsidRPr="00025CD9" w:rsidRDefault="00157F50" w:rsidP="00025CD9">
      <w:pPr>
        <w:pStyle w:val="Nagwek3"/>
      </w:pPr>
      <w:bookmarkStart w:id="160" w:name="_Toc432846264"/>
      <w:bookmarkStart w:id="161" w:name="_Toc437432035"/>
      <w:bookmarkStart w:id="162" w:name="_Toc438227755"/>
      <w:bookmarkStart w:id="163" w:name="_Toc438388420"/>
      <w:bookmarkStart w:id="164" w:name="_Toc438388649"/>
      <w:bookmarkStart w:id="165" w:name="_Toc438630445"/>
      <w:r w:rsidRPr="00025CD9">
        <w:t xml:space="preserve">5.2 </w:t>
      </w:r>
      <w:r w:rsidR="00724594" w:rsidRPr="00025CD9">
        <w:t>Aktywność osób młodych</w:t>
      </w:r>
      <w:bookmarkEnd w:id="160"/>
      <w:bookmarkEnd w:id="161"/>
      <w:bookmarkEnd w:id="162"/>
      <w:bookmarkEnd w:id="163"/>
      <w:bookmarkEnd w:id="164"/>
      <w:bookmarkEnd w:id="165"/>
    </w:p>
    <w:p w:rsidR="00724594" w:rsidRPr="00025CD9" w:rsidRDefault="00724594" w:rsidP="00576B2B">
      <w:r>
        <w:t xml:space="preserve">Jak wynika z dotąd przytoczonych danych oraz badań, grupa młodzieży i ich </w:t>
      </w:r>
      <w:r w:rsidR="00025CD9">
        <w:t xml:space="preserve">poziom wykształcenia oraz kwalifikacji </w:t>
      </w:r>
      <w:r>
        <w:t>to zdecydowanie jeden z największych atutów obszaru objętego wsparciem przez LGD</w:t>
      </w:r>
      <w:r w:rsidR="00E30225">
        <w:t xml:space="preserve"> – „Powiatu świdwińskiego”</w:t>
      </w:r>
      <w:r>
        <w:t>.</w:t>
      </w:r>
      <w:r w:rsidR="00025CD9">
        <w:t xml:space="preserve"> Zgodnie z danymi z partycypacji społecznej WC oraz KS niewielka ilość młodych osób jest związana z obszarem na którym mieszka oraz nie czuje chęci aby zaangażować się w rozwój </w:t>
      </w:r>
      <w:r w:rsidR="00025CD9">
        <w:lastRenderedPageBreak/>
        <w:t xml:space="preserve">lokalny. </w:t>
      </w:r>
      <w:r w:rsidR="003626AA">
        <w:t>Podczas spotkań KS z mieszkańcami jako jeden z atutów wymieniono zintegrowanie osób młodych oraz ich odwagę</w:t>
      </w:r>
      <w:r w:rsidR="000526CB">
        <w:t>.</w:t>
      </w:r>
      <w:r w:rsidR="003626AA">
        <w:t xml:space="preserve"> </w:t>
      </w:r>
      <w:r w:rsidR="00025CD9">
        <w:t xml:space="preserve">Aby we właściwy sposób zaplanować działania aktywizujące, mające na celu włączenie osób młodych w </w:t>
      </w:r>
      <w:r>
        <w:t xml:space="preserve">rozwoju obszar należy zdecydowanie lepiej przyjrzeć </w:t>
      </w:r>
      <w:r w:rsidR="00025CD9">
        <w:t xml:space="preserve">się i </w:t>
      </w:r>
      <w:r w:rsidR="00E30225">
        <w:t>poznać niniejszą</w:t>
      </w:r>
      <w:r>
        <w:t xml:space="preserve"> grupie. W</w:t>
      </w:r>
      <w:r w:rsidRPr="008869BF">
        <w:t xml:space="preserve"> 2013 roku w</w:t>
      </w:r>
      <w:r w:rsidRPr="008869BF">
        <w:rPr>
          <w:lang w:eastAsia="pl-PL"/>
        </w:rPr>
        <w:t xml:space="preserve"> ramach Młodzieżowego Maratonu Aktywnego Obywatela </w:t>
      </w:r>
      <w:r w:rsidRPr="00025CD9">
        <w:rPr>
          <w:lang w:eastAsia="pl-PL"/>
        </w:rPr>
        <w:t>Fundacja Rozwoju Systemu Edukacji „Młodzi aktywni 2013” przeprowadzono badania ilościowe na grupie młodych aktywnych osób w wieku pomiędzy 13 a 30 lat</w:t>
      </w:r>
      <w:r w:rsidR="00025CD9" w:rsidRPr="00025CD9">
        <w:rPr>
          <w:lang w:eastAsia="pl-PL"/>
        </w:rPr>
        <w:t>. Zgodnie z </w:t>
      </w:r>
      <w:r w:rsidRPr="00025CD9">
        <w:rPr>
          <w:lang w:eastAsia="pl-PL"/>
        </w:rPr>
        <w:t>wynikami, młody aktywny obywatel to osoba:</w:t>
      </w:r>
    </w:p>
    <w:p w:rsidR="00724594" w:rsidRPr="00025CD9" w:rsidRDefault="00AA64B8" w:rsidP="00B612F5">
      <w:pPr>
        <w:pStyle w:val="Akapitzlist"/>
        <w:numPr>
          <w:ilvl w:val="0"/>
          <w:numId w:val="40"/>
        </w:numPr>
        <w:rPr>
          <w:lang w:eastAsia="pl-PL"/>
        </w:rPr>
      </w:pPr>
      <w:r>
        <w:rPr>
          <w:lang w:eastAsia="pl-PL"/>
        </w:rPr>
        <w:t xml:space="preserve">nie nastawiona </w:t>
      </w:r>
      <w:r w:rsidR="00724594" w:rsidRPr="00025CD9">
        <w:rPr>
          <w:lang w:eastAsia="pl-PL"/>
        </w:rPr>
        <w:t>na zysk</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rozwijająca swoje zainteresowania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często angażująca się w ważne dla nich sprawy</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akceptowana przez najbliższe otoczenie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aktywna w Internecie i sporcie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czytająca książki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umiejąca łączyć sprzeczności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dla której rodzina jest ważna ale czas wolny spędza ze znajomymi</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ceni zdrowie i przyjaciół</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słucha rocka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posiada rodzeństwo</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jest aktywna na Facebooka i korzysta z You</w:t>
      </w:r>
      <w:r w:rsidR="000526CB">
        <w:rPr>
          <w:lang w:eastAsia="pl-PL"/>
        </w:rPr>
        <w:t xml:space="preserve"> </w:t>
      </w:r>
      <w:r w:rsidRPr="00025CD9">
        <w:rPr>
          <w:lang w:eastAsia="pl-PL"/>
        </w:rPr>
        <w:t>Tube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czasami wagaruj</w:t>
      </w:r>
      <w:r w:rsidR="008B55A0" w:rsidRPr="00025CD9">
        <w:rPr>
          <w:lang w:eastAsia="pl-PL"/>
        </w:rPr>
        <w:t>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lubi oglądać komedie</w:t>
      </w:r>
      <w:r w:rsidR="000526CB">
        <w:rPr>
          <w:lang w:eastAsia="pl-PL"/>
        </w:rPr>
        <w:t>,</w:t>
      </w:r>
    </w:p>
    <w:p w:rsidR="00724594" w:rsidRPr="00025CD9" w:rsidRDefault="00724594" w:rsidP="00B612F5">
      <w:pPr>
        <w:pStyle w:val="Akapitzlist"/>
        <w:numPr>
          <w:ilvl w:val="0"/>
          <w:numId w:val="40"/>
        </w:numPr>
      </w:pPr>
      <w:r w:rsidRPr="00025CD9">
        <w:t>stawia rozwój ponad wykształcenie</w:t>
      </w:r>
      <w:r w:rsidR="000526CB">
        <w:t>,</w:t>
      </w:r>
    </w:p>
    <w:p w:rsidR="00724594" w:rsidRPr="00025CD9" w:rsidRDefault="00724594" w:rsidP="00B612F5">
      <w:pPr>
        <w:pStyle w:val="Akapitzlist"/>
        <w:numPr>
          <w:ilvl w:val="0"/>
          <w:numId w:val="40"/>
        </w:numPr>
      </w:pPr>
      <w:r w:rsidRPr="00025CD9">
        <w:t>mówi po angielsku</w:t>
      </w:r>
      <w:r w:rsidRPr="00025CD9">
        <w:rPr>
          <w:rStyle w:val="Odwoanieprzypisudolnego"/>
        </w:rPr>
        <w:footnoteReference w:id="11"/>
      </w:r>
      <w:r w:rsidRPr="00025CD9">
        <w:t>.</w:t>
      </w:r>
    </w:p>
    <w:p w:rsidR="00E30225" w:rsidRDefault="00724594" w:rsidP="00576B2B">
      <w:r w:rsidRPr="00025CD9">
        <w:t>Powyższe informacje dają obraz jakie osoby mogą mieć szczególny wpływ na rozwój potencjału regionu i w jaki sposób można do ni</w:t>
      </w:r>
      <w:r w:rsidR="00025CD9">
        <w:t>ch dotrzeć motywować wspierać i </w:t>
      </w:r>
      <w:r w:rsidRPr="00025CD9">
        <w:t xml:space="preserve">aktywizować. W planowaniu rozwoju obszaru ważne jest aby wykorzystać ich kreatywność między innymi poprzez danie im przestrzeni do działania. </w:t>
      </w:r>
      <w:r w:rsidR="00E30225" w:rsidRPr="00025CD9">
        <w:t>Najczęstszymi powodami podejmowania działań społecznych przez osoby młode jest własna satysfakcja (60,3% ankietowanych), w następnej kolejności młodzi wskazywali</w:t>
      </w:r>
      <w:r w:rsidR="00E30225">
        <w:t xml:space="preserve"> na możliwość poznawania nowych ludzi (48,9% ankietowanych), zdobywanie doświadczenia zawodowego (42,4% ankietowanych) oraz możliwość pozytywnego wpływania na otoczenie (41,8% ankietowanych). </w:t>
      </w:r>
    </w:p>
    <w:p w:rsidR="00724594" w:rsidRPr="009E0A65" w:rsidRDefault="00157F50" w:rsidP="00157F50">
      <w:pPr>
        <w:pStyle w:val="Nagwek3"/>
      </w:pPr>
      <w:bookmarkStart w:id="166" w:name="_Toc432846265"/>
      <w:bookmarkStart w:id="167" w:name="_Toc437432036"/>
      <w:bookmarkStart w:id="168" w:name="_Toc438227756"/>
      <w:bookmarkStart w:id="169" w:name="_Toc438388421"/>
      <w:bookmarkStart w:id="170" w:name="_Toc438388650"/>
      <w:bookmarkStart w:id="171" w:name="_Toc438630446"/>
      <w:r w:rsidRPr="00157F50">
        <w:t>5.3</w:t>
      </w:r>
      <w:r>
        <w:rPr>
          <w:rStyle w:val="Nagwek3Znak"/>
          <w:rFonts w:asciiTheme="majorHAnsi" w:hAnsiTheme="majorHAnsi"/>
          <w:smallCaps/>
          <w:color w:val="auto"/>
          <w:sz w:val="28"/>
        </w:rPr>
        <w:t xml:space="preserve"> </w:t>
      </w:r>
      <w:r w:rsidR="00724594" w:rsidRPr="009E0A65">
        <w:rPr>
          <w:rStyle w:val="Nagwek3Znak"/>
          <w:smallCaps/>
        </w:rPr>
        <w:t>Aktywność osób starszych</w:t>
      </w:r>
      <w:bookmarkEnd w:id="166"/>
      <w:bookmarkEnd w:id="167"/>
      <w:bookmarkEnd w:id="168"/>
      <w:bookmarkEnd w:id="169"/>
      <w:bookmarkEnd w:id="170"/>
      <w:bookmarkEnd w:id="171"/>
      <w:r w:rsidR="00724594" w:rsidRPr="009E0A65">
        <w:t xml:space="preserve"> </w:t>
      </w:r>
    </w:p>
    <w:p w:rsidR="007461F8" w:rsidRDefault="00724594" w:rsidP="007461F8">
      <w:r>
        <w:t>Kolejną szczególną grupą, która zgodnie z przytoczony</w:t>
      </w:r>
      <w:r w:rsidR="00E30225">
        <w:t>mi danymi potrzebuje wsparcia i </w:t>
      </w:r>
      <w:r>
        <w:t>aktywizacji jest grupa seniorów. Zgodnie z przedstawionymi danymi demograficznymi na badanym obszarze bardzo szybko rośnie liczba osób starszych i</w:t>
      </w:r>
      <w:r w:rsidR="00E30225">
        <w:t xml:space="preserve"> jest to tendencja zauważalna </w:t>
      </w:r>
      <w:r w:rsidR="0028562A">
        <w:t xml:space="preserve">również </w:t>
      </w:r>
      <w:r w:rsidR="00E30225">
        <w:t>w </w:t>
      </w:r>
      <w:r>
        <w:t xml:space="preserve">całym kraju. Aby planowane działania przyniosły zamierzone rezultaty dobrze jest się przyjrzeć tej grupie skupiając </w:t>
      </w:r>
      <w:r w:rsidR="005E2F21">
        <w:t>się zarówno na problemach jak i </w:t>
      </w:r>
      <w:r>
        <w:t xml:space="preserve">atutach oraz tendencjach do angażowania się </w:t>
      </w:r>
      <w:r w:rsidR="005E2F21">
        <w:t xml:space="preserve">w życie społeczności lokalnej. </w:t>
      </w:r>
      <w:r>
        <w:t xml:space="preserve">Najczęściej angażują się w działania na rzecz innych seniorzy w wieku do 64 roku życia, potem ta aktywność sukcesywnie spada. Zgodnie z badaniami przedstawionymi w raporcie </w:t>
      </w:r>
      <w:r w:rsidRPr="00191B0E">
        <w:t>„Aktywność społeczna osób starszych w kontekście percepcji Polaków – Diagnoza Społeczna 2013”</w:t>
      </w:r>
      <w:r>
        <w:t>, Ważnym spostrzeżeniem jest wzrost zadowolenia z życia rosnący wraz z wiekiem, ta sytuacja może mieć wpływ na niechęć do zmian i aktywności w</w:t>
      </w:r>
      <w:r w:rsidR="0028562A">
        <w:t xml:space="preserve"> życie społeczności lokalnej, a </w:t>
      </w:r>
      <w:r>
        <w:t>co gorsza bierności. W myśl rekomendacji autorów badania dobrym rozwiązaniem wydaje się być aktywizacja osób w pierwszej fazie starości</w:t>
      </w:r>
      <w:r w:rsidR="005E2F21">
        <w:t xml:space="preserve">, czyli </w:t>
      </w:r>
      <w:r w:rsidR="005E2F21">
        <w:lastRenderedPageBreak/>
        <w:t xml:space="preserve">po 50 roku życia. </w:t>
      </w:r>
      <w:r>
        <w:t xml:space="preserve">Istotą z punktu widzenia planowania działań aktywizacyjnych jest informacja o tym w </w:t>
      </w:r>
      <w:r w:rsidRPr="005E2F21">
        <w:t>jakich organizacjach najczęściej udzielają się osoby starsze, i tak mężczyźni najczęściej angażują się w partie polityczne, kluby sportowe i koła zainteresowań, natomiast kobiety w grup</w:t>
      </w:r>
      <w:r w:rsidR="0028562A" w:rsidRPr="005E2F21">
        <w:t>y i </w:t>
      </w:r>
      <w:r w:rsidRPr="005E2F21">
        <w:t xml:space="preserve">organizacje pomocowe oraz organizacje towarzyskie. Można z tych danych wnioskować iż większą satysfakcję mężczyznom sprawiają działania mające na celu rywalizacje, a kobietom działania mające na celu pomaganie innym lub sobie nawzajem.  W myśl cytowanego wyżej raportu, niezbędne do aktywizacji seniorów są trzy warunki psychologiczne – motywacja, samoocena i nadzieja na dobrą przyszłość, które nie są spełnione w wystarczającym stopniu. </w:t>
      </w:r>
      <w:r w:rsidR="005E2F21" w:rsidRPr="005E2F21">
        <w:t>W</w:t>
      </w:r>
      <w:r w:rsidRPr="005E2F21">
        <w:t>ażnym sprzymierzeńcem w realizacji zadania związanego z aktywizacją seniorów będzie wzrost poziom wykształcenia</w:t>
      </w:r>
      <w:r w:rsidR="0028562A" w:rsidRPr="005E2F21">
        <w:t xml:space="preserve"> i praktycznych umiejętności</w:t>
      </w:r>
      <w:r w:rsidRPr="005E2F21">
        <w:t xml:space="preserve"> gdyż zauważa się powiązanie pomiędzy aktywnością osób starszych, a ich wykształceniem</w:t>
      </w:r>
      <w:r w:rsidRPr="005E2F21">
        <w:rPr>
          <w:rStyle w:val="Odwoanieprzypisudolnego"/>
        </w:rPr>
        <w:footnoteReference w:id="12"/>
      </w:r>
      <w:r w:rsidRPr="005E2F21">
        <w:t xml:space="preserve">. </w:t>
      </w:r>
    </w:p>
    <w:p w:rsidR="005E2F21" w:rsidRDefault="005E2F21" w:rsidP="007461F8">
      <w:r w:rsidRPr="005E2F21">
        <w:t xml:space="preserve">Zgodnie z badaniami </w:t>
      </w:r>
      <w:r w:rsidR="005A753F">
        <w:t xml:space="preserve">CATI, WC, KS i FGI przeprowadzonych </w:t>
      </w:r>
      <w:r w:rsidRPr="005E2F21">
        <w:t>w ramach</w:t>
      </w:r>
      <w:r>
        <w:t xml:space="preserve"> budowy LSR jednym z ważniejszych atutów obszaru jest wysoki poziom doświadczenia osób starszych, ich pracowitość pasja i zapał, w szczególności</w:t>
      </w:r>
      <w:r w:rsidR="005A753F">
        <w:t xml:space="preserve"> wśród</w:t>
      </w:r>
      <w:r>
        <w:t xml:space="preserve"> osób zaangażowanych w</w:t>
      </w:r>
      <w:r w:rsidR="009B39A1">
        <w:t> </w:t>
      </w:r>
      <w:r>
        <w:t>działania społeczne</w:t>
      </w:r>
      <w:r w:rsidR="007461F8">
        <w:t>, obszar charakteryzuje się również dużym potencjałem na bazie którego można budować kapitał społeczny wśród osób starszych oraz na bazie którego można aktywizować osoby młode, tj.</w:t>
      </w:r>
      <w:r w:rsidR="00D00671">
        <w:t>:</w:t>
      </w:r>
      <w:r w:rsidR="007461F8">
        <w:t xml:space="preserve"> świetlice wiejskie, infrastruktura sportowa i</w:t>
      </w:r>
      <w:r w:rsidR="009B39A1">
        <w:t> </w:t>
      </w:r>
      <w:r w:rsidR="007461F8">
        <w:t xml:space="preserve">kulturalna. </w:t>
      </w:r>
      <w:r>
        <w:t xml:space="preserve"> </w:t>
      </w:r>
    </w:p>
    <w:p w:rsidR="009E0A65" w:rsidRPr="005A753F" w:rsidRDefault="005A753F" w:rsidP="005A753F">
      <w:pPr>
        <w:pStyle w:val="Nagwek2"/>
      </w:pPr>
      <w:bookmarkStart w:id="172" w:name="_Toc438630447"/>
      <w:r>
        <w:t xml:space="preserve">6. </w:t>
      </w:r>
      <w:r w:rsidR="00334EFA" w:rsidRPr="005A753F">
        <w:t>Wskazanie problemów społecznych</w:t>
      </w:r>
      <w:bookmarkEnd w:id="172"/>
    </w:p>
    <w:p w:rsidR="00EC06E6" w:rsidRDefault="007F7AE1" w:rsidP="00EC06E6">
      <w:pPr>
        <w:pStyle w:val="Nagwek3"/>
      </w:pPr>
      <w:bookmarkStart w:id="173" w:name="_Toc437432038"/>
      <w:bookmarkStart w:id="174" w:name="_Toc438227758"/>
      <w:bookmarkStart w:id="175" w:name="_Toc438388423"/>
      <w:bookmarkStart w:id="176" w:name="_Toc438388652"/>
      <w:bookmarkStart w:id="177" w:name="_Toc438630448"/>
      <w:r>
        <w:t>6.1 W</w:t>
      </w:r>
      <w:r w:rsidR="00334EFA" w:rsidRPr="001C3762">
        <w:t>ykluczeni</w:t>
      </w:r>
      <w:r>
        <w:t>e</w:t>
      </w:r>
      <w:r w:rsidR="00334EFA" w:rsidRPr="001C3762">
        <w:t xml:space="preserve"> społeczne</w:t>
      </w:r>
      <w:bookmarkEnd w:id="173"/>
      <w:bookmarkEnd w:id="174"/>
      <w:bookmarkEnd w:id="175"/>
      <w:bookmarkEnd w:id="176"/>
      <w:bookmarkEnd w:id="177"/>
      <w:r w:rsidR="00334EFA" w:rsidRPr="001C3762">
        <w:t xml:space="preserve"> </w:t>
      </w:r>
    </w:p>
    <w:p w:rsidR="007D106E" w:rsidRDefault="00937DFE" w:rsidP="007D106E">
      <w:pPr>
        <w:contextualSpacing/>
      </w:pPr>
      <w:r>
        <w:t xml:space="preserve">Wykluczenie społeczne składa się z czterech odrębnych typów wykluczenia: materialne (związane z ubóstwem i bezrobociem), strukturalne (związane z niskim kapitałem kulturowym, niskim wykształceniem oraz miejscem zamieszkania na obszarach wiejskich), fizyczne (związane z wiekiem i niepełnosprawnością) oraz normatywnie (związane </w:t>
      </w:r>
      <w:r w:rsidRPr="00937DFE">
        <w:t>z</w:t>
      </w:r>
      <w:r>
        <w:t> </w:t>
      </w:r>
      <w:r w:rsidRPr="00937DFE">
        <w:t>konfliktem</w:t>
      </w:r>
      <w:r>
        <w:t xml:space="preserve"> z prawem i uzależnieniami). </w:t>
      </w:r>
      <w:r w:rsidR="007D106E">
        <w:t xml:space="preserve"> </w:t>
      </w:r>
    </w:p>
    <w:p w:rsidR="007D106E" w:rsidRPr="006D295C" w:rsidRDefault="007D106E" w:rsidP="007D106E">
      <w:pPr>
        <w:rPr>
          <w:rStyle w:val="Pogrubienie"/>
        </w:rPr>
      </w:pPr>
      <w:r w:rsidRPr="006D295C">
        <w:rPr>
          <w:rStyle w:val="Pogrubienie"/>
        </w:rPr>
        <w:t>Wykres: Procent mieszkańców żyjących na poziomie minimum egzystencjalnego</w:t>
      </w:r>
      <w:r w:rsidR="0072255D">
        <w:rPr>
          <w:rStyle w:val="Pogrubienie"/>
        </w:rPr>
        <w:t xml:space="preserve"> w </w:t>
      </w:r>
      <w:r>
        <w:rPr>
          <w:rStyle w:val="Pogrubienie"/>
        </w:rPr>
        <w:t xml:space="preserve">województwie zachodniopomorskim </w:t>
      </w:r>
    </w:p>
    <w:p w:rsidR="007D106E" w:rsidRDefault="007D106E" w:rsidP="007D106E">
      <w:r>
        <w:rPr>
          <w:noProof/>
          <w:lang w:eastAsia="pl-PL"/>
        </w:rPr>
        <w:drawing>
          <wp:inline distT="0" distB="0" distL="0" distR="0">
            <wp:extent cx="4572000" cy="1781175"/>
            <wp:effectExtent l="0" t="0" r="0" b="9525"/>
            <wp:docPr id="346" name="Wykres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106E" w:rsidRDefault="007D106E" w:rsidP="007D106E">
      <w:pPr>
        <w:contextualSpacing/>
        <w:rPr>
          <w:rFonts w:eastAsia="Verdana,Times New Roman" w:cs="Times New Roman"/>
          <w:color w:val="434343"/>
          <w:sz w:val="20"/>
          <w:szCs w:val="24"/>
          <w:lang w:eastAsia="pl-PL"/>
        </w:rPr>
      </w:pPr>
      <w:r w:rsidRPr="00646727">
        <w:rPr>
          <w:rFonts w:eastAsia="Verdana,Times New Roman" w:cs="Times New Roman"/>
          <w:color w:val="434343"/>
          <w:sz w:val="20"/>
          <w:szCs w:val="24"/>
          <w:lang w:eastAsia="pl-PL"/>
        </w:rPr>
        <w:t>Opracowanie własne na podstawie BDL GUS</w:t>
      </w:r>
    </w:p>
    <w:p w:rsidR="007D106E" w:rsidRDefault="00CC47F5" w:rsidP="007D106E">
      <w:r w:rsidRPr="00CC47F5">
        <w:rPr>
          <w:rStyle w:val="Wyrnienieintensywne"/>
        </w:rPr>
        <w:t>Wykluczenie materialne</w:t>
      </w:r>
      <w:r>
        <w:t>, p</w:t>
      </w:r>
      <w:r w:rsidR="007D106E">
        <w:t xml:space="preserve">omimo różnych programów przeciwdziałania bezrobociu od lat niewiele </w:t>
      </w:r>
      <w:r w:rsidR="00937DFE">
        <w:t>się zmienia w tym zakresie, z</w:t>
      </w:r>
      <w:r w:rsidR="004E6E3D">
        <w:t>arówno poziom bezrobocia, jak i </w:t>
      </w:r>
      <w:r w:rsidR="007D106E">
        <w:t xml:space="preserve">wskaźniki zagrożenia ubóstwem wahają się na podobnym poziomie. Biorąc pod uwagę znaczny wzrost wydatków </w:t>
      </w:r>
      <w:r w:rsidR="004E6E3D">
        <w:t>na wsparcie osób bezrobotnych i </w:t>
      </w:r>
      <w:r w:rsidR="007D106E">
        <w:t>ubo</w:t>
      </w:r>
      <w:r w:rsidR="00937DFE">
        <w:t xml:space="preserve">gich można stwierdzić, </w:t>
      </w:r>
      <w:r w:rsidR="007D106E">
        <w:t xml:space="preserve">iż </w:t>
      </w:r>
      <w:r w:rsidR="00937DFE">
        <w:t xml:space="preserve">system opieki społecznej oraz </w:t>
      </w:r>
      <w:r w:rsidR="007D106E">
        <w:t xml:space="preserve">integracja społeczna skierowana na zmniejszenie się liczby osób </w:t>
      </w:r>
      <w:r w:rsidR="007D106E">
        <w:lastRenderedPageBreak/>
        <w:t>wykluczonych ze względu na dochody</w:t>
      </w:r>
      <w:r w:rsidR="00937DFE">
        <w:t xml:space="preserve"> jest nieadekwatna i </w:t>
      </w:r>
      <w:r w:rsidR="007D106E">
        <w:t>przynosi niewielki rezultaty. Potwierdz</w:t>
      </w:r>
      <w:r w:rsidR="00937DFE">
        <w:t xml:space="preserve">ają </w:t>
      </w:r>
      <w:r w:rsidR="007D106E">
        <w:t>to sytuacje opisane prze ekspertów podczas p</w:t>
      </w:r>
      <w:r w:rsidR="004E6E3D">
        <w:t>rzep</w:t>
      </w:r>
      <w:r w:rsidR="007D106E">
        <w:t>rowadzon</w:t>
      </w:r>
      <w:r w:rsidR="004E6E3D">
        <w:t>ego</w:t>
      </w:r>
      <w:r w:rsidR="007D106E">
        <w:t xml:space="preserve"> </w:t>
      </w:r>
      <w:r w:rsidR="004E6E3D">
        <w:t xml:space="preserve">zintegrowanego wywiadu grupowego </w:t>
      </w:r>
      <w:r w:rsidR="007D106E">
        <w:t>FGI, stwierdzili oni, iż powszechne są sytuacje gdy osoby</w:t>
      </w:r>
      <w:r w:rsidR="00937DFE">
        <w:t xml:space="preserve"> przychodzą po zasiłki, będąc w </w:t>
      </w:r>
      <w:r w:rsidR="007D106E">
        <w:t xml:space="preserve">ciuchach roboczych np. brudnych od farby z budowy, </w:t>
      </w:r>
      <w:r w:rsidR="004E6E3D">
        <w:t>jedna</w:t>
      </w:r>
      <w:r w:rsidR="005271F3">
        <w:t>k</w:t>
      </w:r>
      <w:r w:rsidR="004E6E3D">
        <w:t xml:space="preserve"> pracownicy opieki nie mają </w:t>
      </w:r>
      <w:r w:rsidR="007D106E">
        <w:t xml:space="preserve">prawnych przesłanek aby takiej osobie świadczenia nie wypłacić. Zdarzają się również sytuacje gdy pracodawcy chcą </w:t>
      </w:r>
      <w:r w:rsidR="00937DFE">
        <w:t>z</w:t>
      </w:r>
      <w:r w:rsidR="007D106E">
        <w:t>atrudniać ludzi na umowy o pracę lub umowy cywilnoprawne lecz mają problem aby znaleźć pracowników, gdyż ci boją się stracić świadczenia. Z tego powodu pracodawcy</w:t>
      </w:r>
      <w:r>
        <w:t xml:space="preserve"> często</w:t>
      </w:r>
      <w:r w:rsidR="007D106E">
        <w:t xml:space="preserve"> są zmuszeni aby ściągać pracowników </w:t>
      </w:r>
      <w:r w:rsidR="007D106E" w:rsidRPr="00CC47F5">
        <w:t>sezonowych np. z Ukrainy.</w:t>
      </w:r>
      <w:r w:rsidR="00937DFE" w:rsidRPr="00CC47F5">
        <w:t xml:space="preserve"> Zgodnie z badaniami KS dużym problemem są grupy </w:t>
      </w:r>
      <w:r w:rsidRPr="00CC47F5">
        <w:t xml:space="preserve">osób </w:t>
      </w:r>
      <w:r w:rsidR="00937DFE" w:rsidRPr="00CC47F5">
        <w:t>wyspecjalizowanych</w:t>
      </w:r>
      <w:r w:rsidRPr="00CC47F5">
        <w:t xml:space="preserve"> w utrzymywaniu się ze świadczeń społecznych </w:t>
      </w:r>
      <w:r>
        <w:t>(bezrobocie dobrowolne), charakteryzuje ich często duża roszczeniowość</w:t>
      </w:r>
      <w:r w:rsidR="00D10FF1">
        <w:t xml:space="preserve"> i</w:t>
      </w:r>
      <w:r w:rsidR="009B39A1">
        <w:t> </w:t>
      </w:r>
      <w:r w:rsidR="00D10FF1">
        <w:t>bierność społeczna</w:t>
      </w:r>
      <w:r w:rsidRPr="00CC47F5">
        <w:t xml:space="preserve">. </w:t>
      </w:r>
      <w:r w:rsidR="007D106E" w:rsidRPr="00CC47F5">
        <w:rPr>
          <w:rStyle w:val="Wyrnienieintensywne"/>
        </w:rPr>
        <w:t>Wykluczenie strukturalne</w:t>
      </w:r>
      <w:r w:rsidRPr="00CC47F5">
        <w:t>, n</w:t>
      </w:r>
      <w:r w:rsidR="007D106E" w:rsidRPr="00CC47F5">
        <w:t>iski</w:t>
      </w:r>
      <w:r w:rsidR="005F5F7F" w:rsidRPr="00CC47F5">
        <w:t>e wykszta</w:t>
      </w:r>
      <w:r w:rsidR="005271F3" w:rsidRPr="00CC47F5">
        <w:t>ł</w:t>
      </w:r>
      <w:r w:rsidR="005F5F7F" w:rsidRPr="00CC47F5">
        <w:t>cenie zmniejsza się w </w:t>
      </w:r>
      <w:r w:rsidR="007D106E" w:rsidRPr="00CC47F5">
        <w:t>szybkim tempie, głównie z uwagi na szereg program</w:t>
      </w:r>
      <w:r w:rsidR="005F5F7F" w:rsidRPr="00CC47F5">
        <w:t>ów edukacyjnych</w:t>
      </w:r>
      <w:r w:rsidR="004E6E3D" w:rsidRPr="00CC47F5">
        <w:t>,</w:t>
      </w:r>
      <w:r w:rsidR="005F5F7F" w:rsidRPr="00CC47F5">
        <w:t xml:space="preserve"> finansowanych z </w:t>
      </w:r>
      <w:r w:rsidR="007D106E" w:rsidRPr="00CC47F5">
        <w:t xml:space="preserve">różnych źródeł, jak również promocji uczenia się przez całe życie. Poziom ucywilizowania na obszarach wiejskich również wzrasta, głównie za sprawą </w:t>
      </w:r>
      <w:r w:rsidR="005F5F7F" w:rsidRPr="00CC47F5">
        <w:t>nowych Technologii Informacyjno-</w:t>
      </w:r>
      <w:r w:rsidR="007D106E" w:rsidRPr="00CC47F5">
        <w:t>Komunikacyjnych</w:t>
      </w:r>
      <w:r w:rsidR="005F5F7F" w:rsidRPr="00CC47F5">
        <w:t xml:space="preserve"> TIK</w:t>
      </w:r>
      <w:r w:rsidR="007D106E" w:rsidRPr="00CC47F5">
        <w:t>, w tym informatyzacji obszarów wiejskich. Takie tendencje obserwujemy na terenie całego kraju, między innymi w</w:t>
      </w:r>
      <w:r w:rsidR="009B39A1">
        <w:t> </w:t>
      </w:r>
      <w:r w:rsidR="007D106E" w:rsidRPr="00CC47F5">
        <w:t>inwestycjach samorządów związanych z infrastrukturą i dostępem do Internetu, szczególnie na obszarach wiejskich</w:t>
      </w:r>
      <w:r w:rsidR="005F5F7F" w:rsidRPr="00CC47F5">
        <w:t>.</w:t>
      </w:r>
      <w:r w:rsidR="007D106E" w:rsidRPr="00CC47F5">
        <w:t xml:space="preserve"> </w:t>
      </w:r>
      <w:r w:rsidR="007D106E" w:rsidRPr="00CC47F5">
        <w:rPr>
          <w:rStyle w:val="Wyrnienieintensywne"/>
        </w:rPr>
        <w:t>Wykluczenie fizyczne</w:t>
      </w:r>
      <w:r w:rsidRPr="00CC47F5">
        <w:t>, o</w:t>
      </w:r>
      <w:r w:rsidR="007D106E" w:rsidRPr="00CC47F5">
        <w:t>sób starszych</w:t>
      </w:r>
      <w:r w:rsidR="004E6E3D" w:rsidRPr="00CC47F5">
        <w:t xml:space="preserve"> na obszarze działania LGD – „Powiatu Świdwińskiego” jak i obszarze całego kraju</w:t>
      </w:r>
      <w:r w:rsidR="007D106E" w:rsidRPr="00CC47F5">
        <w:t xml:space="preserve"> z roku na rok przybywa i ważne jest aby przeciwdziałać wykluczeniu tej grupy</w:t>
      </w:r>
      <w:r w:rsidR="00A929A4" w:rsidRPr="00CC47F5">
        <w:t>, w tym równie</w:t>
      </w:r>
      <w:r w:rsidR="004E6E3D" w:rsidRPr="00CC47F5">
        <w:t>ż wykluczeniu z</w:t>
      </w:r>
      <w:r w:rsidR="00A929A4" w:rsidRPr="00CC47F5">
        <w:t xml:space="preserve"> rynku pracy</w:t>
      </w:r>
      <w:r w:rsidR="007D106E" w:rsidRPr="00CC47F5">
        <w:t xml:space="preserve">. </w:t>
      </w:r>
      <w:r w:rsidR="00A929A4" w:rsidRPr="00CC47F5">
        <w:t>Zwiększająca się liczba osób starszych to również potencjał dla rozwoju działalności gospodarczej w zakresie s</w:t>
      </w:r>
      <w:r w:rsidR="00A929A4" w:rsidRPr="00CC47F5">
        <w:rPr>
          <w:rFonts w:eastAsia="Times New Roman" w:cs="Times New Roman"/>
          <w:color w:val="000000"/>
          <w:szCs w:val="24"/>
          <w:lang w:eastAsia="pl-PL"/>
        </w:rPr>
        <w:t>ekcji Q zgodnie z PKD - opieka zdrowotna i pomoc społeczna. Problem związany z niepełnosprawnością, w tym z zatrudnieniem osób niepełnosprawnych</w:t>
      </w:r>
      <w:r w:rsidR="004E6E3D">
        <w:rPr>
          <w:rFonts w:eastAsia="Times New Roman" w:cs="Times New Roman"/>
          <w:color w:val="000000"/>
          <w:szCs w:val="24"/>
          <w:lang w:eastAsia="pl-PL"/>
        </w:rPr>
        <w:t xml:space="preserve"> zgodnie z danymi </w:t>
      </w:r>
      <w:r w:rsidR="005271F3">
        <w:rPr>
          <w:color w:val="000000"/>
          <w:szCs w:val="24"/>
          <w:lang w:eastAsia="pl-PL"/>
        </w:rPr>
        <w:t>portalu www.mojapolis.pl z </w:t>
      </w:r>
      <w:r w:rsidR="00A929A4">
        <w:rPr>
          <w:rFonts w:eastAsia="Times New Roman" w:cs="Times New Roman"/>
          <w:color w:val="000000"/>
          <w:szCs w:val="24"/>
          <w:lang w:eastAsia="pl-PL"/>
        </w:rPr>
        <w:t xml:space="preserve">roku na rok maleje. </w:t>
      </w:r>
      <w:r w:rsidR="007D106E" w:rsidRPr="00CC47F5">
        <w:rPr>
          <w:rStyle w:val="Wyrnienieintensywne"/>
        </w:rPr>
        <w:t>Wykluczenie normatywnie</w:t>
      </w:r>
      <w:r>
        <w:t>, n</w:t>
      </w:r>
      <w:r w:rsidR="007D106E">
        <w:t xml:space="preserve">a obszarze </w:t>
      </w:r>
      <w:r w:rsidR="004E6E3D">
        <w:t xml:space="preserve">działania LGD – „Powiatu Świdwińskiego” </w:t>
      </w:r>
      <w:r w:rsidR="007D106E">
        <w:t xml:space="preserve">liczba przestępstw od 2011 roku systematycznie maleje, w 2014 roku wskaźnik przestępczości </w:t>
      </w:r>
      <w:r w:rsidR="004619F3">
        <w:t xml:space="preserve">liczony jako liczba przestępstw na 1000 mieszkańców </w:t>
      </w:r>
      <w:r w:rsidR="007D106E">
        <w:t>był najniższy od lat i wynosił</w:t>
      </w:r>
      <w:r w:rsidR="004E6E3D" w:rsidRPr="004E6E3D">
        <w:t xml:space="preserve"> </w:t>
      </w:r>
      <w:r w:rsidR="004E6E3D">
        <w:t>dla obszaru powiatu świdwińskiego wyniósł 25,9, natomiast dla województwa zachodniopomorskiego 26,4</w:t>
      </w:r>
      <w:r w:rsidR="007D106E">
        <w:rPr>
          <w:rStyle w:val="Odwoanieprzypisudolnego"/>
        </w:rPr>
        <w:footnoteReference w:id="13"/>
      </w:r>
      <w:r w:rsidR="007D106E">
        <w:t>. Nie spadaj</w:t>
      </w:r>
      <w:r>
        <w:t>ą niestety wskaźniki związane z </w:t>
      </w:r>
      <w:r w:rsidR="007D106E">
        <w:t>uzależnieniami, najczęściej od alkoholu</w:t>
      </w:r>
      <w:r w:rsidR="007D106E">
        <w:rPr>
          <w:rStyle w:val="Odwoanieprzypisudolnego"/>
        </w:rPr>
        <w:footnoteReference w:id="14"/>
      </w:r>
      <w:r w:rsidR="007D106E">
        <w:t>. A wręcz zgodnie z wynikami badań przedstawionymi w Diagnozie Społecznej 2013 istniej</w:t>
      </w:r>
      <w:r w:rsidR="004E6E3D">
        <w:t>e dyskryminacja</w:t>
      </w:r>
      <w:r w:rsidR="007D106E">
        <w:t xml:space="preserve"> w odniesien</w:t>
      </w:r>
      <w:r w:rsidR="004E6E3D">
        <w:t>iu do osób, które nie piją, a w </w:t>
      </w:r>
      <w:r w:rsidR="007D106E">
        <w:t>niektórych kręgach nawet w stosunku do osób</w:t>
      </w:r>
      <w:r w:rsidR="004619F3">
        <w:t>,</w:t>
      </w:r>
      <w:r w:rsidR="007D106E">
        <w:t xml:space="preserve"> które nie zażywają narkotyków</w:t>
      </w:r>
      <w:r w:rsidR="004619F3">
        <w:t>, których to jest coraz więcej</w:t>
      </w:r>
      <w:r w:rsidR="007D106E">
        <w:t>. W Polsce największe ryzyko wykluczenia mają mieszkańcy wsi, dzieci z rodzin wielodzietnych, bezrobotni (z wysokim wskaźniki</w:t>
      </w:r>
      <w:r w:rsidR="006B00E8">
        <w:t>em bezrobocia trwałego) osoby w </w:t>
      </w:r>
      <w:r w:rsidR="007D106E">
        <w:t xml:space="preserve">podeszłym wieku, słabo wykształcone i pozbawione dostępu do nowoczesnych nośników informacji. </w:t>
      </w:r>
    </w:p>
    <w:p w:rsidR="00334EFA" w:rsidRPr="001C3762" w:rsidRDefault="007F7AE1" w:rsidP="007F7AE1">
      <w:pPr>
        <w:pStyle w:val="Nagwek3"/>
      </w:pPr>
      <w:bookmarkStart w:id="178" w:name="_Toc437432039"/>
      <w:bookmarkStart w:id="179" w:name="_Toc438227759"/>
      <w:bookmarkStart w:id="180" w:name="_Toc438388424"/>
      <w:bookmarkStart w:id="181" w:name="_Toc438388653"/>
      <w:bookmarkStart w:id="182" w:name="_Toc438630449"/>
      <w:r>
        <w:t>6.</w:t>
      </w:r>
      <w:r w:rsidR="004619F3">
        <w:t xml:space="preserve">2 </w:t>
      </w:r>
      <w:r>
        <w:t xml:space="preserve"> </w:t>
      </w:r>
      <w:r w:rsidR="00334EFA" w:rsidRPr="001C3762">
        <w:t>liczba o</w:t>
      </w:r>
      <w:r w:rsidR="00EC06E6">
        <w:t>sób objętych opieką społeczną</w:t>
      </w:r>
      <w:bookmarkEnd w:id="178"/>
      <w:bookmarkEnd w:id="179"/>
      <w:bookmarkEnd w:id="180"/>
      <w:bookmarkEnd w:id="181"/>
      <w:bookmarkEnd w:id="182"/>
    </w:p>
    <w:p w:rsidR="007F7AE1" w:rsidRDefault="007F7AE1" w:rsidP="00576B2B">
      <w:pPr>
        <w:rPr>
          <w:rFonts w:eastAsia="Times New Roman"/>
          <w:lang w:eastAsia="pl-PL"/>
        </w:rPr>
      </w:pPr>
      <w:r w:rsidRPr="005E7B3C">
        <w:rPr>
          <w:rFonts w:eastAsia="Times New Roman"/>
          <w:lang w:eastAsia="pl-PL"/>
        </w:rPr>
        <w:t xml:space="preserve">Na obszarze działania </w:t>
      </w:r>
      <w:r>
        <w:rPr>
          <w:rFonts w:eastAsia="Times New Roman"/>
          <w:lang w:eastAsia="pl-PL"/>
        </w:rPr>
        <w:t>LGD – „Powiatu Świdwińskiego”</w:t>
      </w:r>
      <w:r w:rsidRPr="005E7B3C">
        <w:rPr>
          <w:rFonts w:eastAsia="Times New Roman"/>
          <w:lang w:eastAsia="pl-PL"/>
        </w:rPr>
        <w:t xml:space="preserve"> liczba osób w rodzinach, którym przyznano świadczenie na każde 1000 mieszkańców wynosiła</w:t>
      </w:r>
      <w:r>
        <w:rPr>
          <w:rFonts w:eastAsia="Times New Roman"/>
          <w:lang w:eastAsia="pl-PL"/>
        </w:rPr>
        <w:t>:</w:t>
      </w:r>
    </w:p>
    <w:p w:rsidR="007F7AE1" w:rsidRPr="006B00E8" w:rsidRDefault="007F7AE1" w:rsidP="00B612F5">
      <w:pPr>
        <w:pStyle w:val="Akapitzlist"/>
        <w:numPr>
          <w:ilvl w:val="0"/>
          <w:numId w:val="12"/>
        </w:numPr>
        <w:rPr>
          <w:rFonts w:eastAsia="Times New Roman" w:cs="Arial"/>
          <w:szCs w:val="24"/>
          <w:lang w:eastAsia="pl-PL"/>
        </w:rPr>
      </w:pPr>
      <w:r w:rsidRPr="009E0A65">
        <w:rPr>
          <w:rFonts w:eastAsia="Times New Roman" w:cs="Arial"/>
          <w:szCs w:val="24"/>
          <w:lang w:eastAsia="pl-PL"/>
        </w:rPr>
        <w:t>w 2012 roku 209 osób</w:t>
      </w:r>
      <w:r>
        <w:rPr>
          <w:rFonts w:eastAsia="Times New Roman" w:cs="Arial"/>
          <w:szCs w:val="24"/>
          <w:lang w:eastAsia="pl-PL"/>
        </w:rPr>
        <w:t xml:space="preserve"> na obszarze działania stowarzyszenia i </w:t>
      </w:r>
      <w:r w:rsidRPr="009E0A65">
        <w:rPr>
          <w:rFonts w:eastAsia="Times New Roman" w:cs="Arial"/>
          <w:szCs w:val="24"/>
          <w:lang w:eastAsia="pl-PL"/>
        </w:rPr>
        <w:t xml:space="preserve">102 osoby </w:t>
      </w:r>
      <w:r>
        <w:rPr>
          <w:rFonts w:eastAsia="Times New Roman" w:cs="Arial"/>
          <w:szCs w:val="24"/>
          <w:lang w:eastAsia="pl-PL"/>
        </w:rPr>
        <w:t xml:space="preserve">na </w:t>
      </w:r>
      <w:r w:rsidRPr="006B00E8">
        <w:rPr>
          <w:rFonts w:eastAsia="Times New Roman" w:cs="Arial"/>
          <w:szCs w:val="24"/>
          <w:lang w:eastAsia="pl-PL"/>
        </w:rPr>
        <w:t>obszarze całego województwa zachodniopomorskiego,</w:t>
      </w:r>
    </w:p>
    <w:p w:rsidR="007F7AE1" w:rsidRPr="006B00E8" w:rsidRDefault="007F7AE1" w:rsidP="00B612F5">
      <w:pPr>
        <w:pStyle w:val="Akapitzlist"/>
        <w:numPr>
          <w:ilvl w:val="0"/>
          <w:numId w:val="12"/>
        </w:numPr>
        <w:rPr>
          <w:rFonts w:eastAsia="Times New Roman" w:cs="Arial"/>
          <w:szCs w:val="24"/>
          <w:lang w:eastAsia="pl-PL"/>
        </w:rPr>
      </w:pPr>
      <w:r w:rsidRPr="006B00E8">
        <w:rPr>
          <w:rFonts w:eastAsia="Times New Roman" w:cs="Arial"/>
          <w:szCs w:val="24"/>
          <w:lang w:eastAsia="pl-PL"/>
        </w:rPr>
        <w:t>w 2013 roku 221  osób na obszarze działania stowarzyszenia i 104 osoby na obszarze całego województwa zachodniopomorskiego.</w:t>
      </w:r>
    </w:p>
    <w:p w:rsidR="007F7AE1" w:rsidRDefault="007F7AE1" w:rsidP="00576B2B">
      <w:r w:rsidRPr="006B00E8">
        <w:rPr>
          <w:rFonts w:eastAsia="Times New Roman" w:cs="Arial"/>
          <w:szCs w:val="24"/>
          <w:lang w:eastAsia="pl-PL"/>
        </w:rPr>
        <w:t>Liczba osób w rodzinach którym przyznano świadczenia jest największa na całym obszarze województwa. Wydatki gmin  na pomoc społeczną,</w:t>
      </w:r>
      <w:r w:rsidR="006B00E8" w:rsidRPr="006B00E8">
        <w:rPr>
          <w:rFonts w:eastAsia="Times New Roman" w:cs="Arial"/>
          <w:szCs w:val="24"/>
          <w:lang w:eastAsia="pl-PL"/>
        </w:rPr>
        <w:t xml:space="preserve"> w tym na utrzymanie </w:t>
      </w:r>
      <w:r w:rsidR="006B00E8" w:rsidRPr="006B00E8">
        <w:rPr>
          <w:rFonts w:eastAsia="Times New Roman" w:cs="Arial"/>
          <w:szCs w:val="24"/>
          <w:lang w:eastAsia="pl-PL"/>
        </w:rPr>
        <w:lastRenderedPageBreak/>
        <w:t>ośrodków i </w:t>
      </w:r>
      <w:r w:rsidRPr="006B00E8">
        <w:rPr>
          <w:rFonts w:eastAsia="Times New Roman" w:cs="Arial"/>
          <w:szCs w:val="24"/>
          <w:lang w:eastAsia="pl-PL"/>
        </w:rPr>
        <w:t xml:space="preserve">wypłaty świadczeń oscylują na podobnym poziomie od 5 lat (za wyjątkiem 2012 roku), niemniej jednak przewyższają o 1/3 średnie wydatki na ten cel w odniesieniu do całego województwa zachodniopomorskiego. </w:t>
      </w:r>
      <w:r w:rsidR="006B00E8" w:rsidRPr="006B00E8">
        <w:t>Przeciętna ilość osób w </w:t>
      </w:r>
      <w:r w:rsidRPr="006B00E8">
        <w:t>gospodarstwie domowym na obszarze działania stowarzyszenia to 2,6 z czego przeciętnie tylko 1 osoba pracuje, a 0,78 pobiera świadczenia społeczne. Pomimo systematycznie zwiększającej się zasobności mieszkańców odnotowuje od 2012 roku wzrost ilości osób pobierających świadczenia społeczne.</w:t>
      </w:r>
    </w:p>
    <w:p w:rsidR="00334EFA" w:rsidRPr="00D10FF1" w:rsidRDefault="00D10FF1" w:rsidP="00D10FF1">
      <w:pPr>
        <w:pStyle w:val="Nagwek2"/>
      </w:pPr>
      <w:bookmarkStart w:id="183" w:name="_Toc438630450"/>
      <w:r>
        <w:t xml:space="preserve">7. </w:t>
      </w:r>
      <w:r w:rsidR="00334EFA" w:rsidRPr="00D10FF1">
        <w:t>Krótki opis dziedzictwa kulturowego/zabytków</w:t>
      </w:r>
      <w:bookmarkEnd w:id="183"/>
      <w:r w:rsidR="00334EFA" w:rsidRPr="00D10FF1">
        <w:t xml:space="preserve"> </w:t>
      </w:r>
    </w:p>
    <w:p w:rsidR="00546F5E" w:rsidRPr="00284A66" w:rsidRDefault="00546F5E" w:rsidP="00A567D8">
      <w:r>
        <w:t xml:space="preserve">Obszar </w:t>
      </w:r>
      <w:r w:rsidR="00313F8F">
        <w:t>LGD</w:t>
      </w:r>
      <w:r>
        <w:t xml:space="preserve"> – „Powiat Świdwińskiego”</w:t>
      </w:r>
      <w:r w:rsidRPr="00284A66">
        <w:t xml:space="preserve"> jest bogaty w obiekty architektury o charakterze zabytkowym. Należą do</w:t>
      </w:r>
      <w:r>
        <w:t xml:space="preserve"> nich przede wszystkim: Zam</w:t>
      </w:r>
      <w:r w:rsidR="00385107">
        <w:t>ek</w:t>
      </w:r>
      <w:r>
        <w:t xml:space="preserve"> w </w:t>
      </w:r>
      <w:r w:rsidRPr="00284A66">
        <w:t>Świdwinie i Połczynie-Zdroju, kościoły: XIV-wiec</w:t>
      </w:r>
      <w:r>
        <w:t>zny w Świdwinie i XVI-wieczny w </w:t>
      </w:r>
      <w:r w:rsidRPr="00284A66">
        <w:t>Połczynie-Zdroju, a także świdwińska Brama Kamienna z XIV w. oraz położone w jej pobliżu pozostałości murów warownych otaczających miasto. Ponadto liczne są zabytkowe, wiejskie k</w:t>
      </w:r>
      <w:r w:rsidR="00A567D8">
        <w:t>ościółki i </w:t>
      </w:r>
      <w:r w:rsidRPr="00284A66">
        <w:t xml:space="preserve">kapliczki, które znajdują się w większości miejscowości na obszarze działania Lokalnej Grupy Działania. Na obszarze działania </w:t>
      </w:r>
      <w:r w:rsidR="00313F8F">
        <w:t>stowarzyszenia</w:t>
      </w:r>
      <w:r w:rsidRPr="00284A66">
        <w:t xml:space="preserve"> odkryto nieliczne pozostałości osad</w:t>
      </w:r>
      <w:r>
        <w:t xml:space="preserve"> i grodzisk średniowiecznych i </w:t>
      </w:r>
      <w:r w:rsidRPr="00284A66">
        <w:t xml:space="preserve">wczesnośredniowiecznych, z których najważniejsze znajdują się w okolicach Świdwina, </w:t>
      </w:r>
      <w:r w:rsidR="00385107" w:rsidRPr="00284A66">
        <w:t>Rusinowa</w:t>
      </w:r>
      <w:r w:rsidRPr="00284A66">
        <w:t xml:space="preserve"> i</w:t>
      </w:r>
      <w:r>
        <w:t xml:space="preserve"> Lipia. Jednym z najstarszych i </w:t>
      </w:r>
      <w:r w:rsidRPr="00284A66">
        <w:t xml:space="preserve">najcenniejszych prehistorycznych dzieł sztuki, odkrytych w Polsce jest fragment poroża łosia zdobiony zygzowatymi rytami z stanowiska archeologicznego w Rusinowie. </w:t>
      </w:r>
    </w:p>
    <w:p w:rsidR="00546F5E" w:rsidRPr="00284A66" w:rsidRDefault="00546F5E" w:rsidP="00A567D8">
      <w:r w:rsidRPr="00284A66">
        <w:rPr>
          <w:color w:val="000000"/>
        </w:rPr>
        <w:t xml:space="preserve">Na obszarze </w:t>
      </w:r>
      <w:r>
        <w:rPr>
          <w:color w:val="000000"/>
        </w:rPr>
        <w:t xml:space="preserve">działania Stowarzyszenia </w:t>
      </w:r>
      <w:r w:rsidRPr="00284A66">
        <w:rPr>
          <w:color w:val="000000"/>
        </w:rPr>
        <w:t>zlokalizowanych jest między innymi 47 parków dworskich, 6 pałaców, 22 kościoły, 5 dworów, 4 folwa</w:t>
      </w:r>
      <w:r>
        <w:rPr>
          <w:color w:val="000000"/>
        </w:rPr>
        <w:t>rki oraz browar, kamieniczka z </w:t>
      </w:r>
      <w:r w:rsidRPr="00284A66">
        <w:rPr>
          <w:color w:val="000000"/>
        </w:rPr>
        <w:t>oficynami, młyn wodny, park zdrojowy, zamek i Stare Miasto w Połczynie-Zdroju, wszystkie one stanowią o wyjątkowości obszaru działania LGD</w:t>
      </w:r>
      <w:r w:rsidR="00313F8F">
        <w:rPr>
          <w:color w:val="000000"/>
        </w:rPr>
        <w:t xml:space="preserve"> – „Powiatu Świdwińskiego”</w:t>
      </w:r>
      <w:r w:rsidRPr="00284A66">
        <w:rPr>
          <w:color w:val="000000"/>
        </w:rPr>
        <w:t>.</w:t>
      </w:r>
      <w:r w:rsidR="00A567D8">
        <w:rPr>
          <w:color w:val="000000"/>
        </w:rPr>
        <w:t xml:space="preserve"> Bogactwo miejsc będących dziedzictwem lokalnym jest imponujące, niestety zgodnie z informacjami uzyskanymi od mieszkańców w ramach badań ilościowych CAWI</w:t>
      </w:r>
      <w:r w:rsidR="009727F4">
        <w:rPr>
          <w:color w:val="000000"/>
        </w:rPr>
        <w:t>,</w:t>
      </w:r>
      <w:r w:rsidR="00A567D8">
        <w:rPr>
          <w:color w:val="000000"/>
        </w:rPr>
        <w:t xml:space="preserve"> G3 oraz partycypacji społecznej KS oraz GR1 wymagają one remontu, </w:t>
      </w:r>
      <w:r w:rsidR="00037623">
        <w:rPr>
          <w:color w:val="000000"/>
        </w:rPr>
        <w:t>m</w:t>
      </w:r>
      <w:r w:rsidR="00A567D8">
        <w:rPr>
          <w:color w:val="000000"/>
        </w:rPr>
        <w:t xml:space="preserve">odernizacji i odnowienia, tak aby </w:t>
      </w:r>
      <w:r w:rsidR="00385107">
        <w:rPr>
          <w:color w:val="000000"/>
        </w:rPr>
        <w:t xml:space="preserve">potencjał tych miejsc miał większy wpływ na </w:t>
      </w:r>
      <w:r w:rsidR="00A567D8">
        <w:rPr>
          <w:color w:val="000000"/>
        </w:rPr>
        <w:t xml:space="preserve">rozwoju obszaru, w tym rozwoju turystyki. </w:t>
      </w:r>
    </w:p>
    <w:p w:rsidR="000207F5" w:rsidRPr="00385107" w:rsidRDefault="00385107" w:rsidP="00385107">
      <w:pPr>
        <w:pStyle w:val="Nagwek2"/>
      </w:pPr>
      <w:bookmarkStart w:id="184" w:name="_Toc438630451"/>
      <w:r>
        <w:t xml:space="preserve">8. </w:t>
      </w:r>
      <w:r w:rsidR="00334EFA" w:rsidRPr="00385107">
        <w:t>Krótką charakterystykę obszarów atrakcyjnych turystycznie oraz wskazanie potencjału dla rozwoju turystyki</w:t>
      </w:r>
      <w:bookmarkEnd w:id="184"/>
    </w:p>
    <w:p w:rsidR="004619F3" w:rsidRDefault="004619F3" w:rsidP="00F94FFF">
      <w:r>
        <w:t xml:space="preserve">Uwzględniając potencjał obszaru, odczytując brak dużego przemysłu jako atut oraz uwzględniając zakres wsparcia jaki jest możliwy do realizowania w ramach </w:t>
      </w:r>
      <w:r w:rsidR="00F94FFF">
        <w:t>LSR zgodnie z </w:t>
      </w:r>
      <w:r>
        <w:t xml:space="preserve">zapisami Programu Rozwoju Obszarów Wiejskich </w:t>
      </w:r>
      <w:r w:rsidR="00465141">
        <w:t xml:space="preserve">na lata 2014 – 2020, </w:t>
      </w:r>
      <w:r w:rsidR="00F94FFF">
        <w:t>należy wymienić turystykę, jako jedną z </w:t>
      </w:r>
      <w:r>
        <w:t>ważniejszych branż, którą należy wspierać i która może mieć wpływ na rozwój obszaru</w:t>
      </w:r>
      <w:r w:rsidR="00F94FFF">
        <w:t xml:space="preserve"> objętego wsparciem przez stowarzyszenie</w:t>
      </w:r>
      <w:r>
        <w:t xml:space="preserve">. </w:t>
      </w:r>
    </w:p>
    <w:p w:rsidR="002C1C95" w:rsidRDefault="002C1C95"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Tabela: Liczba turystów polskich i zagranicznych korzystająca z noclegów na obsza</w:t>
      </w:r>
      <w:r>
        <w:rPr>
          <w:rStyle w:val="Pogrubienie"/>
        </w:rPr>
        <w:t>rze objętym wsparciem przez LGD w poszczególnych latach</w:t>
      </w:r>
    </w:p>
    <w:tbl>
      <w:tblPr>
        <w:tblStyle w:val="pr2a"/>
        <w:tblW w:w="8566" w:type="dxa"/>
        <w:tblLayout w:type="fixed"/>
        <w:tblLook w:val="04A0"/>
      </w:tblPr>
      <w:tblGrid>
        <w:gridCol w:w="2830"/>
        <w:gridCol w:w="956"/>
        <w:gridCol w:w="956"/>
        <w:gridCol w:w="956"/>
        <w:gridCol w:w="956"/>
        <w:gridCol w:w="956"/>
        <w:gridCol w:w="956"/>
      </w:tblGrid>
      <w:tr w:rsidR="004619F3" w:rsidRPr="00284A66" w:rsidTr="009031A4">
        <w:trPr>
          <w:cnfStyle w:val="100000000000"/>
          <w:trHeight w:val="645"/>
        </w:trPr>
        <w:tc>
          <w:tcPr>
            <w:cnfStyle w:val="001000000000"/>
            <w:tcW w:w="2830" w:type="dxa"/>
            <w:noWrap/>
            <w:hideMark/>
          </w:tcPr>
          <w:p w:rsidR="004619F3" w:rsidRPr="00284A66" w:rsidRDefault="004619F3" w:rsidP="00157F50">
            <w:pPr>
              <w:rPr>
                <w:rFonts w:eastAsia="Times New Roman" w:cs="Times New Roman"/>
                <w:sz w:val="22"/>
                <w:szCs w:val="22"/>
              </w:rPr>
            </w:pPr>
            <w:r w:rsidRPr="00284A66">
              <w:rPr>
                <w:rFonts w:eastAsia="Times New Roman" w:cs="Times New Roman"/>
                <w:sz w:val="22"/>
                <w:szCs w:val="22"/>
              </w:rPr>
              <w:t xml:space="preserve">Gmina </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2009</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2010</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2011</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2012</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2013</w:t>
            </w:r>
          </w:p>
        </w:tc>
        <w:tc>
          <w:tcPr>
            <w:tcW w:w="956" w:type="dxa"/>
            <w:noWrap/>
            <w:hideMark/>
          </w:tcPr>
          <w:p w:rsidR="004619F3" w:rsidRPr="00284A66" w:rsidRDefault="004619F3" w:rsidP="00157F50">
            <w:pPr>
              <w:jc w:val="right"/>
              <w:cnfStyle w:val="100000000000"/>
              <w:rPr>
                <w:rFonts w:eastAsia="Times New Roman" w:cs="Times New Roman"/>
                <w:sz w:val="22"/>
                <w:szCs w:val="22"/>
              </w:rPr>
            </w:pPr>
            <w:r w:rsidRPr="00284A66">
              <w:rPr>
                <w:rFonts w:eastAsia="Times New Roman" w:cs="Times New Roman"/>
                <w:sz w:val="22"/>
                <w:szCs w:val="22"/>
              </w:rPr>
              <w:t>2014</w:t>
            </w:r>
          </w:p>
        </w:tc>
      </w:tr>
      <w:tr w:rsidR="004619F3" w:rsidRPr="00284A66" w:rsidTr="009031A4">
        <w:trPr>
          <w:cnfStyle w:val="000000100000"/>
          <w:trHeight w:val="300"/>
        </w:trPr>
        <w:tc>
          <w:tcPr>
            <w:cnfStyle w:val="001000000000"/>
            <w:tcW w:w="2830" w:type="dxa"/>
            <w:tcBorders>
              <w:top w:val="single" w:sz="4" w:space="0" w:color="auto"/>
            </w:tcBorders>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Brzeżno</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1265</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46</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27</w:t>
            </w:r>
          </w:p>
        </w:tc>
        <w:tc>
          <w:tcPr>
            <w:tcW w:w="956" w:type="dxa"/>
            <w:tcBorders>
              <w:top w:val="single" w:sz="4" w:space="0" w:color="auto"/>
            </w:tcBorders>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19</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Połczyn-Zdrój</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8702</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8893</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8779</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7448</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8853</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9352</w:t>
            </w:r>
          </w:p>
        </w:tc>
      </w:tr>
      <w:tr w:rsidR="004619F3" w:rsidRPr="00284A66" w:rsidTr="009031A4">
        <w:trPr>
          <w:cnfStyle w:val="00000010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Rąbino</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0</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Sławoborze</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r>
      <w:tr w:rsidR="004619F3" w:rsidRPr="00284A66" w:rsidTr="009031A4">
        <w:trPr>
          <w:cnfStyle w:val="00000010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Miasto Świdwin</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3313</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3723</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5182</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5094</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4064</w:t>
            </w:r>
          </w:p>
        </w:tc>
        <w:tc>
          <w:tcPr>
            <w:tcW w:w="956" w:type="dxa"/>
            <w:noWrap/>
            <w:hideMark/>
          </w:tcPr>
          <w:p w:rsidR="00D37C57" w:rsidRDefault="004619F3" w:rsidP="00F37A48">
            <w:pPr>
              <w:pStyle w:val="Akapitzlist"/>
              <w:spacing w:line="300" w:lineRule="atLeast"/>
              <w:cnfStyle w:val="000000100000"/>
              <w:rPr>
                <w:rFonts w:eastAsia="Times New Roman" w:cstheme="majorBidi"/>
                <w:smallCaps/>
                <w:color w:val="0091C4"/>
                <w:szCs w:val="28"/>
                <w:lang w:eastAsia="en-US"/>
              </w:rPr>
            </w:pPr>
            <w:r w:rsidRPr="00284A66">
              <w:rPr>
                <w:rFonts w:eastAsia="Times New Roman"/>
              </w:rPr>
              <w:t>5137</w:t>
            </w:r>
          </w:p>
        </w:tc>
      </w:tr>
      <w:tr w:rsidR="004619F3" w:rsidRPr="00284A66" w:rsidTr="009031A4">
        <w:trPr>
          <w:cnfStyle w:val="000000010000"/>
          <w:trHeight w:val="300"/>
        </w:trPr>
        <w:tc>
          <w:tcPr>
            <w:cnfStyle w:val="001000000000"/>
            <w:tcW w:w="2830" w:type="dxa"/>
            <w:noWrap/>
            <w:hideMark/>
          </w:tcPr>
          <w:p w:rsidR="00D37C57" w:rsidRDefault="004619F3" w:rsidP="00F37A48">
            <w:pPr>
              <w:pStyle w:val="Akapitzlist"/>
              <w:spacing w:line="300" w:lineRule="atLeast"/>
              <w:rPr>
                <w:rFonts w:eastAsia="Times New Roman" w:cstheme="majorBidi"/>
                <w:b/>
                <w:bCs w:val="0"/>
                <w:smallCaps/>
                <w:color w:val="0091C4"/>
                <w:szCs w:val="28"/>
                <w:lang w:eastAsia="en-US"/>
              </w:rPr>
            </w:pPr>
            <w:r w:rsidRPr="00284A66">
              <w:rPr>
                <w:rFonts w:eastAsia="Times New Roman"/>
              </w:rPr>
              <w:t>Gmina Świdwin</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0</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162</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114</w:t>
            </w:r>
          </w:p>
        </w:tc>
        <w:tc>
          <w:tcPr>
            <w:tcW w:w="956" w:type="dxa"/>
            <w:noWrap/>
            <w:hideMark/>
          </w:tcPr>
          <w:p w:rsidR="00D37C57" w:rsidRDefault="004619F3" w:rsidP="00F37A48">
            <w:pPr>
              <w:pStyle w:val="Akapitzlist"/>
              <w:spacing w:line="300" w:lineRule="atLeast"/>
              <w:cnfStyle w:val="000000010000"/>
              <w:rPr>
                <w:rFonts w:eastAsia="Times New Roman" w:cstheme="majorBidi"/>
                <w:smallCaps/>
                <w:color w:val="0091C4"/>
                <w:szCs w:val="28"/>
                <w:lang w:eastAsia="en-US"/>
              </w:rPr>
            </w:pPr>
            <w:r w:rsidRPr="00284A66">
              <w:rPr>
                <w:rFonts w:eastAsia="Times New Roman"/>
              </w:rPr>
              <w:t>107</w:t>
            </w:r>
          </w:p>
        </w:tc>
      </w:tr>
      <w:tr w:rsidR="004619F3" w:rsidRPr="00284A66" w:rsidTr="009031A4">
        <w:trPr>
          <w:cnfStyle w:val="000000100000"/>
          <w:trHeight w:val="315"/>
        </w:trPr>
        <w:tc>
          <w:tcPr>
            <w:cnfStyle w:val="001000000000"/>
            <w:tcW w:w="2830" w:type="dxa"/>
            <w:noWrap/>
            <w:hideMark/>
          </w:tcPr>
          <w:p w:rsidR="004619F3" w:rsidRPr="00284A66" w:rsidRDefault="004619F3" w:rsidP="0037430D">
            <w:pPr>
              <w:pStyle w:val="Akapitzlist"/>
              <w:rPr>
                <w:rFonts w:eastAsia="Times New Roman"/>
              </w:rPr>
            </w:pPr>
            <w:r w:rsidRPr="00284A66">
              <w:rPr>
                <w:rFonts w:eastAsia="Times New Roman"/>
              </w:rPr>
              <w:lastRenderedPageBreak/>
              <w:t>Razem dla całego obszaru</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15289</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14626</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15972</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14762</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15071</w:t>
            </w:r>
          </w:p>
        </w:tc>
        <w:tc>
          <w:tcPr>
            <w:tcW w:w="956" w:type="dxa"/>
            <w:noWrap/>
            <w:hideMark/>
          </w:tcPr>
          <w:p w:rsidR="004619F3" w:rsidRPr="00284A66" w:rsidRDefault="004619F3" w:rsidP="0037430D">
            <w:pPr>
              <w:pStyle w:val="Akapitzlist"/>
              <w:cnfStyle w:val="000000100000"/>
              <w:rPr>
                <w:rFonts w:eastAsia="Times New Roman"/>
                <w:b/>
              </w:rPr>
            </w:pPr>
            <w:r w:rsidRPr="00284A66">
              <w:rPr>
                <w:rFonts w:eastAsia="Times New Roman"/>
                <w:b/>
              </w:rPr>
              <w:t>16629</w:t>
            </w:r>
          </w:p>
        </w:tc>
      </w:tr>
    </w:tbl>
    <w:p w:rsidR="004619F3" w:rsidRPr="00284A66" w:rsidRDefault="004619F3" w:rsidP="004619F3">
      <w:pPr>
        <w:pStyle w:val="Bezodstpw"/>
      </w:pPr>
      <w:r w:rsidRPr="00284A66">
        <w:t>Opracowanie własne na podstawie BDL GUS</w:t>
      </w:r>
    </w:p>
    <w:p w:rsidR="004619F3" w:rsidRPr="009031A4" w:rsidRDefault="004619F3" w:rsidP="004619F3">
      <w:r>
        <w:t xml:space="preserve">Przyglądając się ilości turystów </w:t>
      </w:r>
      <w:r w:rsidRPr="009031A4">
        <w:t>na obszarze należy stwierdzić</w:t>
      </w:r>
      <w:r w:rsidR="00F94FFF" w:rsidRPr="009031A4">
        <w:t>,</w:t>
      </w:r>
      <w:r w:rsidRPr="009031A4">
        <w:t xml:space="preserve"> iż </w:t>
      </w:r>
      <w:r w:rsidR="00F94FFF" w:rsidRPr="009031A4">
        <w:t xml:space="preserve">w dużej mierze </w:t>
      </w:r>
      <w:r w:rsidRPr="009031A4">
        <w:t>zależ</w:t>
      </w:r>
      <w:r w:rsidR="00F94FFF" w:rsidRPr="009031A4">
        <w:t>y</w:t>
      </w:r>
      <w:r w:rsidRPr="009031A4">
        <w:t xml:space="preserve"> ona od liczby miejsc noclegowych. Natomiast przyczyn dużych wahań liczby pomiędzy latami można dopatrywać się w braku lub niskiej jakości promocji zarówno miejsc noclegowych jak i samych miejscowości oraz znajomości języków obcych.</w:t>
      </w:r>
    </w:p>
    <w:p w:rsidR="004619F3" w:rsidRPr="00284A66" w:rsidRDefault="004619F3" w:rsidP="004619F3">
      <w:r w:rsidRPr="009031A4">
        <w:t>Poziom intensywności ruchu turystycznego odzwierciedla między innymi</w:t>
      </w:r>
      <w:r w:rsidRPr="00284A66">
        <w:t xml:space="preserve"> wskaźnik Schneidera, który określa liczbę turystów korzystających z noclegów na badanym obszarze na 100 mieszkańców. Wskaźnik dla poszczególnych gmin przedstawia poniższy wykres. </w:t>
      </w:r>
    </w:p>
    <w:p w:rsidR="004619F3" w:rsidRPr="00284A66" w:rsidRDefault="004619F3"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Wykres: Wskaźnik intensywności ruchu turystycznego poszczególnych gmin obszaru LGD</w:t>
      </w:r>
    </w:p>
    <w:p w:rsidR="004619F3" w:rsidRPr="00284A66" w:rsidRDefault="004619F3" w:rsidP="004619F3">
      <w:pPr>
        <w:rPr>
          <w:szCs w:val="24"/>
        </w:rPr>
      </w:pPr>
      <w:r w:rsidRPr="00284A66">
        <w:rPr>
          <w:noProof/>
          <w:lang w:eastAsia="pl-PL"/>
        </w:rPr>
        <w:drawing>
          <wp:inline distT="0" distB="0" distL="0" distR="0">
            <wp:extent cx="5376545" cy="2238375"/>
            <wp:effectExtent l="0" t="0" r="1460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19F3" w:rsidRDefault="004619F3" w:rsidP="00F94FFF">
      <w:pPr>
        <w:pStyle w:val="Bezodstpw"/>
      </w:pPr>
      <w:r w:rsidRPr="00284A66">
        <w:t>Opracowanie własne na podstawie BDL GUS</w:t>
      </w:r>
    </w:p>
    <w:p w:rsidR="009E13BB" w:rsidRPr="00284A66" w:rsidRDefault="009E13BB" w:rsidP="009E13BB">
      <w:r>
        <w:t xml:space="preserve">Wpływ na liczbę turystów może mieć również położenie obszaru objętego wsparciem przez LGD – „Powiatu Świdwińskiego”, leży on w sercu województwa pomiędzy największymi ośrodkami Szczecinem i Koszalinem, blisko również mają mieszkańcy Gdańska i Berlina.  </w:t>
      </w:r>
    </w:p>
    <w:p w:rsidR="00755C1C" w:rsidRDefault="00755C1C" w:rsidP="00755C1C">
      <w:pPr>
        <w:pStyle w:val="Nagwek3"/>
      </w:pPr>
      <w:bookmarkStart w:id="185" w:name="_Toc438227762"/>
      <w:bookmarkStart w:id="186" w:name="_Toc438388427"/>
      <w:bookmarkStart w:id="187" w:name="_Toc438388656"/>
      <w:bookmarkStart w:id="188" w:name="_Toc438630452"/>
      <w:r>
        <w:t>8.1 Zasoby naturalne obszaru</w:t>
      </w:r>
      <w:bookmarkEnd w:id="185"/>
      <w:bookmarkEnd w:id="186"/>
      <w:bookmarkEnd w:id="187"/>
      <w:bookmarkEnd w:id="188"/>
    </w:p>
    <w:p w:rsidR="00755C1C" w:rsidRPr="00943623" w:rsidRDefault="00755C1C" w:rsidP="00755C1C">
      <w:pPr>
        <w:rPr>
          <w:rFonts w:cs="Times New Roman"/>
          <w:szCs w:val="24"/>
        </w:rPr>
      </w:pPr>
      <w:r w:rsidRPr="00943623">
        <w:rPr>
          <w:szCs w:val="24"/>
        </w:rPr>
        <w:t>Cechą ukształtowanej powierzchni jest duża zmienność i różnorodność form geomorfologicznych Najwyższe wzniesienia badanego obszaru znajdują się na terenie gminy Połczyn-Zdrój: Wiatraczna Góra (203,2 m. n.p.m.) i Wola Góra (219,2 m. n.p.m.). Innymi wzniesieniami zlokalizowanymi na terenie działania LGD są również: Biały Zdrój (176,2 m. n.p.m.), Dębogóra (140,4 m. n.p.m.), Kołacza Góra (160 m. n.p.m</w:t>
      </w:r>
      <w:r w:rsidR="007C5E6F">
        <w:rPr>
          <w:szCs w:val="24"/>
        </w:rPr>
        <w:t>.</w:t>
      </w:r>
      <w:r w:rsidRPr="00943623">
        <w:rPr>
          <w:szCs w:val="24"/>
        </w:rPr>
        <w:t>).</w:t>
      </w:r>
      <w:r w:rsidR="00240A76">
        <w:rPr>
          <w:szCs w:val="24"/>
        </w:rPr>
        <w:t>G</w:t>
      </w:r>
      <w:r w:rsidRPr="00943623">
        <w:t>ł</w:t>
      </w:r>
      <w:r w:rsidRPr="00943623">
        <w:rPr>
          <w:rFonts w:cs="Times New Roman"/>
          <w:szCs w:val="24"/>
        </w:rPr>
        <w:t>ówną rzeką powiatu świdwińskiego jest Rega. Na terenie powiatu świdwińskiego długość rzeki wynosi 58,38 km. Poza Regą do najdłuższych rzek powiatu należą Dębnica, Mogilica, Wogra, Stara Rega.</w:t>
      </w:r>
      <w:r w:rsidRPr="00943623">
        <w:rPr>
          <w:rStyle w:val="Odwoanieprzypisudolnego"/>
          <w:rFonts w:cs="Times New Roman"/>
          <w:szCs w:val="24"/>
        </w:rPr>
        <w:footnoteReference w:id="15"/>
      </w:r>
      <w:r>
        <w:rPr>
          <w:rFonts w:cs="Times New Roman"/>
          <w:szCs w:val="24"/>
        </w:rPr>
        <w:t xml:space="preserve"> </w:t>
      </w:r>
      <w:r w:rsidRPr="00943623">
        <w:rPr>
          <w:rFonts w:cs="Times New Roman"/>
          <w:szCs w:val="24"/>
        </w:rPr>
        <w:t xml:space="preserve">Obszar działania </w:t>
      </w:r>
      <w:r w:rsidR="00240A76">
        <w:rPr>
          <w:rFonts w:cs="Times New Roman"/>
          <w:szCs w:val="24"/>
        </w:rPr>
        <w:t>stowarzyszenia</w:t>
      </w:r>
      <w:r w:rsidRPr="00943623">
        <w:rPr>
          <w:rFonts w:cs="Times New Roman"/>
          <w:szCs w:val="24"/>
        </w:rPr>
        <w:t xml:space="preserve"> jest również bogaty w naturalne zbiorniki wodne. Na terenie „Szwajcarii Połczyńskiej” znajduje się Dolina Pięciu Jezior (Górne, Okrągłe, Długie, Głębokie i Małe). Jest ona ścisłym rezerwatem przyrody Drawskiego Parku Krajobrazowego</w:t>
      </w:r>
      <w:r w:rsidR="00240A76">
        <w:rPr>
          <w:rFonts w:cs="Times New Roman"/>
          <w:szCs w:val="24"/>
        </w:rPr>
        <w:t xml:space="preserve">, </w:t>
      </w:r>
      <w:r w:rsidRPr="00943623">
        <w:rPr>
          <w:rFonts w:cs="Times New Roman"/>
          <w:szCs w:val="24"/>
        </w:rPr>
        <w:t xml:space="preserve">pod względem powierzchni i objętości wody, największe znaczenie mają następujące jeziora: </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Oparzno – 125,7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Bystrzyno Wielkie – 108,0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Klęckie – 101,5 ha – gmina Brzeżno,</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lastRenderedPageBreak/>
        <w:t>Bystrzyno Małe – 53,1 ha – gmina Świdwin,</w:t>
      </w:r>
    </w:p>
    <w:p w:rsidR="00755C1C" w:rsidRPr="00943623" w:rsidRDefault="00755C1C" w:rsidP="00B612F5">
      <w:pPr>
        <w:pStyle w:val="Akapitzlist"/>
        <w:numPr>
          <w:ilvl w:val="0"/>
          <w:numId w:val="41"/>
        </w:numPr>
        <w:spacing w:after="120"/>
        <w:rPr>
          <w:rFonts w:cs="Times New Roman"/>
          <w:szCs w:val="24"/>
        </w:rPr>
      </w:pPr>
      <w:r w:rsidRPr="00943623">
        <w:rPr>
          <w:rFonts w:cs="Times New Roman"/>
          <w:szCs w:val="24"/>
        </w:rPr>
        <w:t>Resko (Resko Górne) – 50,7 ha – gmina Połczyn-Zdrój.</w:t>
      </w:r>
    </w:p>
    <w:p w:rsidR="00240A76" w:rsidRPr="00240A76" w:rsidRDefault="00240A76" w:rsidP="00240A76">
      <w:pPr>
        <w:rPr>
          <w:rFonts w:cs="Times New Roman"/>
          <w:color w:val="000000"/>
          <w:szCs w:val="24"/>
        </w:rPr>
      </w:pPr>
      <w:r w:rsidRPr="00284A66">
        <w:t>Lasy na badanym obszarze stanowią 36%, ich ogólna pow</w:t>
      </w:r>
      <w:r>
        <w:t>ierzchnia w 2013 r. wynosiła 39 </w:t>
      </w:r>
      <w:r w:rsidRPr="00284A66">
        <w:t>274 ha. Wskaźnik ten jest wyższy od wskaźnika dla kraju, który wynosi 29%, jest również nieco wyższy niż średnia dla województwa zachodniopomorskiego (35,3%)</w:t>
      </w:r>
      <w:r w:rsidRPr="00284A66">
        <w:rPr>
          <w:rStyle w:val="Odwoanieprzypisudolnego"/>
          <w:rFonts w:cs="Times New Roman"/>
          <w:szCs w:val="24"/>
        </w:rPr>
        <w:footnoteReference w:id="16"/>
      </w:r>
      <w:r w:rsidRPr="00284A66">
        <w:t>.</w:t>
      </w:r>
      <w:r>
        <w:t xml:space="preserve"> </w:t>
      </w:r>
      <w:r w:rsidRPr="00284A66">
        <w:rPr>
          <w:rFonts w:cs="Times New Roman"/>
          <w:color w:val="000000"/>
          <w:szCs w:val="24"/>
        </w:rPr>
        <w:t>Powierzchnia obszarów prawnie chronionej przyrody stanowi ok. 14% powierzchni obszaru LGD</w:t>
      </w:r>
      <w:r>
        <w:rPr>
          <w:rFonts w:cs="Times New Roman"/>
          <w:color w:val="000000"/>
          <w:szCs w:val="24"/>
        </w:rPr>
        <w:t xml:space="preserve"> – „Powiatu Świdwińskiego”</w:t>
      </w:r>
      <w:r w:rsidRPr="00284A66">
        <w:rPr>
          <w:rFonts w:cs="Times New Roman"/>
          <w:color w:val="000000"/>
          <w:szCs w:val="24"/>
        </w:rPr>
        <w:t>. Największym udziałem obszarów prawnie chronionych odznaczają się gminy: Połczyn-Zdrój (38,9%), Brzeżno (5,6%), Gmina Świdwin (5,5%).</w:t>
      </w:r>
      <w:r w:rsidRPr="00284A66">
        <w:rPr>
          <w:rStyle w:val="Odwoanieprzypisudolnego"/>
          <w:rFonts w:cs="Times New Roman"/>
          <w:szCs w:val="24"/>
        </w:rPr>
        <w:footnoteReference w:id="17"/>
      </w:r>
      <w:r w:rsidRPr="00284A66">
        <w:rPr>
          <w:rFonts w:cs="Times New Roman"/>
          <w:color w:val="000000"/>
          <w:szCs w:val="24"/>
        </w:rPr>
        <w:t xml:space="preserve">Na obszarze </w:t>
      </w:r>
      <w:r>
        <w:rPr>
          <w:rFonts w:cs="Times New Roman"/>
          <w:color w:val="000000"/>
          <w:szCs w:val="24"/>
        </w:rPr>
        <w:t xml:space="preserve">stowarzyszenia </w:t>
      </w:r>
      <w:r w:rsidRPr="00284A66">
        <w:rPr>
          <w:rFonts w:cs="Times New Roman"/>
          <w:color w:val="000000"/>
          <w:szCs w:val="24"/>
        </w:rPr>
        <w:t>występują:</w:t>
      </w:r>
      <w:r w:rsidRPr="00240A76">
        <w:rPr>
          <w:rFonts w:cs="Times New Roman"/>
          <w:szCs w:val="24"/>
        </w:rPr>
        <w:t xml:space="preserve"> </w:t>
      </w:r>
      <w:r w:rsidRPr="00284A66">
        <w:rPr>
          <w:rFonts w:cs="Times New Roman"/>
          <w:szCs w:val="24"/>
        </w:rPr>
        <w:t>Park Krajobrazowy</w:t>
      </w:r>
      <w:r>
        <w:rPr>
          <w:rFonts w:cs="Times New Roman"/>
          <w:szCs w:val="24"/>
        </w:rPr>
        <w:t>,</w:t>
      </w:r>
      <w:r w:rsidRPr="00240A76">
        <w:rPr>
          <w:rFonts w:cs="Times New Roman"/>
          <w:szCs w:val="24"/>
        </w:rPr>
        <w:t xml:space="preserve"> obszar chronionego krajobrazu, dwa rezerwaty </w:t>
      </w:r>
      <w:r w:rsidRPr="00240A76">
        <w:rPr>
          <w:rFonts w:cs="Times New Roman"/>
          <w:color w:val="000000"/>
          <w:szCs w:val="24"/>
        </w:rPr>
        <w:t>przyrody, użytki ekologiczne, Zespół przyrodniczo-krajobrazowy i liczne pomniki przyrody. Obszary NATURA 2000 obejmuje łącznie 230 442,8 ha</w:t>
      </w:r>
      <w:r>
        <w:rPr>
          <w:rFonts w:cs="Times New Roman"/>
          <w:color w:val="000000"/>
          <w:szCs w:val="24"/>
        </w:rPr>
        <w:t>.</w:t>
      </w:r>
    </w:p>
    <w:p w:rsidR="00325231" w:rsidRDefault="000744B4" w:rsidP="00325231">
      <w:r>
        <w:t>Zgodnie z badaniami obszaru w ramach WC, KS i GR1 istnieje moda na turystykę kwalifikowaną i agroturystykę, potwierdza to również dokument „Strategia rozwoju turystyki  w województwie zachodniopomorskim do 2015 roku”, jest to szansa</w:t>
      </w:r>
      <w:r w:rsidR="00655197">
        <w:t>,</w:t>
      </w:r>
      <w:r>
        <w:t xml:space="preserve"> którą należy wykorzystać. W ramach wspomnianych wyżej badań określono również słabe strony, na które stowarzyszenie może mieć </w:t>
      </w:r>
      <w:r w:rsidR="00655197">
        <w:t xml:space="preserve">większy lub mniejszy </w:t>
      </w:r>
      <w:r>
        <w:t>w</w:t>
      </w:r>
      <w:r w:rsidR="00655197">
        <w:t>pływ, a mianowicie brak wiedzy oraz</w:t>
      </w:r>
      <w:r>
        <w:t xml:space="preserve"> </w:t>
      </w:r>
      <w:r w:rsidR="009E13BB">
        <w:t>umiejętności</w:t>
      </w:r>
      <w:r>
        <w:t xml:space="preserve"> wykorzystania potencjału</w:t>
      </w:r>
      <w:r w:rsidR="00655197">
        <w:t xml:space="preserve"> obszaru</w:t>
      </w:r>
      <w:r w:rsidR="003A3351" w:rsidRPr="003A3351">
        <w:t xml:space="preserve"> </w:t>
      </w:r>
      <w:r w:rsidR="003A3351">
        <w:t>do rozwoju turystyki i przedsiębiorczości, niska świadomość potrzeby ochrony środowiska oraz zapobiegania zmianom klimatu</w:t>
      </w:r>
      <w:r w:rsidR="00655197">
        <w:t xml:space="preserve"> </w:t>
      </w:r>
      <w:r>
        <w:t>oraz słaba promocja obszaru i jego atutów</w:t>
      </w:r>
      <w:r w:rsidR="00655197">
        <w:t>, jak również sąsiedztwo obszaru „Pojezierza Drawskiego”, który stanowi dużą konkurencję</w:t>
      </w:r>
      <w:r>
        <w:t xml:space="preserve">.  </w:t>
      </w:r>
    </w:p>
    <w:p w:rsidR="00755C1C" w:rsidRDefault="00240A76" w:rsidP="00325231">
      <w:pPr>
        <w:pStyle w:val="Nagwek3"/>
      </w:pPr>
      <w:bookmarkStart w:id="189" w:name="_Toc438227763"/>
      <w:bookmarkStart w:id="190" w:name="_Toc438388428"/>
      <w:bookmarkStart w:id="191" w:name="_Toc438388657"/>
      <w:bookmarkStart w:id="192" w:name="_Toc438630453"/>
      <w:r>
        <w:t xml:space="preserve">8.2 </w:t>
      </w:r>
      <w:r w:rsidR="009E13BB">
        <w:t>W</w:t>
      </w:r>
      <w:r>
        <w:t>alory historyczne i infrastruktura</w:t>
      </w:r>
      <w:bookmarkEnd w:id="189"/>
      <w:bookmarkEnd w:id="190"/>
      <w:bookmarkEnd w:id="191"/>
      <w:bookmarkEnd w:id="192"/>
      <w:r>
        <w:t xml:space="preserve"> </w:t>
      </w:r>
    </w:p>
    <w:p w:rsidR="00344972" w:rsidRPr="00FA12AD" w:rsidRDefault="00344972" w:rsidP="00344972">
      <w:r w:rsidRPr="00284A66">
        <w:t>Do walorów turystycznych obszaru należy zaliczyć uzdrowiskową miejscowość Połczyn-Zdrój, która jest jednym z wiodących ośrodków lecz</w:t>
      </w:r>
      <w:r w:rsidR="00240A76">
        <w:t>nictwa uzdrowiskowego w kraju i </w:t>
      </w:r>
      <w:r w:rsidRPr="00284A66">
        <w:t>jednym z najstarszych miast uzdrowiskowych w Polsce. W Połczynie-Zdroju znajduje się również założony w połowie XIX wieku Park Zdrojowy</w:t>
      </w:r>
      <w:r w:rsidR="007C5E6F">
        <w:t>.</w:t>
      </w:r>
      <w:r w:rsidRPr="00284A66">
        <w:t xml:space="preserve"> Na 80 hekt</w:t>
      </w:r>
      <w:r w:rsidR="00830907">
        <w:t>arach rośnie 7</w:t>
      </w:r>
      <w:r w:rsidR="009B39A1">
        <w:t> </w:t>
      </w:r>
      <w:r w:rsidR="00830907">
        <w:t>tysięcy drzew, w </w:t>
      </w:r>
      <w:r w:rsidRPr="00284A66">
        <w:t>większości bardzo starych okazów, często liczących ponad 150 lat. Walorem turystycznym jest również szlak kotła Świdwińskiego, który prowadzi przez miejscowości w których odbywały się walki pomię</w:t>
      </w:r>
      <w:r>
        <w:t>dzy I Armią Wojska Polskiego, a </w:t>
      </w:r>
      <w:r w:rsidRPr="00284A66">
        <w:t>formacjami w</w:t>
      </w:r>
      <w:r w:rsidR="00830907">
        <w:t>ojsk niemieckich w marcu 1945 r</w:t>
      </w:r>
      <w:r w:rsidR="00901C78">
        <w:t>.</w:t>
      </w:r>
      <w:r w:rsidR="00830907">
        <w:t xml:space="preserve"> </w:t>
      </w:r>
      <w:r w:rsidRPr="00284A66">
        <w:rPr>
          <w:color w:val="000000"/>
        </w:rPr>
        <w:t>Na terenie powiatu świdwińskiego znajdują się</w:t>
      </w:r>
      <w:r w:rsidR="00830907">
        <w:rPr>
          <w:color w:val="000000"/>
        </w:rPr>
        <w:t xml:space="preserve"> również</w:t>
      </w:r>
      <w:r w:rsidRPr="00284A66">
        <w:rPr>
          <w:color w:val="000000"/>
        </w:rPr>
        <w:t xml:space="preserve"> liczne szlaki turystyki rowerowej, drogi rowerowe, szlaki turystyczne.</w:t>
      </w:r>
      <w:r w:rsidR="0037430D">
        <w:rPr>
          <w:color w:val="000000"/>
        </w:rPr>
        <w:t xml:space="preserve"> Zgodnie z informacjami z WC, KS oraz GR1 istniejąca infrastruktura turystyczna wymaga zainwestowania w dobre oznaczenia szlaków, wydania dobrych jakościowo map lub przewodników aby w pełni wykorzystać istniejący już potencjał.  </w:t>
      </w:r>
      <w:r w:rsidRPr="00284A66">
        <w:rPr>
          <w:color w:val="000000"/>
        </w:rPr>
        <w:t xml:space="preserve"> </w:t>
      </w:r>
    </w:p>
    <w:p w:rsidR="00344972" w:rsidRPr="009E13BB" w:rsidRDefault="00344972" w:rsidP="00864A67">
      <w:pPr>
        <w:rPr>
          <w:rStyle w:val="Wyrnienieintensywne"/>
        </w:rPr>
      </w:pPr>
      <w:bookmarkStart w:id="193" w:name="_Toc424004996"/>
      <w:bookmarkStart w:id="194" w:name="_Toc432845978"/>
      <w:bookmarkStart w:id="195" w:name="_Toc437432042"/>
      <w:r w:rsidRPr="009E13BB">
        <w:rPr>
          <w:rStyle w:val="Wyrnienieintensywne"/>
        </w:rPr>
        <w:t>Szlaki turystyki rowerowej:</w:t>
      </w:r>
      <w:bookmarkEnd w:id="193"/>
      <w:bookmarkEnd w:id="194"/>
      <w:bookmarkEnd w:id="195"/>
      <w:r w:rsidRPr="009E13BB">
        <w:rPr>
          <w:rStyle w:val="Wyrnienieintensywne"/>
        </w:rPr>
        <w:t xml:space="preserve"> </w:t>
      </w:r>
    </w:p>
    <w:p w:rsidR="00344972" w:rsidRPr="00284A66" w:rsidRDefault="00344972" w:rsidP="00B612F5">
      <w:pPr>
        <w:pStyle w:val="Akapitzlist"/>
        <w:numPr>
          <w:ilvl w:val="0"/>
          <w:numId w:val="11"/>
        </w:numPr>
      </w:pPr>
      <w:r w:rsidRPr="00284A66">
        <w:t xml:space="preserve">Dolina Pięciu Jezior - kolor oznakowania : niebieski, gmina : Połczyn-Zdrój, długość szlaku na terenie powiatu : 9,950 km (4,65 km utwardzone), </w:t>
      </w:r>
    </w:p>
    <w:p w:rsidR="00344972" w:rsidRPr="00284A66" w:rsidRDefault="00344972" w:rsidP="00B612F5">
      <w:pPr>
        <w:pStyle w:val="Akapitzlist"/>
        <w:numPr>
          <w:ilvl w:val="0"/>
          <w:numId w:val="11"/>
        </w:numPr>
      </w:pPr>
      <w:r w:rsidRPr="00284A66">
        <w:t xml:space="preserve">Greenway - Naszyjnik Północy - kolor oznakowania : zielony, gmina : Połczyn-Zdrój, długość szlaku na terenie powiatu : 31,550 km (21,9 km utwardzone), </w:t>
      </w:r>
    </w:p>
    <w:p w:rsidR="00344972" w:rsidRPr="00284A66" w:rsidRDefault="00344972" w:rsidP="00B612F5">
      <w:pPr>
        <w:pStyle w:val="Akapitzlist"/>
        <w:numPr>
          <w:ilvl w:val="0"/>
          <w:numId w:val="11"/>
        </w:numPr>
      </w:pPr>
      <w:r w:rsidRPr="00284A66">
        <w:t xml:space="preserve">Pradolina Dębnicy - kolor oznakowania : niebieski, gmina : Połczyn-Zdrój, długość szlaku na terenie powiatu : 21,200 km (12,95 km utwardzone), </w:t>
      </w:r>
    </w:p>
    <w:p w:rsidR="00344972" w:rsidRPr="00284A66" w:rsidRDefault="00344972" w:rsidP="00B612F5">
      <w:pPr>
        <w:pStyle w:val="Akapitzlist"/>
        <w:numPr>
          <w:ilvl w:val="0"/>
          <w:numId w:val="11"/>
        </w:numPr>
      </w:pPr>
      <w:r w:rsidRPr="00284A66">
        <w:lastRenderedPageBreak/>
        <w:t xml:space="preserve">Szlak Dziedzictwa Techniki i Architektury - kolor oznakowania: czarny, gminy: Świdwin, Brzeżno, długość szlaku na terenie powiatu: 12,700 km (8,15 km utwardzone), </w:t>
      </w:r>
    </w:p>
    <w:p w:rsidR="00344972" w:rsidRDefault="00344972" w:rsidP="00B612F5">
      <w:pPr>
        <w:pStyle w:val="Akapitzlist"/>
        <w:numPr>
          <w:ilvl w:val="0"/>
          <w:numId w:val="11"/>
        </w:numPr>
      </w:pPr>
      <w:r w:rsidRPr="00284A66">
        <w:t xml:space="preserve">Szlak Szwajcarii Połczyńskiej - kolor oznakowania: czerwony, gmina Połczyn-Zdrój, długość szlaku na terenie powiatu: 34,100 km (14,15 km utwardzone), </w:t>
      </w:r>
    </w:p>
    <w:p w:rsidR="009E13BB" w:rsidRPr="00284A66" w:rsidRDefault="009E13BB" w:rsidP="00864A67">
      <w:pPr>
        <w:ind w:left="360"/>
      </w:pPr>
      <w:r>
        <w:t>Większość infrastruktury turystycznej znajduje się w Gminie Połczyn</w:t>
      </w:r>
      <w:r w:rsidR="007C5E6F">
        <w:t>-</w:t>
      </w:r>
      <w:r>
        <w:t>Zdrój.</w:t>
      </w:r>
    </w:p>
    <w:p w:rsidR="00344972" w:rsidRPr="009E13BB" w:rsidRDefault="00344972" w:rsidP="00864A67">
      <w:pPr>
        <w:rPr>
          <w:rStyle w:val="Wyrnienieintensywne"/>
        </w:rPr>
      </w:pPr>
      <w:bookmarkStart w:id="196" w:name="_Toc424004997"/>
      <w:bookmarkStart w:id="197" w:name="_Toc432845979"/>
      <w:bookmarkStart w:id="198" w:name="_Toc437432043"/>
      <w:r w:rsidRPr="009E13BB">
        <w:rPr>
          <w:rStyle w:val="Wyrnienieintensywne"/>
        </w:rPr>
        <w:t>Drogi rowerowe:</w:t>
      </w:r>
      <w:bookmarkEnd w:id="196"/>
      <w:bookmarkEnd w:id="197"/>
      <w:bookmarkEnd w:id="198"/>
      <w:r w:rsidRPr="009E13BB">
        <w:rPr>
          <w:rStyle w:val="Wyrnienieintensywne"/>
        </w:rPr>
        <w:t xml:space="preserve"> </w:t>
      </w:r>
    </w:p>
    <w:p w:rsidR="00344972" w:rsidRPr="00284A66" w:rsidRDefault="00344972" w:rsidP="00B612F5">
      <w:pPr>
        <w:pStyle w:val="Akapitzlist"/>
        <w:numPr>
          <w:ilvl w:val="0"/>
          <w:numId w:val="10"/>
        </w:numPr>
      </w:pPr>
      <w:r w:rsidRPr="00284A66">
        <w:t>"</w:t>
      </w:r>
      <w:r w:rsidR="007C5E6F">
        <w:t xml:space="preserve">Szlak </w:t>
      </w:r>
      <w:r w:rsidRPr="00284A66">
        <w:t>Zwiniętych torów" – z Połczyna-Zdroju do Zło</w:t>
      </w:r>
      <w:r w:rsidR="00FE48BB">
        <w:t>cieńca. Trasa długości około 27 </w:t>
      </w:r>
      <w:r w:rsidRPr="00284A66">
        <w:t>km wiedzie dawnym nasypem kolejowym, z którego</w:t>
      </w:r>
      <w:r w:rsidR="00FE48BB">
        <w:t xml:space="preserve"> zdjęto tory, położono asfalt i </w:t>
      </w:r>
      <w:r w:rsidRPr="00284A66">
        <w:t xml:space="preserve">udostępniono wyłącznie rowerzystom, </w:t>
      </w:r>
    </w:p>
    <w:p w:rsidR="00344972" w:rsidRPr="00FA12AD" w:rsidRDefault="00344972" w:rsidP="00B612F5">
      <w:pPr>
        <w:pStyle w:val="Akapitzlist"/>
        <w:numPr>
          <w:ilvl w:val="0"/>
          <w:numId w:val="10"/>
        </w:numPr>
      </w:pPr>
      <w:r w:rsidRPr="00284A66">
        <w:t>Świdwin</w:t>
      </w:r>
      <w:r w:rsidR="007C5E6F">
        <w:t xml:space="preserve"> </w:t>
      </w:r>
      <w:r w:rsidRPr="00284A66">
        <w:t xml:space="preserve">- Świdwin Osiedle - utworzona w 2013 roku wraz z modernizacją drogi wojewódzkiej na odcinku Świdwin – Świdwin Osiedle - Ścieżka rowerowa łącząca Miasto Świdwin z osiedlem Wojskowym przy Jednostce Lotniczej. </w:t>
      </w:r>
    </w:p>
    <w:p w:rsidR="00344972" w:rsidRPr="005218C8" w:rsidRDefault="00344972" w:rsidP="009E13BB">
      <w:pPr>
        <w:rPr>
          <w:szCs w:val="24"/>
        </w:rPr>
      </w:pPr>
      <w:bookmarkStart w:id="199" w:name="_Toc424004998"/>
      <w:bookmarkStart w:id="200" w:name="_Toc432845980"/>
      <w:bookmarkStart w:id="201" w:name="_Toc437432044"/>
      <w:r w:rsidRPr="009E13BB">
        <w:rPr>
          <w:rStyle w:val="Wyrnienieintensywne"/>
        </w:rPr>
        <w:t xml:space="preserve">Turystyka </w:t>
      </w:r>
      <w:bookmarkEnd w:id="199"/>
      <w:bookmarkEnd w:id="200"/>
      <w:r w:rsidR="00901C78" w:rsidRPr="009E13BB">
        <w:rPr>
          <w:rStyle w:val="Wyrnienieintensywne"/>
        </w:rPr>
        <w:t>Myśliwska</w:t>
      </w:r>
      <w:bookmarkEnd w:id="201"/>
      <w:r w:rsidR="00FE48BB">
        <w:rPr>
          <w:b/>
        </w:rPr>
        <w:t xml:space="preserve"> - </w:t>
      </w:r>
      <w:r w:rsidRPr="00284A66">
        <w:t>Obszar LGD</w:t>
      </w:r>
      <w:r w:rsidR="00FE48BB">
        <w:t xml:space="preserve"> – „Powiatu Świdwińskiego”</w:t>
      </w:r>
      <w:r w:rsidRPr="00284A66">
        <w:t xml:space="preserve"> w dużej część pokryty jest lasami, jest to obszar bogaty w zwierzynę, w tym zwierzynę łowną, sprzyja to rozwojowi turystyki myśliwskiej. </w:t>
      </w:r>
      <w:r w:rsidR="00FE48BB">
        <w:t xml:space="preserve">Na obszarze działania stowarzyszenia działa sześć Kół Łowieckich: </w:t>
      </w:r>
      <w:r w:rsidRPr="009E13BB">
        <w:rPr>
          <w:rStyle w:val="Uwydatnienie"/>
        </w:rPr>
        <w:t>"Cyranka"</w:t>
      </w:r>
      <w:r w:rsidRPr="00803A3E">
        <w:rPr>
          <w:b/>
          <w:bCs/>
        </w:rPr>
        <w:t xml:space="preserve"> </w:t>
      </w:r>
      <w:r w:rsidRPr="00284A66">
        <w:t xml:space="preserve">w Świdwinie, </w:t>
      </w:r>
      <w:r w:rsidRPr="009E13BB">
        <w:rPr>
          <w:rStyle w:val="Uwydatnienie"/>
        </w:rPr>
        <w:t>"Słonka"</w:t>
      </w:r>
      <w:r w:rsidRPr="00284A66">
        <w:t xml:space="preserve"> w Świdwinie,</w:t>
      </w:r>
      <w:r w:rsidR="00FE48BB">
        <w:t xml:space="preserve"> </w:t>
      </w:r>
      <w:r w:rsidRPr="009E13BB">
        <w:rPr>
          <w:rStyle w:val="Uwydatnienie"/>
        </w:rPr>
        <w:t>"Sokół"</w:t>
      </w:r>
      <w:r w:rsidRPr="00284A66">
        <w:t xml:space="preserve"> w Świdwinie, </w:t>
      </w:r>
      <w:r w:rsidRPr="009E13BB">
        <w:rPr>
          <w:rStyle w:val="Uwydatnienie"/>
        </w:rPr>
        <w:t>"Jeleń"</w:t>
      </w:r>
      <w:r w:rsidRPr="00284A66">
        <w:t xml:space="preserve"> w Barwicach</w:t>
      </w:r>
      <w:r w:rsidRPr="009E13BB">
        <w:rPr>
          <w:rStyle w:val="Uwydatnienie"/>
        </w:rPr>
        <w:t>,  "Szarak"</w:t>
      </w:r>
      <w:r w:rsidRPr="00284A66">
        <w:t xml:space="preserve"> w Połczynie Zdroju, </w:t>
      </w:r>
      <w:r w:rsidRPr="009E13BB">
        <w:rPr>
          <w:rStyle w:val="Uwydatnienie"/>
        </w:rPr>
        <w:t>"Oręż"</w:t>
      </w:r>
      <w:r w:rsidRPr="00284A66">
        <w:t xml:space="preserve"> w Smołdzięcin</w:t>
      </w:r>
      <w:r w:rsidR="00FE48BB">
        <w:t>ie.</w:t>
      </w:r>
      <w:r w:rsidRPr="00284A66">
        <w:t xml:space="preserve"> </w:t>
      </w:r>
      <w:bookmarkStart w:id="202" w:name="_Toc424004999"/>
      <w:bookmarkStart w:id="203" w:name="_Toc432845981"/>
      <w:bookmarkStart w:id="204" w:name="_Toc437432045"/>
      <w:r w:rsidRPr="009E13BB">
        <w:rPr>
          <w:rStyle w:val="Wyrnienieintensywne"/>
        </w:rPr>
        <w:t>Baza noclegowa</w:t>
      </w:r>
      <w:bookmarkEnd w:id="202"/>
      <w:bookmarkEnd w:id="203"/>
      <w:bookmarkEnd w:id="204"/>
      <w:r w:rsidRPr="00240A76">
        <w:rPr>
          <w:rStyle w:val="Pogrubienie"/>
        </w:rPr>
        <w:t xml:space="preserve"> </w:t>
      </w:r>
      <w:r w:rsidR="009E13BB">
        <w:rPr>
          <w:rStyle w:val="Pogrubienie"/>
        </w:rPr>
        <w:t xml:space="preserve">– </w:t>
      </w:r>
      <w:r w:rsidR="009E13BB">
        <w:rPr>
          <w:szCs w:val="24"/>
        </w:rPr>
        <w:t>na</w:t>
      </w:r>
      <w:r w:rsidRPr="00284A66">
        <w:rPr>
          <w:szCs w:val="24"/>
        </w:rPr>
        <w:t xml:space="preserve"> obszarze działania LGD</w:t>
      </w:r>
      <w:r w:rsidR="003D2A0F">
        <w:rPr>
          <w:szCs w:val="24"/>
        </w:rPr>
        <w:t xml:space="preserve"> – „Powiatu Świdwińskiego” </w:t>
      </w:r>
      <w:r w:rsidR="00AA64B8">
        <w:rPr>
          <w:szCs w:val="24"/>
        </w:rPr>
        <w:t>działa 18 </w:t>
      </w:r>
      <w:r w:rsidRPr="00284A66">
        <w:rPr>
          <w:szCs w:val="24"/>
        </w:rPr>
        <w:t>gospodarstw agroturystycznych, 17 z nich na tereni</w:t>
      </w:r>
      <w:r w:rsidR="009E13BB">
        <w:rPr>
          <w:szCs w:val="24"/>
        </w:rPr>
        <w:t>e gminy Połczyn-Zdrój i jedna w </w:t>
      </w:r>
      <w:r w:rsidRPr="00284A66">
        <w:rPr>
          <w:szCs w:val="24"/>
        </w:rPr>
        <w:t>Rusinowie – gmina Świdwin.</w:t>
      </w:r>
      <w:r w:rsidR="003D2A0F">
        <w:rPr>
          <w:szCs w:val="24"/>
        </w:rPr>
        <w:t xml:space="preserve"> </w:t>
      </w:r>
      <w:r w:rsidRPr="00284A66">
        <w:rPr>
          <w:szCs w:val="24"/>
        </w:rPr>
        <w:t xml:space="preserve">Dodatkowo występują </w:t>
      </w:r>
      <w:r w:rsidR="003D2A0F">
        <w:rPr>
          <w:szCs w:val="24"/>
        </w:rPr>
        <w:t xml:space="preserve">również </w:t>
      </w:r>
      <w:r w:rsidRPr="00284A66">
        <w:rPr>
          <w:szCs w:val="24"/>
        </w:rPr>
        <w:t>inne niż gospodarstwa agroturystyczne miejsca noclegowe, które stanowią potencjał dla rozwoju t</w:t>
      </w:r>
      <w:r>
        <w:rPr>
          <w:szCs w:val="24"/>
        </w:rPr>
        <w:t>urystyki. Najwięcej, bo aż 18 z </w:t>
      </w:r>
      <w:r w:rsidRPr="00284A66">
        <w:rPr>
          <w:szCs w:val="24"/>
        </w:rPr>
        <w:t>zarejestrowanych 32 miejsc znajduj</w:t>
      </w:r>
      <w:r w:rsidR="007461F8">
        <w:rPr>
          <w:szCs w:val="24"/>
        </w:rPr>
        <w:t>e się w gminie Połczyn-Zdrój, 6 </w:t>
      </w:r>
      <w:r w:rsidRPr="00284A66">
        <w:rPr>
          <w:szCs w:val="24"/>
        </w:rPr>
        <w:t xml:space="preserve">w miejscowości Świdwin, 5 w gminie </w:t>
      </w:r>
      <w:r w:rsidRPr="005218C8">
        <w:rPr>
          <w:szCs w:val="24"/>
        </w:rPr>
        <w:t>Sławoborze i p</w:t>
      </w:r>
      <w:r w:rsidR="009E13BB" w:rsidRPr="005218C8">
        <w:rPr>
          <w:szCs w:val="24"/>
        </w:rPr>
        <w:t>o 1 w gminie Świdwin, Brzeżno i </w:t>
      </w:r>
      <w:r w:rsidRPr="005218C8">
        <w:rPr>
          <w:szCs w:val="24"/>
        </w:rPr>
        <w:t xml:space="preserve">Rąbino (dane na dzień 31 maja 2015r.). </w:t>
      </w:r>
      <w:r w:rsidR="007C5E6F">
        <w:rPr>
          <w:szCs w:val="24"/>
        </w:rPr>
        <w:t>P</w:t>
      </w:r>
      <w:r w:rsidR="00655197">
        <w:rPr>
          <w:szCs w:val="24"/>
        </w:rPr>
        <w:t>onadto na obszarze działania stowarzyszenia istnieje bogata infrastruktura społeczna, sportowa i kulturalna, między innymi: tor saneczkowy, wodne centrum rekreacyjno-sportowe, liczne boiska sportowe, świetlice wiejskie, place zabaw itp., które również stanowią duży potencjał obszaru</w:t>
      </w:r>
      <w:r w:rsidR="007C5E6F">
        <w:rPr>
          <w:szCs w:val="24"/>
        </w:rPr>
        <w:t>.</w:t>
      </w:r>
    </w:p>
    <w:p w:rsidR="003D2A0F" w:rsidRPr="00583EC4" w:rsidRDefault="003D2A0F" w:rsidP="009E13BB">
      <w:pPr>
        <w:rPr>
          <w:bCs/>
          <w:color w:val="000000"/>
        </w:rPr>
      </w:pPr>
      <w:r w:rsidRPr="005218C8">
        <w:rPr>
          <w:color w:val="000000"/>
        </w:rPr>
        <w:t>Opisane powyżej walory przyrodnicze i krajobrazowe oraz różnorodność zabytków i atrakcj</w:t>
      </w:r>
      <w:r w:rsidR="007461F8" w:rsidRPr="005218C8">
        <w:rPr>
          <w:color w:val="000000"/>
        </w:rPr>
        <w:t>i</w:t>
      </w:r>
      <w:r w:rsidRPr="005218C8">
        <w:rPr>
          <w:color w:val="000000"/>
        </w:rPr>
        <w:t xml:space="preserve"> związan</w:t>
      </w:r>
      <w:r w:rsidR="007461F8" w:rsidRPr="005218C8">
        <w:rPr>
          <w:color w:val="000000"/>
        </w:rPr>
        <w:t>ych</w:t>
      </w:r>
      <w:r w:rsidRPr="005218C8">
        <w:rPr>
          <w:color w:val="000000"/>
        </w:rPr>
        <w:t xml:space="preserve"> z historią regionu powodują, że obszar LGD jest atrakcyjny </w:t>
      </w:r>
      <w:r w:rsidRPr="005218C8">
        <w:rPr>
          <w:bCs/>
          <w:color w:val="000000"/>
        </w:rPr>
        <w:t xml:space="preserve">z punktu widzenia możliwości rozwoju turystyki i wypoczynku. Problemem dla jego rozwoju zgodnie </w:t>
      </w:r>
      <w:r w:rsidR="00FE48BB" w:rsidRPr="005218C8">
        <w:rPr>
          <w:bCs/>
          <w:color w:val="000000"/>
        </w:rPr>
        <w:t xml:space="preserve">z </w:t>
      </w:r>
      <w:r w:rsidRPr="005218C8">
        <w:rPr>
          <w:bCs/>
          <w:color w:val="000000"/>
        </w:rPr>
        <w:t xml:space="preserve">badaniami CATI </w:t>
      </w:r>
      <w:r w:rsidR="00FE48BB" w:rsidRPr="005218C8">
        <w:rPr>
          <w:bCs/>
          <w:color w:val="000000"/>
        </w:rPr>
        <w:t xml:space="preserve">oraz </w:t>
      </w:r>
      <w:r w:rsidRPr="005218C8">
        <w:rPr>
          <w:bCs/>
          <w:color w:val="000000"/>
        </w:rPr>
        <w:t>WC, KS i GR1 jest</w:t>
      </w:r>
      <w:r w:rsidR="00FE48BB" w:rsidRPr="005218C8">
        <w:rPr>
          <w:bCs/>
          <w:color w:val="000000"/>
        </w:rPr>
        <w:t xml:space="preserve">: </w:t>
      </w:r>
      <w:r w:rsidRPr="005218C8">
        <w:rPr>
          <w:bCs/>
          <w:color w:val="000000"/>
        </w:rPr>
        <w:t>niewielka ilość szlaków turystycznych, brak miejsc przeznaczonych do kąpiel</w:t>
      </w:r>
      <w:r w:rsidR="00951504">
        <w:rPr>
          <w:bCs/>
          <w:color w:val="000000"/>
        </w:rPr>
        <w:t>i</w:t>
      </w:r>
      <w:r w:rsidRPr="005218C8">
        <w:rPr>
          <w:bCs/>
          <w:color w:val="000000"/>
        </w:rPr>
        <w:t xml:space="preserve"> i innej</w:t>
      </w:r>
      <w:r>
        <w:rPr>
          <w:bCs/>
          <w:color w:val="000000"/>
        </w:rPr>
        <w:t xml:space="preserve"> infrastruktury turystycznej, co jest istotne </w:t>
      </w:r>
      <w:r w:rsidR="00FE48BB">
        <w:rPr>
          <w:bCs/>
          <w:color w:val="000000"/>
        </w:rPr>
        <w:t xml:space="preserve">z punktu widzenia położenia obszaru, </w:t>
      </w:r>
      <w:r>
        <w:rPr>
          <w:bCs/>
          <w:color w:val="000000"/>
        </w:rPr>
        <w:t>gdyż leż</w:t>
      </w:r>
      <w:r w:rsidR="00FE48BB">
        <w:rPr>
          <w:bCs/>
          <w:color w:val="000000"/>
        </w:rPr>
        <w:t>y on</w:t>
      </w:r>
      <w:r>
        <w:rPr>
          <w:bCs/>
          <w:color w:val="000000"/>
        </w:rPr>
        <w:t xml:space="preserve"> na terenie pojezierza</w:t>
      </w:r>
      <w:r w:rsidR="00EB145C">
        <w:rPr>
          <w:bCs/>
          <w:color w:val="000000"/>
        </w:rPr>
        <w:t xml:space="preserve"> oraz niska świadomość dotycząca ochrony środowiska i potrzeby zapobiegania zmianom klimatu</w:t>
      </w:r>
      <w:r>
        <w:rPr>
          <w:bCs/>
          <w:color w:val="000000"/>
        </w:rPr>
        <w:t xml:space="preserve">.  </w:t>
      </w:r>
    </w:p>
    <w:p w:rsidR="00334EFA" w:rsidRPr="001C3762" w:rsidRDefault="005218C8" w:rsidP="005218C8">
      <w:pPr>
        <w:pStyle w:val="Nagwek2"/>
        <w:rPr>
          <w:rFonts w:cs="Times New Roman"/>
          <w:sz w:val="24"/>
          <w:szCs w:val="24"/>
        </w:rPr>
      </w:pPr>
      <w:bookmarkStart w:id="205" w:name="_Toc438630454"/>
      <w:r>
        <w:rPr>
          <w:rFonts w:cs="Times New Roman"/>
          <w:sz w:val="24"/>
          <w:szCs w:val="24"/>
        </w:rPr>
        <w:t xml:space="preserve">9. </w:t>
      </w:r>
      <w:r w:rsidR="00334EFA" w:rsidRPr="001C3762">
        <w:rPr>
          <w:rFonts w:cs="Times New Roman"/>
          <w:sz w:val="24"/>
          <w:szCs w:val="24"/>
        </w:rPr>
        <w:t xml:space="preserve">Opis produktów lokalnych, tradycyjnych i regionalnych </w:t>
      </w:r>
      <w:bookmarkEnd w:id="205"/>
    </w:p>
    <w:p w:rsidR="006D7867" w:rsidRPr="00325231" w:rsidRDefault="006B4034" w:rsidP="00325231">
      <w:r>
        <w:t>P</w:t>
      </w:r>
      <w:r w:rsidR="006D7867" w:rsidRPr="00284A66">
        <w:t>otraw</w:t>
      </w:r>
      <w:r>
        <w:t>ami</w:t>
      </w:r>
      <w:r w:rsidR="006D7867" w:rsidRPr="00284A66">
        <w:t xml:space="preserve"> wpisan</w:t>
      </w:r>
      <w:r>
        <w:t>ymi</w:t>
      </w:r>
      <w:r w:rsidR="006D7867" w:rsidRPr="00284A66">
        <w:t xml:space="preserve"> na listę produktów tradycyjnych (na dzień 31 maja 2015 roku) są</w:t>
      </w:r>
      <w:r>
        <w:t xml:space="preserve"> </w:t>
      </w:r>
      <w:r w:rsidRPr="00F37A48">
        <w:rPr>
          <w:rStyle w:val="Wyrnienieintensywne"/>
        </w:rPr>
        <w:t xml:space="preserve">Kiełbasa krucha domowa </w:t>
      </w:r>
      <w:r>
        <w:t xml:space="preserve">i </w:t>
      </w:r>
      <w:r w:rsidRPr="00F37A48">
        <w:rPr>
          <w:rStyle w:val="Wyrnienieintensywne"/>
        </w:rPr>
        <w:t>Szynka świdwińska</w:t>
      </w:r>
      <w:r w:rsidR="006D7867" w:rsidRPr="00284A66">
        <w:t xml:space="preserve">. Od 2010 roku </w:t>
      </w:r>
      <w:r w:rsidR="00830907">
        <w:t>LGD – „Powiatu Świdwińskiego”</w:t>
      </w:r>
      <w:r w:rsidR="006D7867" w:rsidRPr="00284A66">
        <w:t xml:space="preserve"> promuje produkty lokalne, poprzez organizacje lokalnych konkursów kulinarnych, oraz zachęcanie mieszkańców do udziału w konkursach o charakterze ogólnopolskim „Nasze Kulinarne Dziedzictwo – Smaki Regionów</w:t>
      </w:r>
      <w:r w:rsidR="006D7867">
        <w:t>”</w:t>
      </w:r>
      <w:r w:rsidR="006D7867" w:rsidRPr="00284A66">
        <w:t xml:space="preserve">. I tak w 2010 roku </w:t>
      </w:r>
      <w:r w:rsidR="006D7867" w:rsidRPr="00325231">
        <w:t xml:space="preserve">wystawiono w </w:t>
      </w:r>
      <w:r>
        <w:t xml:space="preserve">lokalnym </w:t>
      </w:r>
      <w:r w:rsidR="006D7867" w:rsidRPr="00325231">
        <w:t>konkursie 16 potraw, w kolejnych latach 15</w:t>
      </w:r>
      <w:r w:rsidR="00F37A48">
        <w:t>. W latach 2013 i </w:t>
      </w:r>
      <w:r w:rsidR="006D7867" w:rsidRPr="00325231">
        <w:t xml:space="preserve">2014 wystawiono po 15 różnych </w:t>
      </w:r>
      <w:r w:rsidR="00325231" w:rsidRPr="00325231">
        <w:t>lokalnych specjałów</w:t>
      </w:r>
      <w:r w:rsidR="006D7867" w:rsidRPr="00325231">
        <w:t xml:space="preserve">. </w:t>
      </w:r>
      <w:r w:rsidR="00325231" w:rsidRPr="00325231">
        <w:t>W ten sposób n</w:t>
      </w:r>
      <w:r w:rsidR="006D7867" w:rsidRPr="00325231">
        <w:t xml:space="preserve">a obszarze działania </w:t>
      </w:r>
      <w:r w:rsidR="00830907" w:rsidRPr="00325231">
        <w:t>stowarzyszenia</w:t>
      </w:r>
      <w:r w:rsidR="006D7867" w:rsidRPr="00325231">
        <w:t xml:space="preserve"> udało </w:t>
      </w:r>
      <w:r w:rsidR="00325231" w:rsidRPr="00325231">
        <w:t>się zidentyfikować 71 potraw, w </w:t>
      </w:r>
      <w:r w:rsidR="006D7867" w:rsidRPr="00325231">
        <w:t>tym jedna została wpisana do rejestru potraw tradycyjnych</w:t>
      </w:r>
      <w:r w:rsidR="00830907" w:rsidRPr="00325231">
        <w:t xml:space="preserve">, a </w:t>
      </w:r>
      <w:r w:rsidR="006D7867" w:rsidRPr="00325231">
        <w:t>70 to produkty lokalne sukcesywnie przygotowywane do rejestracji.</w:t>
      </w:r>
      <w:r w:rsidR="00830907" w:rsidRPr="00325231">
        <w:t xml:space="preserve"> </w:t>
      </w:r>
      <w:r w:rsidR="006D7867" w:rsidRPr="00325231">
        <w:t xml:space="preserve">Zgodnie </w:t>
      </w:r>
      <w:r>
        <w:t xml:space="preserve">z </w:t>
      </w:r>
      <w:r w:rsidR="006D7867" w:rsidRPr="00325231">
        <w:t>informacją przekazaną przez mieszkańców na spotkaniach partycypacyjnych</w:t>
      </w:r>
      <w:r w:rsidR="00830907" w:rsidRPr="00325231">
        <w:t xml:space="preserve"> WC</w:t>
      </w:r>
      <w:r w:rsidR="006D7867" w:rsidRPr="00325231">
        <w:t xml:space="preserve">, na obszarze </w:t>
      </w:r>
      <w:r w:rsidR="00830907" w:rsidRPr="00325231">
        <w:t>działania stowarzyszenia</w:t>
      </w:r>
      <w:r w:rsidR="006D7867" w:rsidRPr="00325231">
        <w:t xml:space="preserve"> </w:t>
      </w:r>
      <w:r w:rsidR="008500AC">
        <w:t xml:space="preserve"> są dwa</w:t>
      </w:r>
      <w:r w:rsidR="006D7867" w:rsidRPr="00325231">
        <w:t xml:space="preserve"> </w:t>
      </w:r>
      <w:r w:rsidR="006D7867" w:rsidRPr="00325231">
        <w:lastRenderedPageBreak/>
        <w:t>miejsc</w:t>
      </w:r>
      <w:r w:rsidR="008500AC">
        <w:t>a</w:t>
      </w:r>
      <w:r w:rsidR="00830907" w:rsidRPr="00325231">
        <w:t>,</w:t>
      </w:r>
      <w:r w:rsidR="006D7867" w:rsidRPr="00325231">
        <w:t xml:space="preserve"> w który</w:t>
      </w:r>
      <w:r w:rsidR="008500AC">
        <w:t>ch</w:t>
      </w:r>
      <w:r w:rsidR="006D7867" w:rsidRPr="00325231">
        <w:t xml:space="preserve"> można kupić produkty lokalne</w:t>
      </w:r>
      <w:r w:rsidR="00325231" w:rsidRPr="00325231">
        <w:t>. B</w:t>
      </w:r>
      <w:r w:rsidR="006D7867" w:rsidRPr="00325231">
        <w:t xml:space="preserve">iorąc pod uwagę bogactwo </w:t>
      </w:r>
      <w:r w:rsidR="00325231" w:rsidRPr="00325231">
        <w:t>produktów tradycyjnych i lokalnych</w:t>
      </w:r>
      <w:r w:rsidR="00325231">
        <w:t>,</w:t>
      </w:r>
      <w:r w:rsidR="00325231" w:rsidRPr="00325231">
        <w:t xml:space="preserve"> </w:t>
      </w:r>
      <w:r w:rsidR="006D7867" w:rsidRPr="00325231">
        <w:t>jakie występuj</w:t>
      </w:r>
      <w:r w:rsidR="00325231">
        <w:t>e</w:t>
      </w:r>
      <w:r w:rsidR="006D7867" w:rsidRPr="00325231">
        <w:t xml:space="preserve"> na tym obszarze</w:t>
      </w:r>
      <w:r w:rsidR="00325231" w:rsidRPr="00325231">
        <w:t>, modę na produk</w:t>
      </w:r>
      <w:r w:rsidR="00325231">
        <w:t>ty lokalne oraz zdrowa żywność</w:t>
      </w:r>
      <w:r w:rsidR="00325231" w:rsidRPr="00325231">
        <w:t>,</w:t>
      </w:r>
      <w:r w:rsidR="006D7867" w:rsidRPr="00325231">
        <w:t xml:space="preserve"> </w:t>
      </w:r>
      <w:r w:rsidR="00325231">
        <w:t>ten kierunek</w:t>
      </w:r>
      <w:r w:rsidR="0036091A">
        <w:t xml:space="preserve"> jest jednym z ważniejszych kierunków r</w:t>
      </w:r>
      <w:r w:rsidR="00325231">
        <w:t xml:space="preserve">ozwoju przedsiębiorczości </w:t>
      </w:r>
      <w:r w:rsidR="0036091A">
        <w:t xml:space="preserve">na obszarze działania stowarzyszenia. </w:t>
      </w:r>
      <w:r w:rsidR="00325231">
        <w:t xml:space="preserve"> </w:t>
      </w:r>
    </w:p>
    <w:p w:rsidR="00CB6B73" w:rsidRPr="003E4DFE" w:rsidRDefault="00174755" w:rsidP="003E4DFE">
      <w:pPr>
        <w:pStyle w:val="Nagwek1"/>
        <w:rPr>
          <w:rStyle w:val="Nagwek1Znak"/>
        </w:rPr>
      </w:pPr>
      <w:bookmarkStart w:id="206" w:name="_Toc438630455"/>
      <w:r w:rsidRPr="008B6671">
        <w:rPr>
          <w:rFonts w:cs="Times New Roman"/>
        </w:rPr>
        <w:t>R</w:t>
      </w:r>
      <w:r w:rsidR="003E4DFE">
        <w:rPr>
          <w:rStyle w:val="Nagwek1Znak"/>
          <w:caps/>
        </w:rPr>
        <w:t>ozdział IV</w:t>
      </w:r>
      <w:r w:rsidR="003E4DFE" w:rsidRPr="003E4DFE">
        <w:rPr>
          <w:rStyle w:val="Nagwek1Znak"/>
          <w:caps/>
        </w:rPr>
        <w:t xml:space="preserve"> analiza SWOT</w:t>
      </w:r>
      <w:bookmarkEnd w:id="206"/>
    </w:p>
    <w:p w:rsidR="00320054" w:rsidRDefault="00320054" w:rsidP="00320054">
      <w:r w:rsidRPr="00FB7D4F">
        <w:t xml:space="preserve">W celu określenia szans i zagrożeń oraz mocnych i słabych stron w pierwszej kolejności zebrano informacje o obszarze w ramach analizy danych zastanych DR i skonstruowano wstępną diagnozę obszaru, następnie przeprowadzono szereg spotkań z mieszkańcami, między innymi trzy spotkania partycypacyjne WC na których określono czynniki mające wpływ na rozwój obszaru w odniesieniu do różnych zakresów tematycznych, tj. turystyki, przedsiębiorczości oraz funkcjonowania stowarzyszenia. Następnie grupa robocza GR1 opracowała wstępna analizę SWOT, uwzględniając między innymi doświadczenie z poprzedniego okresu programowa. Dokument został uzupełniony o dane zebrane podczas KS. Ostateczny kształt analizy SWOT wraz z hierarchizacją czynników wewnętrznych i zewnętrznych jest wynikiem pracy GR1. </w:t>
      </w:r>
    </w:p>
    <w:p w:rsidR="00320054" w:rsidRPr="00FB7D4F" w:rsidRDefault="00320054" w:rsidP="00320054">
      <w:pPr>
        <w:rPr>
          <w:rStyle w:val="Pogrubienie"/>
        </w:rPr>
      </w:pPr>
      <w:r w:rsidRPr="00FB7D4F">
        <w:rPr>
          <w:rStyle w:val="Pogrubienie"/>
        </w:rPr>
        <w:t xml:space="preserve">Tabela: Czynniki najsilniej oddziaływujące na obszar objęty wsparciem LGD – „Powiatu Świdwińskiego” – SWOT </w:t>
      </w:r>
    </w:p>
    <w:tbl>
      <w:tblPr>
        <w:tblStyle w:val="pr2a"/>
        <w:tblW w:w="9067" w:type="dxa"/>
        <w:tblLayout w:type="fixed"/>
        <w:tblLook w:val="04A0"/>
      </w:tblPr>
      <w:tblGrid>
        <w:gridCol w:w="454"/>
        <w:gridCol w:w="3369"/>
        <w:gridCol w:w="708"/>
        <w:gridCol w:w="456"/>
        <w:gridCol w:w="3372"/>
        <w:gridCol w:w="708"/>
      </w:tblGrid>
      <w:tr w:rsidR="00320054" w:rsidRPr="00FB7D4F" w:rsidTr="00037623">
        <w:trPr>
          <w:cnfStyle w:val="100000000000"/>
        </w:trPr>
        <w:tc>
          <w:tcPr>
            <w:cnfStyle w:val="001000000000"/>
            <w:tcW w:w="454" w:type="dxa"/>
          </w:tcPr>
          <w:p w:rsidR="00320054" w:rsidRPr="00FB7D4F" w:rsidRDefault="00DB4C3B" w:rsidP="00865722">
            <w:pPr>
              <w:ind w:right="-12"/>
              <w:jc w:val="left"/>
              <w:rPr>
                <w:rFonts w:eastAsia="Verdana" w:cs="Times New Roman"/>
                <w:b w:val="0"/>
                <w:sz w:val="22"/>
                <w:szCs w:val="22"/>
              </w:rPr>
            </w:pPr>
            <w:r>
              <w:rPr>
                <w:rFonts w:eastAsia="Verdana" w:cs="Times New Roman"/>
                <w:sz w:val="22"/>
              </w:rPr>
              <w:t>L</w:t>
            </w:r>
            <w:r w:rsidR="00320054" w:rsidRPr="00FB7D4F">
              <w:rPr>
                <w:rFonts w:eastAsia="Verdana" w:cs="Times New Roman"/>
                <w:sz w:val="22"/>
              </w:rPr>
              <w:t>p.</w:t>
            </w:r>
          </w:p>
        </w:tc>
        <w:tc>
          <w:tcPr>
            <w:tcW w:w="3369" w:type="dxa"/>
            <w:vAlign w:val="center"/>
          </w:tcPr>
          <w:p w:rsidR="00320054" w:rsidRPr="00F37A48" w:rsidRDefault="00320054" w:rsidP="00B40317">
            <w:pPr>
              <w:pStyle w:val="Akapitzlist"/>
              <w:jc w:val="left"/>
              <w:cnfStyle w:val="100000000000"/>
              <w:rPr>
                <w:rFonts w:cs="Times New Roman"/>
                <w:b w:val="0"/>
                <w:sz w:val="22"/>
                <w:szCs w:val="22"/>
              </w:rPr>
            </w:pPr>
            <w:r w:rsidRPr="00F37A48">
              <w:rPr>
                <w:rFonts w:cs="Times New Roman"/>
                <w:sz w:val="22"/>
                <w:szCs w:val="22"/>
              </w:rPr>
              <w:t>Silne strony (S strenghts)</w:t>
            </w:r>
          </w:p>
        </w:tc>
        <w:tc>
          <w:tcPr>
            <w:tcW w:w="708" w:type="dxa"/>
            <w:tcBorders>
              <w:right w:val="single" w:sz="4" w:space="0" w:color="auto"/>
            </w:tcBorders>
          </w:tcPr>
          <w:p w:rsidR="00320054" w:rsidRPr="00FB7D4F" w:rsidRDefault="00DB4C3B" w:rsidP="00037623">
            <w:pPr>
              <w:jc w:val="left"/>
              <w:cnfStyle w:val="100000000000"/>
              <w:rPr>
                <w:rFonts w:cs="Times New Roman"/>
                <w:b w:val="0"/>
                <w:sz w:val="22"/>
                <w:szCs w:val="22"/>
              </w:rPr>
            </w:pPr>
            <w:r>
              <w:rPr>
                <w:rFonts w:cs="Times New Roman"/>
                <w:sz w:val="20"/>
                <w:szCs w:val="22"/>
              </w:rPr>
              <w:t>P</w:t>
            </w:r>
            <w:r w:rsidR="00320054" w:rsidRPr="00FB7D4F">
              <w:rPr>
                <w:rFonts w:cs="Times New Roman"/>
                <w:sz w:val="20"/>
                <w:szCs w:val="22"/>
              </w:rPr>
              <w:t>od</w:t>
            </w:r>
            <w:r w:rsidR="00037623">
              <w:rPr>
                <w:rFonts w:cs="Times New Roman"/>
                <w:sz w:val="20"/>
                <w:szCs w:val="22"/>
              </w:rPr>
              <w:t>-</w:t>
            </w:r>
            <w:r w:rsidR="00320054" w:rsidRPr="00FB7D4F">
              <w:rPr>
                <w:rFonts w:cs="Times New Roman"/>
                <w:sz w:val="20"/>
                <w:szCs w:val="22"/>
              </w:rPr>
              <w:t>roz-dział</w:t>
            </w:r>
          </w:p>
        </w:tc>
        <w:tc>
          <w:tcPr>
            <w:tcW w:w="456" w:type="dxa"/>
            <w:tcBorders>
              <w:left w:val="single" w:sz="4" w:space="0" w:color="auto"/>
            </w:tcBorders>
          </w:tcPr>
          <w:p w:rsidR="00320054" w:rsidRPr="00FB7D4F" w:rsidRDefault="00DB4C3B" w:rsidP="00E569EF">
            <w:pPr>
              <w:jc w:val="left"/>
              <w:cnfStyle w:val="100000000000"/>
              <w:rPr>
                <w:rFonts w:cs="Times New Roman"/>
                <w:b w:val="0"/>
                <w:sz w:val="22"/>
                <w:szCs w:val="22"/>
              </w:rPr>
            </w:pPr>
            <w:r>
              <w:rPr>
                <w:rFonts w:eastAsia="Verdana" w:cs="Times New Roman"/>
                <w:sz w:val="22"/>
              </w:rPr>
              <w:t>L</w:t>
            </w:r>
            <w:r w:rsidR="00320054" w:rsidRPr="00FB7D4F">
              <w:rPr>
                <w:rFonts w:eastAsia="Verdana" w:cs="Times New Roman"/>
                <w:sz w:val="22"/>
              </w:rPr>
              <w:t>p.</w:t>
            </w:r>
          </w:p>
        </w:tc>
        <w:tc>
          <w:tcPr>
            <w:tcW w:w="3372" w:type="dxa"/>
          </w:tcPr>
          <w:p w:rsidR="00320054" w:rsidRPr="00FB7D4F" w:rsidRDefault="00320054" w:rsidP="00E569EF">
            <w:pPr>
              <w:jc w:val="left"/>
              <w:cnfStyle w:val="100000000000"/>
              <w:rPr>
                <w:rFonts w:cs="Times New Roman"/>
                <w:b w:val="0"/>
                <w:sz w:val="22"/>
                <w:szCs w:val="22"/>
              </w:rPr>
            </w:pPr>
            <w:r w:rsidRPr="00FB7D4F">
              <w:rPr>
                <w:rFonts w:cs="Times New Roman"/>
                <w:sz w:val="22"/>
                <w:szCs w:val="22"/>
              </w:rPr>
              <w:t>Słabe strony (W weaknesses)</w:t>
            </w:r>
          </w:p>
        </w:tc>
        <w:tc>
          <w:tcPr>
            <w:tcW w:w="708" w:type="dxa"/>
          </w:tcPr>
          <w:p w:rsidR="00320054" w:rsidRPr="00FB7D4F" w:rsidRDefault="00DB4C3B" w:rsidP="00E569EF">
            <w:pPr>
              <w:jc w:val="left"/>
              <w:cnfStyle w:val="100000000000"/>
              <w:rPr>
                <w:rFonts w:cs="Times New Roman"/>
                <w:b w:val="0"/>
                <w:sz w:val="22"/>
                <w:szCs w:val="22"/>
              </w:rPr>
            </w:pPr>
            <w:r>
              <w:rPr>
                <w:rFonts w:cs="Times New Roman"/>
                <w:sz w:val="20"/>
                <w:szCs w:val="22"/>
              </w:rPr>
              <w:t>P</w:t>
            </w:r>
            <w:r w:rsidR="00320054" w:rsidRPr="00FB7D4F">
              <w:rPr>
                <w:rFonts w:cs="Times New Roman"/>
                <w:sz w:val="20"/>
                <w:szCs w:val="22"/>
              </w:rPr>
              <w:t>od</w:t>
            </w:r>
            <w:r w:rsidR="00037623">
              <w:rPr>
                <w:rFonts w:cs="Times New Roman"/>
                <w:sz w:val="20"/>
                <w:szCs w:val="22"/>
              </w:rPr>
              <w:t>-</w:t>
            </w:r>
            <w:r w:rsidR="00320054" w:rsidRPr="00FB7D4F">
              <w:rPr>
                <w:rFonts w:cs="Times New Roman"/>
                <w:sz w:val="20"/>
                <w:szCs w:val="22"/>
              </w:rPr>
              <w:t>roz-dział</w:t>
            </w:r>
          </w:p>
        </w:tc>
      </w:tr>
      <w:tr w:rsidR="00320054" w:rsidRPr="00570BF3" w:rsidTr="00037623">
        <w:trPr>
          <w:cnfStyle w:val="000000100000"/>
          <w:trHeight w:val="625"/>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1</w:t>
            </w:r>
          </w:p>
        </w:tc>
        <w:tc>
          <w:tcPr>
            <w:tcW w:w="3369" w:type="dxa"/>
          </w:tcPr>
          <w:p w:rsidR="00320054" w:rsidRPr="00570BF3" w:rsidRDefault="00320054" w:rsidP="00E569EF">
            <w:pPr>
              <w:spacing w:before="0"/>
              <w:jc w:val="left"/>
              <w:cnfStyle w:val="000000100000"/>
              <w:rPr>
                <w:rFonts w:cs="Times New Roman"/>
                <w:szCs w:val="22"/>
              </w:rPr>
            </w:pPr>
            <w:r w:rsidRPr="00570BF3">
              <w:rPr>
                <w:rFonts w:cs="Times New Roman"/>
                <w:szCs w:val="22"/>
              </w:rPr>
              <w:t>Poziom kwalifikacji, wykszta</w:t>
            </w:r>
            <w:r w:rsidR="006B4034">
              <w:rPr>
                <w:rFonts w:cs="Times New Roman"/>
                <w:szCs w:val="22"/>
              </w:rPr>
              <w:t>ł</w:t>
            </w:r>
            <w:r w:rsidRPr="00570BF3">
              <w:rPr>
                <w:rFonts w:cs="Times New Roman"/>
                <w:szCs w:val="22"/>
              </w:rPr>
              <w:t xml:space="preserve">cenia, kreatywności i odwagi osób młodych </w:t>
            </w:r>
          </w:p>
        </w:tc>
        <w:tc>
          <w:tcPr>
            <w:tcW w:w="708" w:type="dxa"/>
            <w:tcBorders>
              <w:right w:val="single" w:sz="4" w:space="0" w:color="auto"/>
            </w:tcBorders>
          </w:tcPr>
          <w:p w:rsidR="00320054" w:rsidRPr="00570BF3" w:rsidRDefault="00752337" w:rsidP="00E569EF">
            <w:pPr>
              <w:spacing w:before="0"/>
              <w:jc w:val="left"/>
              <w:cnfStyle w:val="000000100000"/>
              <w:rPr>
                <w:rFonts w:cs="Times New Roman"/>
                <w:szCs w:val="22"/>
              </w:rPr>
            </w:pPr>
            <w:r w:rsidRPr="00570BF3">
              <w:rPr>
                <w:rFonts w:cs="Times New Roman"/>
                <w:szCs w:val="22"/>
              </w:rPr>
              <w:t>2</w:t>
            </w:r>
            <w:r w:rsidR="00320054" w:rsidRPr="00570BF3">
              <w:rPr>
                <w:rFonts w:cs="Times New Roman"/>
                <w:szCs w:val="22"/>
              </w:rPr>
              <w:t>.1</w:t>
            </w:r>
          </w:p>
          <w:p w:rsidR="00320054" w:rsidRPr="00570BF3" w:rsidRDefault="00320054" w:rsidP="00E569EF">
            <w:pPr>
              <w:spacing w:before="0"/>
              <w:jc w:val="left"/>
              <w:cnfStyle w:val="000000100000"/>
              <w:rPr>
                <w:rFonts w:cs="Times New Roman"/>
                <w:szCs w:val="22"/>
              </w:rPr>
            </w:pPr>
            <w:r w:rsidRPr="00570BF3">
              <w:rPr>
                <w:rFonts w:cs="Times New Roman"/>
                <w:szCs w:val="22"/>
              </w:rPr>
              <w:t>5.2</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1</w:t>
            </w:r>
          </w:p>
        </w:tc>
        <w:tc>
          <w:tcPr>
            <w:tcW w:w="3372" w:type="dxa"/>
          </w:tcPr>
          <w:p w:rsidR="00320054" w:rsidRPr="00570BF3" w:rsidRDefault="00320054" w:rsidP="00E569EF">
            <w:pPr>
              <w:spacing w:before="0"/>
              <w:jc w:val="left"/>
              <w:cnfStyle w:val="000000100000"/>
              <w:rPr>
                <w:rFonts w:eastAsia="Verdana" w:cs="Times New Roman"/>
                <w:szCs w:val="22"/>
              </w:rPr>
            </w:pPr>
            <w:r w:rsidRPr="00570BF3">
              <w:rPr>
                <w:rFonts w:cs="Times New Roman"/>
                <w:szCs w:val="22"/>
              </w:rPr>
              <w:t xml:space="preserve">Poziom zmotywowania  mieszkańców do zakładania  działalności gospodarczej </w:t>
            </w:r>
            <w:r w:rsidRPr="00570BF3">
              <w:rPr>
                <w:rFonts w:eastAsia="Verdana" w:cs="Times New Roman"/>
                <w:szCs w:val="22"/>
              </w:rPr>
              <w:t xml:space="preserve">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 xml:space="preserve">3.4 </w:t>
            </w:r>
          </w:p>
          <w:p w:rsidR="00320054" w:rsidRPr="00570BF3" w:rsidRDefault="00320054" w:rsidP="00E569EF">
            <w:pPr>
              <w:spacing w:before="0"/>
              <w:jc w:val="left"/>
              <w:cnfStyle w:val="000000100000"/>
              <w:rPr>
                <w:rFonts w:cs="Times New Roman"/>
                <w:szCs w:val="22"/>
              </w:rPr>
            </w:pPr>
          </w:p>
        </w:tc>
      </w:tr>
      <w:tr w:rsidR="00320054" w:rsidRPr="00570BF3" w:rsidTr="00037623">
        <w:trPr>
          <w:cnfStyle w:val="00000001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2</w:t>
            </w:r>
          </w:p>
        </w:tc>
        <w:tc>
          <w:tcPr>
            <w:tcW w:w="3369" w:type="dxa"/>
          </w:tcPr>
          <w:p w:rsidR="00320054" w:rsidRPr="00570BF3" w:rsidRDefault="00320054" w:rsidP="00E569EF">
            <w:pPr>
              <w:spacing w:before="0"/>
              <w:jc w:val="left"/>
              <w:cnfStyle w:val="000000010000"/>
              <w:rPr>
                <w:rFonts w:eastAsia="Verdana" w:cs="Times New Roman"/>
                <w:szCs w:val="22"/>
              </w:rPr>
            </w:pPr>
            <w:r w:rsidRPr="00570BF3">
              <w:rPr>
                <w:rFonts w:eastAsia="Verdana" w:cs="Times New Roman"/>
                <w:szCs w:val="22"/>
              </w:rPr>
              <w:t xml:space="preserve">Zaradność przedsiębiorców </w:t>
            </w:r>
          </w:p>
        </w:tc>
        <w:tc>
          <w:tcPr>
            <w:tcW w:w="708" w:type="dxa"/>
            <w:tcBorders>
              <w:righ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3.2</w:t>
            </w:r>
          </w:p>
          <w:p w:rsidR="00320054" w:rsidRPr="00570BF3" w:rsidRDefault="00320054" w:rsidP="00E569EF">
            <w:pPr>
              <w:spacing w:before="0"/>
              <w:jc w:val="left"/>
              <w:cnfStyle w:val="000000010000"/>
              <w:rPr>
                <w:rFonts w:cs="Times New Roman"/>
                <w:szCs w:val="22"/>
              </w:rPr>
            </w:pPr>
          </w:p>
        </w:tc>
        <w:tc>
          <w:tcPr>
            <w:tcW w:w="456" w:type="dxa"/>
            <w:tcBorders>
              <w:lef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2</w:t>
            </w:r>
          </w:p>
        </w:tc>
        <w:tc>
          <w:tcPr>
            <w:tcW w:w="3372" w:type="dxa"/>
          </w:tcPr>
          <w:p w:rsidR="00320054" w:rsidRPr="00570BF3" w:rsidRDefault="00320054" w:rsidP="00E569EF">
            <w:pPr>
              <w:spacing w:before="0"/>
              <w:jc w:val="left"/>
              <w:cnfStyle w:val="000000010000"/>
              <w:rPr>
                <w:rFonts w:cs="Times New Roman"/>
                <w:szCs w:val="22"/>
              </w:rPr>
            </w:pPr>
            <w:r w:rsidRPr="00570BF3">
              <w:rPr>
                <w:rFonts w:eastAsia="Verdana" w:cs="Times New Roman"/>
                <w:szCs w:val="22"/>
              </w:rPr>
              <w:t xml:space="preserve">Poziom kompetencji społecznych </w:t>
            </w:r>
            <w:r w:rsidR="00D10FF1" w:rsidRPr="00570BF3">
              <w:rPr>
                <w:rFonts w:eastAsia="Verdana" w:cs="Times New Roman"/>
                <w:szCs w:val="22"/>
              </w:rPr>
              <w:t xml:space="preserve">i bierność </w:t>
            </w:r>
            <w:r w:rsidRPr="00570BF3">
              <w:rPr>
                <w:rFonts w:eastAsia="Verdana" w:cs="Times New Roman"/>
                <w:szCs w:val="22"/>
              </w:rPr>
              <w:t xml:space="preserve">mieszkańców </w:t>
            </w:r>
          </w:p>
          <w:p w:rsidR="00320054" w:rsidRPr="00570BF3" w:rsidRDefault="00320054" w:rsidP="00E569EF">
            <w:pPr>
              <w:spacing w:before="0"/>
              <w:jc w:val="left"/>
              <w:cnfStyle w:val="000000010000"/>
              <w:rPr>
                <w:rFonts w:cs="Times New Roman"/>
                <w:szCs w:val="22"/>
              </w:rPr>
            </w:pPr>
          </w:p>
        </w:tc>
        <w:tc>
          <w:tcPr>
            <w:tcW w:w="708" w:type="dxa"/>
          </w:tcPr>
          <w:p w:rsidR="00320054" w:rsidRPr="00570BF3" w:rsidRDefault="00320054" w:rsidP="00E569EF">
            <w:pPr>
              <w:spacing w:before="0"/>
              <w:jc w:val="left"/>
              <w:cnfStyle w:val="000000010000"/>
              <w:rPr>
                <w:rFonts w:cs="Times New Roman"/>
                <w:szCs w:val="22"/>
              </w:rPr>
            </w:pPr>
            <w:r w:rsidRPr="00570BF3">
              <w:rPr>
                <w:rFonts w:cs="Times New Roman"/>
                <w:szCs w:val="22"/>
              </w:rPr>
              <w:t>5.1</w:t>
            </w:r>
          </w:p>
          <w:p w:rsidR="00320054" w:rsidRPr="00570BF3" w:rsidRDefault="00947F1E" w:rsidP="00E569EF">
            <w:pPr>
              <w:spacing w:before="0"/>
              <w:jc w:val="left"/>
              <w:cnfStyle w:val="000000010000"/>
              <w:rPr>
                <w:rFonts w:cs="Times New Roman"/>
                <w:szCs w:val="22"/>
              </w:rPr>
            </w:pPr>
            <w:r w:rsidRPr="00570BF3">
              <w:rPr>
                <w:rFonts w:cs="Times New Roman"/>
                <w:szCs w:val="22"/>
              </w:rPr>
              <w:t>6.1</w:t>
            </w:r>
          </w:p>
        </w:tc>
      </w:tr>
      <w:tr w:rsidR="00320054" w:rsidRPr="00570BF3" w:rsidTr="00037623">
        <w:trPr>
          <w:cnfStyle w:val="00000010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3</w:t>
            </w:r>
          </w:p>
        </w:tc>
        <w:tc>
          <w:tcPr>
            <w:tcW w:w="3369" w:type="dxa"/>
          </w:tcPr>
          <w:p w:rsidR="00320054" w:rsidRPr="00570BF3" w:rsidRDefault="00320054" w:rsidP="00E569EF">
            <w:pPr>
              <w:spacing w:before="0"/>
              <w:jc w:val="left"/>
              <w:cnfStyle w:val="000000100000"/>
              <w:rPr>
                <w:rFonts w:cs="Times New Roman"/>
                <w:szCs w:val="22"/>
              </w:rPr>
            </w:pPr>
            <w:r w:rsidRPr="00570BF3">
              <w:rPr>
                <w:rFonts w:cs="Times New Roman"/>
                <w:szCs w:val="22"/>
              </w:rPr>
              <w:t>Poziom doświadczenia osób powyżej 50 roku życia</w:t>
            </w:r>
          </w:p>
          <w:p w:rsidR="00320054" w:rsidRPr="00570BF3" w:rsidRDefault="00320054" w:rsidP="00E569EF">
            <w:pPr>
              <w:spacing w:before="0"/>
              <w:jc w:val="left"/>
              <w:cnfStyle w:val="000000100000"/>
              <w:rPr>
                <w:rFonts w:eastAsiaTheme="minorHAnsi" w:cs="Times New Roman"/>
                <w:szCs w:val="22"/>
              </w:rPr>
            </w:pPr>
          </w:p>
        </w:tc>
        <w:tc>
          <w:tcPr>
            <w:tcW w:w="708" w:type="dxa"/>
            <w:tcBorders>
              <w:right w:val="single" w:sz="4" w:space="0" w:color="auto"/>
            </w:tcBorders>
          </w:tcPr>
          <w:p w:rsidR="00320054" w:rsidRPr="00570BF3" w:rsidRDefault="00752337" w:rsidP="00E569EF">
            <w:pPr>
              <w:spacing w:before="0"/>
              <w:jc w:val="left"/>
              <w:cnfStyle w:val="000000100000"/>
              <w:rPr>
                <w:rFonts w:cs="Times New Roman"/>
                <w:szCs w:val="22"/>
              </w:rPr>
            </w:pPr>
            <w:r w:rsidRPr="00570BF3">
              <w:rPr>
                <w:rFonts w:cs="Times New Roman"/>
                <w:szCs w:val="22"/>
              </w:rPr>
              <w:t>2.1</w:t>
            </w:r>
          </w:p>
          <w:p w:rsidR="00320054" w:rsidRPr="00570BF3" w:rsidRDefault="00320054" w:rsidP="00E569EF">
            <w:pPr>
              <w:spacing w:before="0"/>
              <w:jc w:val="left"/>
              <w:cnfStyle w:val="000000100000"/>
              <w:rPr>
                <w:rFonts w:cs="Times New Roman"/>
                <w:szCs w:val="22"/>
              </w:rPr>
            </w:pPr>
            <w:r w:rsidRPr="00570BF3">
              <w:rPr>
                <w:rFonts w:cs="Times New Roman"/>
                <w:szCs w:val="22"/>
              </w:rPr>
              <w:t>5.3</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3</w:t>
            </w:r>
          </w:p>
        </w:tc>
        <w:tc>
          <w:tcPr>
            <w:tcW w:w="3372" w:type="dxa"/>
          </w:tcPr>
          <w:p w:rsidR="00320054" w:rsidRPr="00570BF3" w:rsidRDefault="00320054" w:rsidP="00E569EF">
            <w:pPr>
              <w:spacing w:before="0"/>
              <w:jc w:val="left"/>
              <w:cnfStyle w:val="000000100000"/>
              <w:rPr>
                <w:rFonts w:eastAsia="Verdana" w:cs="Times New Roman"/>
                <w:szCs w:val="22"/>
              </w:rPr>
            </w:pPr>
            <w:r w:rsidRPr="00535238">
              <w:rPr>
                <w:rFonts w:cs="Times New Roman"/>
                <w:szCs w:val="22"/>
              </w:rPr>
              <w:t>Stopień umiejętnoś</w:t>
            </w:r>
            <w:r w:rsidR="00FB7D4F" w:rsidRPr="00535238">
              <w:rPr>
                <w:rFonts w:cs="Times New Roman"/>
                <w:szCs w:val="22"/>
              </w:rPr>
              <w:t>ci</w:t>
            </w:r>
            <w:r w:rsidRPr="00535238">
              <w:rPr>
                <w:rFonts w:cs="Times New Roman"/>
                <w:szCs w:val="22"/>
              </w:rPr>
              <w:t xml:space="preserve"> </w:t>
            </w:r>
            <w:r w:rsidRPr="00535238">
              <w:rPr>
                <w:rFonts w:eastAsia="Verdana" w:cs="Times New Roman"/>
                <w:szCs w:val="22"/>
              </w:rPr>
              <w:t>wykorzystania istniejących zasobów historycznych kulturowych i przyrodniczych do rozwijania turystyki i przedsiębiorczości</w:t>
            </w:r>
            <w:r w:rsidR="001B7FD6" w:rsidRPr="00535238">
              <w:rPr>
                <w:rFonts w:eastAsia="Verdana" w:cs="Times New Roman"/>
                <w:szCs w:val="22"/>
              </w:rPr>
              <w:t xml:space="preserve"> w tym świadomość potrzeby ochrony środowiska oraz</w:t>
            </w:r>
            <w:r w:rsidR="001B7FD6">
              <w:rPr>
                <w:rFonts w:eastAsia="Verdana" w:cs="Times New Roman"/>
                <w:szCs w:val="22"/>
              </w:rPr>
              <w:t xml:space="preserve"> zapobiegania zmianom klimatycznym</w:t>
            </w:r>
            <w:r w:rsidRPr="00570BF3">
              <w:rPr>
                <w:rFonts w:eastAsia="Verdana" w:cs="Times New Roman"/>
                <w:szCs w:val="22"/>
              </w:rPr>
              <w:t xml:space="preserve">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8</w:t>
            </w:r>
            <w:r w:rsidR="009E13BB" w:rsidRPr="00570BF3">
              <w:rPr>
                <w:rFonts w:cs="Times New Roman"/>
                <w:szCs w:val="22"/>
              </w:rPr>
              <w:t>.1</w:t>
            </w:r>
          </w:p>
        </w:tc>
      </w:tr>
      <w:tr w:rsidR="00320054" w:rsidRPr="00570BF3" w:rsidTr="00037623">
        <w:trPr>
          <w:cnfStyle w:val="000000010000"/>
          <w:trHeight w:val="1005"/>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4</w:t>
            </w:r>
          </w:p>
        </w:tc>
        <w:tc>
          <w:tcPr>
            <w:tcW w:w="3369" w:type="dxa"/>
          </w:tcPr>
          <w:p w:rsidR="001B7FD6" w:rsidRDefault="00320054" w:rsidP="00E569EF">
            <w:pPr>
              <w:spacing w:before="0"/>
              <w:jc w:val="left"/>
              <w:cnfStyle w:val="000000010000"/>
              <w:rPr>
                <w:rFonts w:eastAsia="Verdana" w:cs="Times New Roman"/>
                <w:szCs w:val="22"/>
              </w:rPr>
            </w:pPr>
            <w:r w:rsidRPr="00570BF3">
              <w:rPr>
                <w:rFonts w:eastAsia="Verdana" w:cs="Times New Roman"/>
                <w:szCs w:val="22"/>
              </w:rPr>
              <w:t xml:space="preserve">Chęć do pracy, pasja i zapał osób starszych i lokalnych liderów  </w:t>
            </w:r>
          </w:p>
          <w:p w:rsidR="00320054" w:rsidRPr="00570BF3" w:rsidRDefault="00320054" w:rsidP="00E569EF">
            <w:pPr>
              <w:spacing w:before="0"/>
              <w:jc w:val="left"/>
              <w:cnfStyle w:val="000000010000"/>
              <w:rPr>
                <w:rFonts w:eastAsia="Verdana" w:cs="Times New Roman"/>
                <w:szCs w:val="22"/>
              </w:rPr>
            </w:pPr>
          </w:p>
        </w:tc>
        <w:tc>
          <w:tcPr>
            <w:tcW w:w="708" w:type="dxa"/>
            <w:tcBorders>
              <w:righ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5.1</w:t>
            </w:r>
          </w:p>
          <w:p w:rsidR="00320054" w:rsidRPr="00570BF3" w:rsidRDefault="00320054" w:rsidP="00E569EF">
            <w:pPr>
              <w:spacing w:before="0"/>
              <w:jc w:val="left"/>
              <w:cnfStyle w:val="000000010000"/>
              <w:rPr>
                <w:rFonts w:cs="Times New Roman"/>
                <w:szCs w:val="22"/>
              </w:rPr>
            </w:pPr>
            <w:r w:rsidRPr="00570BF3">
              <w:rPr>
                <w:rFonts w:cs="Times New Roman"/>
                <w:szCs w:val="22"/>
              </w:rPr>
              <w:t>5.3</w:t>
            </w:r>
          </w:p>
        </w:tc>
        <w:tc>
          <w:tcPr>
            <w:tcW w:w="456" w:type="dxa"/>
            <w:tcBorders>
              <w:left w:val="single" w:sz="4" w:space="0" w:color="auto"/>
            </w:tcBorders>
          </w:tcPr>
          <w:p w:rsidR="00320054" w:rsidRPr="00570BF3" w:rsidRDefault="00320054" w:rsidP="00E569EF">
            <w:pPr>
              <w:spacing w:before="0"/>
              <w:jc w:val="left"/>
              <w:cnfStyle w:val="000000010000"/>
              <w:rPr>
                <w:rFonts w:cs="Times New Roman"/>
                <w:szCs w:val="22"/>
              </w:rPr>
            </w:pPr>
            <w:r w:rsidRPr="00570BF3">
              <w:rPr>
                <w:rFonts w:cs="Times New Roman"/>
                <w:szCs w:val="22"/>
              </w:rPr>
              <w:t>4</w:t>
            </w:r>
          </w:p>
        </w:tc>
        <w:tc>
          <w:tcPr>
            <w:tcW w:w="3372" w:type="dxa"/>
          </w:tcPr>
          <w:p w:rsidR="00320054" w:rsidRPr="00570BF3" w:rsidRDefault="00320054" w:rsidP="00E569EF">
            <w:pPr>
              <w:spacing w:before="0"/>
              <w:jc w:val="left"/>
              <w:cnfStyle w:val="000000010000"/>
              <w:rPr>
                <w:rFonts w:cs="Times New Roman"/>
                <w:szCs w:val="22"/>
              </w:rPr>
            </w:pPr>
            <w:r w:rsidRPr="00E7194C">
              <w:rPr>
                <w:rFonts w:cs="Times New Roman"/>
                <w:szCs w:val="22"/>
              </w:rPr>
              <w:t xml:space="preserve">Wiedza i umiejętności związane z prowadzeniem działalności gospodarczej, (umiejętność poszukiwania rynków zbytu, </w:t>
            </w:r>
            <w:r w:rsidR="00ED60A5" w:rsidRPr="00E7194C">
              <w:rPr>
                <w:rFonts w:cs="Times New Roman"/>
                <w:szCs w:val="22"/>
              </w:rPr>
              <w:t xml:space="preserve">działań innowacyjnych, </w:t>
            </w:r>
            <w:r w:rsidRPr="00E7194C">
              <w:rPr>
                <w:rFonts w:cs="Times New Roman"/>
                <w:szCs w:val="22"/>
              </w:rPr>
              <w:t>marketing, pozyskiwanie środków, zarządzania zasobami ludzkimi, wiedza z zakresu księgowości i podatków)</w:t>
            </w:r>
            <w:r w:rsidRPr="00570BF3">
              <w:rPr>
                <w:rFonts w:cs="Times New Roman"/>
                <w:szCs w:val="22"/>
              </w:rPr>
              <w:t xml:space="preserve"> </w:t>
            </w:r>
          </w:p>
        </w:tc>
        <w:tc>
          <w:tcPr>
            <w:tcW w:w="708" w:type="dxa"/>
          </w:tcPr>
          <w:p w:rsidR="00320054" w:rsidRPr="00570BF3" w:rsidRDefault="00320054" w:rsidP="00E569EF">
            <w:pPr>
              <w:spacing w:before="0"/>
              <w:jc w:val="left"/>
              <w:cnfStyle w:val="000000010000"/>
              <w:rPr>
                <w:rFonts w:cs="Times New Roman"/>
                <w:szCs w:val="22"/>
              </w:rPr>
            </w:pPr>
            <w:r w:rsidRPr="00570BF3">
              <w:rPr>
                <w:rFonts w:cs="Times New Roman"/>
                <w:szCs w:val="22"/>
              </w:rPr>
              <w:t>3.2</w:t>
            </w:r>
          </w:p>
        </w:tc>
      </w:tr>
      <w:tr w:rsidR="00320054" w:rsidRPr="00570BF3" w:rsidTr="00037623">
        <w:trPr>
          <w:cnfStyle w:val="00000010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5</w:t>
            </w:r>
          </w:p>
        </w:tc>
        <w:tc>
          <w:tcPr>
            <w:tcW w:w="3369" w:type="dxa"/>
          </w:tcPr>
          <w:p w:rsidR="00320054" w:rsidRPr="00570BF3" w:rsidRDefault="00320054" w:rsidP="00E569EF">
            <w:pPr>
              <w:spacing w:before="0"/>
              <w:jc w:val="left"/>
              <w:cnfStyle w:val="000000100000"/>
              <w:rPr>
                <w:rFonts w:eastAsia="Verdana" w:cs="Times New Roman"/>
                <w:szCs w:val="22"/>
              </w:rPr>
            </w:pPr>
            <w:r w:rsidRPr="00570BF3">
              <w:rPr>
                <w:rFonts w:eastAsia="Verdana" w:cs="Times New Roman"/>
                <w:szCs w:val="22"/>
              </w:rPr>
              <w:t xml:space="preserve">Istniejąca infrastruktura turystyczna (szlaki, ścieżki, </w:t>
            </w:r>
            <w:r w:rsidR="00E60F23" w:rsidRPr="00570BF3">
              <w:rPr>
                <w:rFonts w:eastAsia="Verdana" w:cs="Times New Roman"/>
                <w:szCs w:val="22"/>
              </w:rPr>
              <w:t>oraz baza noclegowa w Połczynie-</w:t>
            </w:r>
            <w:r w:rsidRPr="00570BF3">
              <w:rPr>
                <w:rFonts w:eastAsia="Verdana" w:cs="Times New Roman"/>
                <w:szCs w:val="22"/>
              </w:rPr>
              <w:t>Zdroju)</w:t>
            </w:r>
          </w:p>
        </w:tc>
        <w:tc>
          <w:tcPr>
            <w:tcW w:w="708" w:type="dxa"/>
            <w:tcBorders>
              <w:righ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8</w:t>
            </w:r>
            <w:r w:rsidR="005218C8" w:rsidRPr="00570BF3">
              <w:rPr>
                <w:rFonts w:cs="Times New Roman"/>
                <w:szCs w:val="22"/>
              </w:rPr>
              <w:t>.2</w:t>
            </w:r>
          </w:p>
        </w:tc>
        <w:tc>
          <w:tcPr>
            <w:tcW w:w="456" w:type="dxa"/>
            <w:tcBorders>
              <w:left w:val="single" w:sz="4" w:space="0" w:color="auto"/>
            </w:tcBorders>
          </w:tcPr>
          <w:p w:rsidR="00320054" w:rsidRPr="00570BF3" w:rsidRDefault="00320054" w:rsidP="00E569EF">
            <w:pPr>
              <w:spacing w:before="0"/>
              <w:jc w:val="left"/>
              <w:cnfStyle w:val="000000100000"/>
              <w:rPr>
                <w:rFonts w:cs="Times New Roman"/>
                <w:szCs w:val="22"/>
              </w:rPr>
            </w:pPr>
            <w:r w:rsidRPr="00570BF3">
              <w:rPr>
                <w:rFonts w:cs="Times New Roman"/>
                <w:szCs w:val="22"/>
              </w:rPr>
              <w:t>5</w:t>
            </w:r>
          </w:p>
        </w:tc>
        <w:tc>
          <w:tcPr>
            <w:tcW w:w="3372" w:type="dxa"/>
          </w:tcPr>
          <w:p w:rsidR="00320054" w:rsidRPr="00570BF3" w:rsidRDefault="00320054" w:rsidP="00E569EF">
            <w:pPr>
              <w:spacing w:before="0"/>
              <w:jc w:val="left"/>
              <w:cnfStyle w:val="000000100000"/>
              <w:rPr>
                <w:rFonts w:cs="Times New Roman"/>
                <w:szCs w:val="22"/>
              </w:rPr>
            </w:pPr>
            <w:r w:rsidRPr="00570BF3">
              <w:rPr>
                <w:rFonts w:cs="Times New Roman"/>
                <w:szCs w:val="22"/>
              </w:rPr>
              <w:t xml:space="preserve">Stan miejsc będących lokalnym dziedzictwem  </w:t>
            </w:r>
          </w:p>
        </w:tc>
        <w:tc>
          <w:tcPr>
            <w:tcW w:w="708" w:type="dxa"/>
          </w:tcPr>
          <w:p w:rsidR="00320054" w:rsidRPr="00570BF3" w:rsidRDefault="00320054" w:rsidP="00E569EF">
            <w:pPr>
              <w:spacing w:before="0"/>
              <w:jc w:val="left"/>
              <w:cnfStyle w:val="000000100000"/>
              <w:rPr>
                <w:rFonts w:cs="Times New Roman"/>
                <w:szCs w:val="22"/>
              </w:rPr>
            </w:pPr>
            <w:r w:rsidRPr="00570BF3">
              <w:rPr>
                <w:rFonts w:cs="Times New Roman"/>
                <w:szCs w:val="22"/>
              </w:rPr>
              <w:t>7</w:t>
            </w:r>
          </w:p>
        </w:tc>
      </w:tr>
      <w:tr w:rsidR="00320054" w:rsidRPr="00570BF3" w:rsidTr="00037623">
        <w:trPr>
          <w:cnfStyle w:val="000000010000"/>
        </w:trPr>
        <w:tc>
          <w:tcPr>
            <w:cnfStyle w:val="001000000000"/>
            <w:tcW w:w="454" w:type="dxa"/>
          </w:tcPr>
          <w:p w:rsidR="00320054" w:rsidRPr="00570BF3" w:rsidRDefault="00320054" w:rsidP="00E569EF">
            <w:pPr>
              <w:spacing w:before="0"/>
              <w:rPr>
                <w:rFonts w:eastAsia="Verdana" w:cs="Times New Roman"/>
                <w:szCs w:val="22"/>
              </w:rPr>
            </w:pPr>
            <w:r w:rsidRPr="00570BF3">
              <w:rPr>
                <w:rFonts w:eastAsia="Verdana" w:cs="Times New Roman"/>
                <w:szCs w:val="22"/>
              </w:rPr>
              <w:t>6</w:t>
            </w:r>
          </w:p>
        </w:tc>
        <w:tc>
          <w:tcPr>
            <w:tcW w:w="3369" w:type="dxa"/>
          </w:tcPr>
          <w:p w:rsidR="00320054" w:rsidRPr="00503E39" w:rsidRDefault="00320054" w:rsidP="00E569EF">
            <w:pPr>
              <w:spacing w:before="0"/>
              <w:jc w:val="left"/>
              <w:cnfStyle w:val="000000010000"/>
              <w:rPr>
                <w:rFonts w:eastAsia="Verdana" w:cs="Times New Roman"/>
                <w:szCs w:val="22"/>
              </w:rPr>
            </w:pPr>
            <w:r w:rsidRPr="00503E39">
              <w:rPr>
                <w:rFonts w:cs="Times New Roman"/>
                <w:szCs w:val="22"/>
              </w:rPr>
              <w:t>Rolnictwo ekologiczne, p</w:t>
            </w:r>
            <w:r w:rsidRPr="00503E39">
              <w:rPr>
                <w:rFonts w:eastAsia="Verdana" w:cs="Times New Roman"/>
                <w:szCs w:val="22"/>
              </w:rPr>
              <w:t>rodukty lokalne (70 szt.) i produkt regionalny (1 szt.)</w:t>
            </w:r>
          </w:p>
        </w:tc>
        <w:tc>
          <w:tcPr>
            <w:tcW w:w="708" w:type="dxa"/>
            <w:tcBorders>
              <w:right w:val="single" w:sz="4" w:space="0" w:color="auto"/>
            </w:tcBorders>
          </w:tcPr>
          <w:p w:rsidR="00320054" w:rsidRPr="00503E39" w:rsidRDefault="00320054" w:rsidP="00E569EF">
            <w:pPr>
              <w:spacing w:before="0"/>
              <w:jc w:val="left"/>
              <w:cnfStyle w:val="000000010000"/>
              <w:rPr>
                <w:rFonts w:cs="Times New Roman"/>
                <w:szCs w:val="22"/>
              </w:rPr>
            </w:pPr>
            <w:r w:rsidRPr="00503E39">
              <w:rPr>
                <w:rFonts w:cs="Times New Roman"/>
                <w:szCs w:val="22"/>
              </w:rPr>
              <w:t>9</w:t>
            </w:r>
          </w:p>
        </w:tc>
        <w:tc>
          <w:tcPr>
            <w:tcW w:w="456" w:type="dxa"/>
            <w:tcBorders>
              <w:left w:val="single" w:sz="4" w:space="0" w:color="auto"/>
            </w:tcBorders>
          </w:tcPr>
          <w:p w:rsidR="00320054" w:rsidRPr="00503E39" w:rsidRDefault="008368CF" w:rsidP="00E569EF">
            <w:pPr>
              <w:spacing w:before="0"/>
              <w:jc w:val="left"/>
              <w:cnfStyle w:val="000000010000"/>
              <w:rPr>
                <w:rFonts w:cs="Times New Roman"/>
                <w:szCs w:val="22"/>
              </w:rPr>
            </w:pPr>
            <w:r w:rsidRPr="00503E39">
              <w:rPr>
                <w:rFonts w:cs="Times New Roman"/>
                <w:szCs w:val="22"/>
              </w:rPr>
              <w:t>6</w:t>
            </w:r>
          </w:p>
        </w:tc>
        <w:tc>
          <w:tcPr>
            <w:tcW w:w="3372" w:type="dxa"/>
          </w:tcPr>
          <w:p w:rsidR="00320054" w:rsidRPr="00503E39" w:rsidRDefault="008368CF" w:rsidP="00E569EF">
            <w:pPr>
              <w:spacing w:before="0"/>
              <w:jc w:val="left"/>
              <w:cnfStyle w:val="000000010000"/>
              <w:rPr>
                <w:rFonts w:cs="Times New Roman"/>
                <w:szCs w:val="22"/>
              </w:rPr>
            </w:pPr>
            <w:r w:rsidRPr="00503E39">
              <w:rPr>
                <w:rFonts w:cs="Times New Roman"/>
                <w:szCs w:val="22"/>
              </w:rPr>
              <w:t>Stopień rozwijania i utrzymywania działalności gospodarczej oraz poziom stabilności funkcjonowania przedsiębiorstw</w:t>
            </w:r>
          </w:p>
        </w:tc>
        <w:tc>
          <w:tcPr>
            <w:tcW w:w="708" w:type="dxa"/>
          </w:tcPr>
          <w:p w:rsidR="00320054" w:rsidRPr="00570BF3" w:rsidRDefault="008368CF" w:rsidP="00E569EF">
            <w:pPr>
              <w:spacing w:before="0"/>
              <w:jc w:val="left"/>
              <w:cnfStyle w:val="000000010000"/>
              <w:rPr>
                <w:rFonts w:cs="Times New Roman"/>
                <w:szCs w:val="22"/>
              </w:rPr>
            </w:pPr>
            <w:r w:rsidRPr="00570BF3">
              <w:rPr>
                <w:rFonts w:cs="Times New Roman"/>
                <w:szCs w:val="22"/>
              </w:rPr>
              <w:t>3.2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r w:rsidRPr="00570BF3">
              <w:rPr>
                <w:rFonts w:eastAsia="Verdana" w:cs="Times New Roman"/>
                <w:szCs w:val="22"/>
              </w:rPr>
              <w:lastRenderedPageBreak/>
              <w:t>7</w:t>
            </w:r>
          </w:p>
        </w:tc>
        <w:tc>
          <w:tcPr>
            <w:tcW w:w="3369" w:type="dxa"/>
          </w:tcPr>
          <w:p w:rsidR="008368CF" w:rsidRPr="00570BF3" w:rsidRDefault="008368CF" w:rsidP="00E569EF">
            <w:pPr>
              <w:spacing w:before="0"/>
              <w:jc w:val="left"/>
              <w:cnfStyle w:val="000000100000"/>
              <w:rPr>
                <w:rFonts w:eastAsia="Verdana" w:cs="Times New Roman"/>
                <w:szCs w:val="22"/>
              </w:rPr>
            </w:pPr>
            <w:r w:rsidRPr="00570BF3">
              <w:rPr>
                <w:rFonts w:eastAsia="Verdana" w:cs="Times New Roman"/>
                <w:szCs w:val="22"/>
              </w:rPr>
              <w:t xml:space="preserve">Kompetencje i kwalifikacje pracowników LGD </w:t>
            </w: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5.1</w:t>
            </w: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7</w:t>
            </w:r>
          </w:p>
        </w:tc>
        <w:tc>
          <w:tcPr>
            <w:tcW w:w="3372" w:type="dxa"/>
          </w:tcPr>
          <w:p w:rsidR="008368CF" w:rsidRPr="00570BF3" w:rsidRDefault="009031A4" w:rsidP="00E569EF">
            <w:pPr>
              <w:spacing w:before="0"/>
              <w:jc w:val="left"/>
              <w:cnfStyle w:val="000000100000"/>
              <w:rPr>
                <w:rFonts w:cs="Times New Roman"/>
                <w:szCs w:val="22"/>
              </w:rPr>
            </w:pPr>
            <w:r w:rsidRPr="00570BF3">
              <w:rPr>
                <w:rFonts w:cs="Times New Roman"/>
                <w:szCs w:val="22"/>
              </w:rPr>
              <w:t>Jakość promocji obszaru, w </w:t>
            </w:r>
            <w:r w:rsidR="008368CF" w:rsidRPr="00570BF3">
              <w:rPr>
                <w:rFonts w:cs="Times New Roman"/>
                <w:szCs w:val="22"/>
              </w:rPr>
              <w:t xml:space="preserve">tym turystyki  </w:t>
            </w:r>
          </w:p>
        </w:tc>
        <w:tc>
          <w:tcPr>
            <w:tcW w:w="708" w:type="dxa"/>
          </w:tcPr>
          <w:p w:rsidR="008368CF" w:rsidRPr="00570BF3" w:rsidRDefault="008368CF" w:rsidP="00E569EF">
            <w:pPr>
              <w:spacing w:before="0"/>
              <w:jc w:val="left"/>
              <w:cnfStyle w:val="000000100000"/>
              <w:rPr>
                <w:rFonts w:cs="Times New Roman"/>
                <w:szCs w:val="22"/>
              </w:rPr>
            </w:pPr>
            <w:r w:rsidRPr="00570BF3">
              <w:rPr>
                <w:rFonts w:cs="Times New Roman"/>
                <w:szCs w:val="22"/>
              </w:rPr>
              <w:t>8</w:t>
            </w:r>
            <w:r w:rsidR="009E13BB" w:rsidRPr="00570BF3">
              <w:rPr>
                <w:rFonts w:cs="Times New Roman"/>
                <w:szCs w:val="22"/>
              </w:rPr>
              <w:t>.1</w:t>
            </w:r>
          </w:p>
        </w:tc>
      </w:tr>
      <w:tr w:rsidR="008368CF" w:rsidRPr="00570BF3" w:rsidTr="00037623">
        <w:trPr>
          <w:cnfStyle w:val="000000010000"/>
        </w:trPr>
        <w:tc>
          <w:tcPr>
            <w:cnfStyle w:val="001000000000"/>
            <w:tcW w:w="454" w:type="dxa"/>
          </w:tcPr>
          <w:p w:rsidR="008368CF" w:rsidRPr="00570BF3" w:rsidRDefault="008368CF" w:rsidP="00E569EF">
            <w:pPr>
              <w:spacing w:before="0"/>
              <w:rPr>
                <w:rFonts w:eastAsia="Verdana" w:cs="Times New Roman"/>
                <w:szCs w:val="22"/>
              </w:rPr>
            </w:pPr>
            <w:r w:rsidRPr="00570BF3">
              <w:rPr>
                <w:rFonts w:eastAsia="Verdana" w:cs="Times New Roman"/>
                <w:szCs w:val="22"/>
              </w:rPr>
              <w:t>8</w:t>
            </w:r>
          </w:p>
        </w:tc>
        <w:tc>
          <w:tcPr>
            <w:tcW w:w="3369" w:type="dxa"/>
          </w:tcPr>
          <w:p w:rsidR="008368CF" w:rsidRPr="00570BF3" w:rsidRDefault="008368CF" w:rsidP="00E569EF">
            <w:pPr>
              <w:spacing w:before="0"/>
              <w:jc w:val="left"/>
              <w:cnfStyle w:val="000000010000"/>
              <w:rPr>
                <w:rFonts w:eastAsia="Verdana" w:cs="Times New Roman"/>
                <w:szCs w:val="22"/>
              </w:rPr>
            </w:pPr>
            <w:r w:rsidRPr="00570BF3">
              <w:rPr>
                <w:rFonts w:eastAsia="Verdana" w:cs="Times New Roman"/>
                <w:szCs w:val="22"/>
              </w:rPr>
              <w:t xml:space="preserve">Gościnność i otwartość mieszkańców </w:t>
            </w:r>
          </w:p>
        </w:tc>
        <w:tc>
          <w:tcPr>
            <w:tcW w:w="708" w:type="dxa"/>
            <w:tcBorders>
              <w:righ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5.1</w:t>
            </w:r>
          </w:p>
        </w:tc>
        <w:tc>
          <w:tcPr>
            <w:tcW w:w="456" w:type="dxa"/>
            <w:tcBorders>
              <w:lef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8</w:t>
            </w:r>
          </w:p>
        </w:tc>
        <w:tc>
          <w:tcPr>
            <w:tcW w:w="3372" w:type="dxa"/>
          </w:tcPr>
          <w:p w:rsidR="008368CF" w:rsidRPr="00570BF3" w:rsidRDefault="008368CF" w:rsidP="00E569EF">
            <w:pPr>
              <w:spacing w:before="0"/>
              <w:jc w:val="left"/>
              <w:cnfStyle w:val="000000010000"/>
              <w:rPr>
                <w:rFonts w:cs="Times New Roman"/>
                <w:szCs w:val="22"/>
              </w:rPr>
            </w:pPr>
            <w:r w:rsidRPr="00570BF3">
              <w:rPr>
                <w:rFonts w:eastAsia="Verdana" w:cs="Times New Roman"/>
                <w:szCs w:val="22"/>
              </w:rPr>
              <w:t>Jakość infrastruktury turystycznej, rekreacyjnej lub kulturalnej, w tym oznakowanie ścieżek  rowerowych i turystycznych,</w:t>
            </w:r>
            <w:r w:rsidRPr="00570BF3">
              <w:rPr>
                <w:rFonts w:cs="Times New Roman"/>
                <w:szCs w:val="22"/>
              </w:rPr>
              <w:t xml:space="preserve"> liczba strzeżonych kąpielisk i  miejsc przeznaczonych do kąpieli </w:t>
            </w:r>
          </w:p>
        </w:tc>
        <w:tc>
          <w:tcPr>
            <w:tcW w:w="708" w:type="dxa"/>
          </w:tcPr>
          <w:p w:rsidR="008368CF" w:rsidRPr="00570BF3" w:rsidRDefault="005218C8" w:rsidP="00E569EF">
            <w:pPr>
              <w:spacing w:before="0"/>
              <w:jc w:val="left"/>
              <w:cnfStyle w:val="000000010000"/>
              <w:rPr>
                <w:rFonts w:cs="Times New Roman"/>
                <w:szCs w:val="22"/>
              </w:rPr>
            </w:pPr>
            <w:r w:rsidRPr="00570BF3">
              <w:rPr>
                <w:rFonts w:cs="Times New Roman"/>
                <w:szCs w:val="22"/>
              </w:rPr>
              <w:t>8.2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10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9</w:t>
            </w:r>
          </w:p>
        </w:tc>
        <w:tc>
          <w:tcPr>
            <w:tcW w:w="3372" w:type="dxa"/>
          </w:tcPr>
          <w:p w:rsidR="008368CF" w:rsidRPr="00570BF3" w:rsidRDefault="008368CF" w:rsidP="00E569EF">
            <w:pPr>
              <w:spacing w:before="0"/>
              <w:jc w:val="left"/>
              <w:cnfStyle w:val="000000100000"/>
              <w:rPr>
                <w:rFonts w:cs="Times New Roman"/>
                <w:szCs w:val="22"/>
              </w:rPr>
            </w:pPr>
            <w:r w:rsidRPr="00570BF3">
              <w:rPr>
                <w:rFonts w:cs="Times New Roman"/>
                <w:szCs w:val="22"/>
              </w:rPr>
              <w:t>Dyskryminacja na rynku pracy osób powyżej 50 roku życia</w:t>
            </w:r>
          </w:p>
        </w:tc>
        <w:tc>
          <w:tcPr>
            <w:tcW w:w="708" w:type="dxa"/>
          </w:tcPr>
          <w:p w:rsidR="008368CF" w:rsidRPr="00570BF3" w:rsidRDefault="00947F1E" w:rsidP="00E569EF">
            <w:pPr>
              <w:spacing w:before="0"/>
              <w:jc w:val="left"/>
              <w:cnfStyle w:val="000000100000"/>
              <w:rPr>
                <w:rFonts w:cs="Times New Roman"/>
                <w:szCs w:val="22"/>
              </w:rPr>
            </w:pPr>
            <w:r w:rsidRPr="00570BF3">
              <w:rPr>
                <w:rFonts w:cs="Times New Roman"/>
                <w:szCs w:val="22"/>
              </w:rPr>
              <w:t>4.3</w:t>
            </w:r>
          </w:p>
        </w:tc>
      </w:tr>
      <w:tr w:rsidR="008368CF" w:rsidRPr="00570BF3" w:rsidTr="00037623">
        <w:trPr>
          <w:cnfStyle w:val="00000001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01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01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010000"/>
              <w:rPr>
                <w:rFonts w:cs="Times New Roman"/>
                <w:szCs w:val="22"/>
              </w:rPr>
            </w:pPr>
            <w:r w:rsidRPr="00570BF3">
              <w:rPr>
                <w:rFonts w:cs="Times New Roman"/>
                <w:szCs w:val="22"/>
              </w:rPr>
              <w:t>10</w:t>
            </w:r>
          </w:p>
        </w:tc>
        <w:tc>
          <w:tcPr>
            <w:tcW w:w="3372" w:type="dxa"/>
          </w:tcPr>
          <w:p w:rsidR="008368CF" w:rsidRPr="00570BF3" w:rsidRDefault="008368CF" w:rsidP="00E569EF">
            <w:pPr>
              <w:spacing w:before="0"/>
              <w:jc w:val="left"/>
              <w:cnfStyle w:val="000000010000"/>
              <w:rPr>
                <w:rFonts w:eastAsia="Verdana" w:cs="Times New Roman"/>
                <w:szCs w:val="22"/>
              </w:rPr>
            </w:pPr>
            <w:r w:rsidRPr="00570BF3">
              <w:rPr>
                <w:rFonts w:cs="Times New Roman"/>
                <w:szCs w:val="22"/>
              </w:rPr>
              <w:t xml:space="preserve">Poziom zaangażowania się osób młodych w rozwój lokalny </w:t>
            </w:r>
          </w:p>
        </w:tc>
        <w:tc>
          <w:tcPr>
            <w:tcW w:w="708" w:type="dxa"/>
          </w:tcPr>
          <w:p w:rsidR="008368CF" w:rsidRPr="00570BF3" w:rsidRDefault="008368CF" w:rsidP="00E569EF">
            <w:pPr>
              <w:spacing w:before="0"/>
              <w:jc w:val="left"/>
              <w:cnfStyle w:val="000000010000"/>
              <w:rPr>
                <w:rFonts w:cs="Times New Roman"/>
                <w:szCs w:val="22"/>
              </w:rPr>
            </w:pPr>
            <w:r w:rsidRPr="00570BF3">
              <w:rPr>
                <w:rFonts w:cs="Times New Roman"/>
                <w:szCs w:val="22"/>
              </w:rPr>
              <w:t>5.2</w:t>
            </w:r>
          </w:p>
        </w:tc>
      </w:tr>
      <w:tr w:rsidR="008368CF" w:rsidRPr="00570BF3" w:rsidTr="00037623">
        <w:trPr>
          <w:cnfStyle w:val="000000100000"/>
        </w:trPr>
        <w:tc>
          <w:tcPr>
            <w:cnfStyle w:val="001000000000"/>
            <w:tcW w:w="454" w:type="dxa"/>
          </w:tcPr>
          <w:p w:rsidR="008368CF" w:rsidRPr="00570BF3" w:rsidRDefault="008368CF" w:rsidP="00E569EF">
            <w:pPr>
              <w:spacing w:before="0"/>
              <w:rPr>
                <w:rFonts w:eastAsia="Verdana" w:cs="Times New Roman"/>
                <w:szCs w:val="22"/>
              </w:rPr>
            </w:pPr>
          </w:p>
        </w:tc>
        <w:tc>
          <w:tcPr>
            <w:tcW w:w="3369" w:type="dxa"/>
          </w:tcPr>
          <w:p w:rsidR="008368CF" w:rsidRPr="00570BF3" w:rsidRDefault="008368CF" w:rsidP="00E569EF">
            <w:pPr>
              <w:spacing w:before="0"/>
              <w:jc w:val="left"/>
              <w:cnfStyle w:val="000000100000"/>
              <w:rPr>
                <w:rFonts w:eastAsia="Verdana" w:cs="Times New Roman"/>
                <w:szCs w:val="22"/>
              </w:rPr>
            </w:pPr>
          </w:p>
        </w:tc>
        <w:tc>
          <w:tcPr>
            <w:tcW w:w="708" w:type="dxa"/>
            <w:tcBorders>
              <w:right w:val="single" w:sz="4" w:space="0" w:color="auto"/>
            </w:tcBorders>
          </w:tcPr>
          <w:p w:rsidR="008368CF" w:rsidRPr="00570BF3"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570BF3" w:rsidRDefault="008368CF" w:rsidP="00E569EF">
            <w:pPr>
              <w:spacing w:before="0"/>
              <w:jc w:val="left"/>
              <w:cnfStyle w:val="000000100000"/>
              <w:rPr>
                <w:rFonts w:cs="Times New Roman"/>
                <w:szCs w:val="22"/>
              </w:rPr>
            </w:pPr>
            <w:r w:rsidRPr="00570BF3">
              <w:rPr>
                <w:rFonts w:cs="Times New Roman"/>
                <w:szCs w:val="22"/>
              </w:rPr>
              <w:t>11</w:t>
            </w:r>
          </w:p>
        </w:tc>
        <w:tc>
          <w:tcPr>
            <w:tcW w:w="3372" w:type="dxa"/>
          </w:tcPr>
          <w:p w:rsidR="008368CF" w:rsidRPr="00570BF3" w:rsidRDefault="008368CF" w:rsidP="00E569EF">
            <w:pPr>
              <w:spacing w:before="0"/>
              <w:jc w:val="left"/>
              <w:cnfStyle w:val="000000100000"/>
              <w:rPr>
                <w:rFonts w:cs="Times New Roman"/>
                <w:szCs w:val="22"/>
              </w:rPr>
            </w:pPr>
            <w:r w:rsidRPr="00570BF3">
              <w:rPr>
                <w:rFonts w:cs="Times New Roman"/>
                <w:szCs w:val="22"/>
              </w:rPr>
              <w:t>Liczba miejsc w których można</w:t>
            </w:r>
            <w:r w:rsidRPr="00570BF3">
              <w:rPr>
                <w:rFonts w:eastAsia="Verdana" w:cs="Times New Roman"/>
                <w:szCs w:val="22"/>
              </w:rPr>
              <w:t xml:space="preserve"> zakupić produkty lokalne i tradycyjne (1 szt.)</w:t>
            </w:r>
          </w:p>
        </w:tc>
        <w:tc>
          <w:tcPr>
            <w:tcW w:w="708" w:type="dxa"/>
          </w:tcPr>
          <w:p w:rsidR="008368CF" w:rsidRPr="00570BF3" w:rsidRDefault="008368CF" w:rsidP="00E569EF">
            <w:pPr>
              <w:spacing w:before="0"/>
              <w:jc w:val="left"/>
              <w:cnfStyle w:val="000000100000"/>
              <w:rPr>
                <w:rFonts w:cs="Times New Roman"/>
                <w:szCs w:val="22"/>
              </w:rPr>
            </w:pPr>
            <w:r w:rsidRPr="00570BF3">
              <w:rPr>
                <w:rFonts w:cs="Times New Roman"/>
                <w:szCs w:val="22"/>
              </w:rPr>
              <w:t>9</w:t>
            </w:r>
          </w:p>
        </w:tc>
      </w:tr>
      <w:tr w:rsidR="008368CF" w:rsidRPr="00FB7D4F" w:rsidTr="00037623">
        <w:trPr>
          <w:cnfStyle w:val="000000010000"/>
        </w:trPr>
        <w:tc>
          <w:tcPr>
            <w:cnfStyle w:val="001000000000"/>
            <w:tcW w:w="454" w:type="dxa"/>
            <w:tcBorders>
              <w:bottom w:val="single" w:sz="12" w:space="0" w:color="auto"/>
            </w:tcBorders>
            <w:shd w:val="clear" w:color="auto" w:fill="0091C4"/>
          </w:tcPr>
          <w:p w:rsidR="008368CF" w:rsidRPr="00FB7D4F" w:rsidRDefault="00DB4C3B" w:rsidP="00DB4C3B">
            <w:pPr>
              <w:ind w:right="-75"/>
              <w:jc w:val="left"/>
              <w:rPr>
                <w:rFonts w:cs="Times New Roman"/>
                <w:color w:val="FFFFFF" w:themeColor="background1"/>
                <w:szCs w:val="22"/>
              </w:rPr>
            </w:pPr>
            <w:r>
              <w:rPr>
                <w:rFonts w:eastAsia="Verdana" w:cs="Times New Roman"/>
                <w:color w:val="FFFFFF" w:themeColor="background1"/>
              </w:rPr>
              <w:t>L</w:t>
            </w:r>
            <w:r w:rsidR="008368CF" w:rsidRPr="00FB7D4F">
              <w:rPr>
                <w:rFonts w:eastAsia="Verdana" w:cs="Times New Roman"/>
                <w:color w:val="FFFFFF" w:themeColor="background1"/>
              </w:rPr>
              <w:t>p.</w:t>
            </w:r>
          </w:p>
        </w:tc>
        <w:tc>
          <w:tcPr>
            <w:tcW w:w="3369" w:type="dxa"/>
            <w:tcBorders>
              <w:bottom w:val="single" w:sz="12" w:space="0" w:color="auto"/>
            </w:tcBorders>
            <w:shd w:val="clear" w:color="auto" w:fill="0091C4"/>
          </w:tcPr>
          <w:p w:rsidR="008368CF" w:rsidRPr="00FB7D4F" w:rsidRDefault="008368CF" w:rsidP="00E569EF">
            <w:pPr>
              <w:jc w:val="left"/>
              <w:cnfStyle w:val="000000010000"/>
              <w:rPr>
                <w:rFonts w:cs="Times New Roman"/>
                <w:b/>
                <w:color w:val="FFFFFF" w:themeColor="background1"/>
                <w:szCs w:val="22"/>
              </w:rPr>
            </w:pPr>
            <w:r w:rsidRPr="00FB7D4F">
              <w:rPr>
                <w:rFonts w:cs="Times New Roman"/>
                <w:b/>
                <w:color w:val="FFFFFF" w:themeColor="background1"/>
                <w:szCs w:val="22"/>
              </w:rPr>
              <w:t>Szanse (O opportunities)</w:t>
            </w:r>
          </w:p>
        </w:tc>
        <w:tc>
          <w:tcPr>
            <w:tcW w:w="708" w:type="dxa"/>
            <w:tcBorders>
              <w:bottom w:val="single" w:sz="12" w:space="0" w:color="auto"/>
              <w:right w:val="single" w:sz="4"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r>
              <w:rPr>
                <w:rFonts w:cs="Times New Roman"/>
                <w:b/>
                <w:color w:val="FFFFFF" w:themeColor="background1"/>
                <w:sz w:val="20"/>
                <w:szCs w:val="22"/>
              </w:rPr>
              <w:t>P</w:t>
            </w:r>
            <w:r w:rsidR="008368CF" w:rsidRPr="00FB7D4F">
              <w:rPr>
                <w:rFonts w:cs="Times New Roman"/>
                <w:b/>
                <w:color w:val="FFFFFF" w:themeColor="background1"/>
                <w:sz w:val="20"/>
                <w:szCs w:val="22"/>
              </w:rPr>
              <w:t>od</w:t>
            </w:r>
            <w:r w:rsidR="00037623">
              <w:rPr>
                <w:rFonts w:cs="Times New Roman"/>
                <w:b/>
                <w:color w:val="FFFFFF" w:themeColor="background1"/>
                <w:sz w:val="20"/>
                <w:szCs w:val="22"/>
              </w:rPr>
              <w:t>-</w:t>
            </w:r>
            <w:r w:rsidR="008368CF" w:rsidRPr="00FB7D4F">
              <w:rPr>
                <w:rFonts w:cs="Times New Roman"/>
                <w:b/>
                <w:color w:val="FFFFFF" w:themeColor="background1"/>
                <w:sz w:val="20"/>
                <w:szCs w:val="22"/>
              </w:rPr>
              <w:t>roz-dział</w:t>
            </w:r>
          </w:p>
        </w:tc>
        <w:tc>
          <w:tcPr>
            <w:tcW w:w="456" w:type="dxa"/>
            <w:tcBorders>
              <w:left w:val="single" w:sz="4" w:space="0" w:color="auto"/>
              <w:bottom w:val="single" w:sz="12"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r>
              <w:rPr>
                <w:rFonts w:eastAsia="Verdana" w:cs="Times New Roman"/>
                <w:b/>
                <w:color w:val="FFFFFF" w:themeColor="background1"/>
              </w:rPr>
              <w:t>L</w:t>
            </w:r>
            <w:r w:rsidR="008368CF" w:rsidRPr="00FB7D4F">
              <w:rPr>
                <w:rFonts w:eastAsia="Verdana" w:cs="Times New Roman"/>
                <w:b/>
                <w:color w:val="FFFFFF" w:themeColor="background1"/>
              </w:rPr>
              <w:t>p.</w:t>
            </w:r>
          </w:p>
        </w:tc>
        <w:tc>
          <w:tcPr>
            <w:tcW w:w="3372" w:type="dxa"/>
            <w:tcBorders>
              <w:bottom w:val="single" w:sz="12" w:space="0" w:color="auto"/>
            </w:tcBorders>
            <w:shd w:val="clear" w:color="auto" w:fill="0091C4"/>
          </w:tcPr>
          <w:p w:rsidR="008368CF" w:rsidRPr="00FB7D4F" w:rsidRDefault="008368CF" w:rsidP="00E569EF">
            <w:pPr>
              <w:jc w:val="left"/>
              <w:cnfStyle w:val="000000010000"/>
              <w:rPr>
                <w:rFonts w:cs="Times New Roman"/>
                <w:b/>
                <w:color w:val="FFFFFF" w:themeColor="background1"/>
                <w:szCs w:val="22"/>
              </w:rPr>
            </w:pPr>
            <w:r w:rsidRPr="00FB7D4F">
              <w:rPr>
                <w:rFonts w:cs="Times New Roman"/>
                <w:b/>
                <w:color w:val="FFFFFF" w:themeColor="background1"/>
                <w:szCs w:val="22"/>
              </w:rPr>
              <w:t>Zagrożenia (T threats)</w:t>
            </w:r>
          </w:p>
        </w:tc>
        <w:tc>
          <w:tcPr>
            <w:tcW w:w="708" w:type="dxa"/>
            <w:tcBorders>
              <w:bottom w:val="single" w:sz="12" w:space="0" w:color="auto"/>
            </w:tcBorders>
            <w:shd w:val="clear" w:color="auto" w:fill="0091C4"/>
          </w:tcPr>
          <w:p w:rsidR="008368CF" w:rsidRPr="00FB7D4F" w:rsidRDefault="00DB4C3B" w:rsidP="00E569EF">
            <w:pPr>
              <w:jc w:val="left"/>
              <w:cnfStyle w:val="000000010000"/>
              <w:rPr>
                <w:rFonts w:cs="Times New Roman"/>
                <w:b/>
                <w:color w:val="FFFFFF" w:themeColor="background1"/>
                <w:szCs w:val="22"/>
              </w:rPr>
            </w:pPr>
            <w:r>
              <w:rPr>
                <w:rFonts w:cs="Times New Roman"/>
                <w:b/>
                <w:color w:val="FFFFFF" w:themeColor="background1"/>
                <w:sz w:val="20"/>
                <w:szCs w:val="22"/>
              </w:rPr>
              <w:t>P</w:t>
            </w:r>
            <w:r w:rsidR="008368CF" w:rsidRPr="00FB7D4F">
              <w:rPr>
                <w:rFonts w:cs="Times New Roman"/>
                <w:b/>
                <w:color w:val="FFFFFF" w:themeColor="background1"/>
                <w:sz w:val="20"/>
                <w:szCs w:val="22"/>
              </w:rPr>
              <w:t>od</w:t>
            </w:r>
            <w:r w:rsidR="00037623">
              <w:rPr>
                <w:rFonts w:cs="Times New Roman"/>
                <w:b/>
                <w:color w:val="FFFFFF" w:themeColor="background1"/>
                <w:sz w:val="20"/>
                <w:szCs w:val="22"/>
              </w:rPr>
              <w:t>-</w:t>
            </w:r>
            <w:r w:rsidR="008368CF" w:rsidRPr="00FB7D4F">
              <w:rPr>
                <w:rFonts w:cs="Times New Roman"/>
                <w:b/>
                <w:color w:val="FFFFFF" w:themeColor="background1"/>
                <w:sz w:val="20"/>
                <w:szCs w:val="22"/>
              </w:rPr>
              <w:t>roz-dział</w:t>
            </w:r>
          </w:p>
        </w:tc>
      </w:tr>
      <w:tr w:rsidR="008368CF" w:rsidRPr="00FB7D4F" w:rsidTr="00037623">
        <w:trPr>
          <w:cnfStyle w:val="000000100000"/>
        </w:trPr>
        <w:tc>
          <w:tcPr>
            <w:cnfStyle w:val="001000000000"/>
            <w:tcW w:w="454" w:type="dxa"/>
            <w:tcBorders>
              <w:top w:val="single" w:sz="12" w:space="0" w:color="auto"/>
            </w:tcBorders>
          </w:tcPr>
          <w:p w:rsidR="008368CF" w:rsidRPr="008368CF" w:rsidRDefault="008368CF" w:rsidP="00E569EF">
            <w:pPr>
              <w:spacing w:before="0"/>
              <w:jc w:val="left"/>
              <w:rPr>
                <w:rFonts w:cs="Times New Roman"/>
                <w:b/>
                <w:szCs w:val="22"/>
              </w:rPr>
            </w:pPr>
            <w:r w:rsidRPr="008368CF">
              <w:rPr>
                <w:rFonts w:cs="Times New Roman"/>
                <w:szCs w:val="22"/>
              </w:rPr>
              <w:t>1</w:t>
            </w:r>
          </w:p>
        </w:tc>
        <w:tc>
          <w:tcPr>
            <w:tcW w:w="3369" w:type="dxa"/>
            <w:tcBorders>
              <w:top w:val="single" w:sz="12" w:space="0" w:color="auto"/>
            </w:tcBorders>
          </w:tcPr>
          <w:p w:rsidR="008368CF" w:rsidRPr="008368CF" w:rsidRDefault="008368CF" w:rsidP="00E569EF">
            <w:pPr>
              <w:spacing w:before="0"/>
              <w:jc w:val="left"/>
              <w:cnfStyle w:val="000000100000"/>
              <w:rPr>
                <w:rFonts w:eastAsia="Verdana" w:cs="Times New Roman"/>
                <w:szCs w:val="22"/>
              </w:rPr>
            </w:pPr>
            <w:r w:rsidRPr="008368CF">
              <w:rPr>
                <w:rFonts w:eastAsia="Verdana" w:cs="Times New Roman"/>
                <w:szCs w:val="22"/>
              </w:rPr>
              <w:t>Bogactwo historycznie (zabytki)</w:t>
            </w:r>
          </w:p>
        </w:tc>
        <w:tc>
          <w:tcPr>
            <w:tcW w:w="708" w:type="dxa"/>
            <w:tcBorders>
              <w:top w:val="single" w:sz="12" w:space="0" w:color="auto"/>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7</w:t>
            </w:r>
          </w:p>
        </w:tc>
        <w:tc>
          <w:tcPr>
            <w:tcW w:w="456" w:type="dxa"/>
            <w:tcBorders>
              <w:top w:val="single" w:sz="12" w:space="0" w:color="auto"/>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1</w:t>
            </w:r>
          </w:p>
        </w:tc>
        <w:tc>
          <w:tcPr>
            <w:tcW w:w="3372" w:type="dxa"/>
            <w:tcBorders>
              <w:top w:val="single" w:sz="12"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Poziom starzenia się społeczeństwa, w tym obciążenie demograficzne</w:t>
            </w:r>
          </w:p>
        </w:tc>
        <w:tc>
          <w:tcPr>
            <w:tcW w:w="708" w:type="dxa"/>
            <w:tcBorders>
              <w:top w:val="single" w:sz="12"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1</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2</w:t>
            </w:r>
          </w:p>
        </w:tc>
        <w:tc>
          <w:tcPr>
            <w:tcW w:w="3369" w:type="dxa"/>
          </w:tcPr>
          <w:p w:rsidR="008368CF" w:rsidRPr="00503E39" w:rsidRDefault="008368CF" w:rsidP="00E569EF">
            <w:pPr>
              <w:spacing w:before="0"/>
              <w:jc w:val="left"/>
              <w:cnfStyle w:val="000000010000"/>
              <w:rPr>
                <w:rFonts w:eastAsia="Verdana" w:cs="Times New Roman"/>
                <w:szCs w:val="22"/>
              </w:rPr>
            </w:pPr>
            <w:r w:rsidRPr="00503E39">
              <w:rPr>
                <w:rFonts w:eastAsia="Verdana" w:cs="Times New Roman"/>
                <w:szCs w:val="22"/>
              </w:rPr>
              <w:t>Potencjał przyrodnicze (obszary chronione, parki, lasy, oraz cisza)</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r w:rsidR="009E13BB">
              <w:rPr>
                <w:rFonts w:cs="Times New Roman"/>
                <w:szCs w:val="22"/>
              </w:rPr>
              <w:t>.1</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2</w:t>
            </w:r>
          </w:p>
        </w:tc>
        <w:tc>
          <w:tcPr>
            <w:tcW w:w="3372" w:type="dxa"/>
          </w:tcPr>
          <w:p w:rsidR="008368CF" w:rsidRPr="008368CF" w:rsidRDefault="008368CF" w:rsidP="00E569EF">
            <w:pPr>
              <w:spacing w:before="0"/>
              <w:jc w:val="left"/>
              <w:cnfStyle w:val="000000010000"/>
              <w:rPr>
                <w:rFonts w:cs="Times New Roman"/>
                <w:szCs w:val="22"/>
              </w:rPr>
            </w:pPr>
            <w:r w:rsidRPr="008368CF">
              <w:rPr>
                <w:rFonts w:cs="Times New Roman"/>
                <w:szCs w:val="22"/>
              </w:rPr>
              <w:t>Adekwatność system opieki społecznej do faktycznych potrzeb</w:t>
            </w:r>
          </w:p>
        </w:tc>
        <w:tc>
          <w:tcPr>
            <w:tcW w:w="708" w:type="dxa"/>
          </w:tcPr>
          <w:p w:rsidR="00947F1E" w:rsidRDefault="00947F1E" w:rsidP="00E569EF">
            <w:pPr>
              <w:spacing w:before="0"/>
              <w:jc w:val="left"/>
              <w:cnfStyle w:val="000000010000"/>
              <w:rPr>
                <w:rFonts w:cs="Times New Roman"/>
                <w:szCs w:val="22"/>
              </w:rPr>
            </w:pPr>
            <w:r>
              <w:rPr>
                <w:rFonts w:cs="Times New Roman"/>
                <w:szCs w:val="22"/>
              </w:rPr>
              <w:t>6.1</w:t>
            </w:r>
          </w:p>
          <w:p w:rsidR="008368CF" w:rsidRPr="008368CF" w:rsidRDefault="008368CF" w:rsidP="00E569EF">
            <w:pPr>
              <w:spacing w:before="0"/>
              <w:jc w:val="left"/>
              <w:cnfStyle w:val="000000010000"/>
              <w:rPr>
                <w:rFonts w:cs="Times New Roman"/>
                <w:szCs w:val="22"/>
              </w:rPr>
            </w:pPr>
            <w:r w:rsidRPr="008368CF">
              <w:rPr>
                <w:rFonts w:cs="Times New Roman"/>
                <w:szCs w:val="22"/>
              </w:rPr>
              <w:t>6.2</w:t>
            </w: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3</w:t>
            </w:r>
          </w:p>
        </w:tc>
        <w:tc>
          <w:tcPr>
            <w:tcW w:w="3369" w:type="dxa"/>
          </w:tcPr>
          <w:p w:rsidR="008368CF" w:rsidRPr="00503E39" w:rsidRDefault="008368CF" w:rsidP="00E569EF">
            <w:pPr>
              <w:pStyle w:val="Akapitzlist"/>
              <w:jc w:val="left"/>
              <w:cnfStyle w:val="000000100000"/>
              <w:rPr>
                <w:rFonts w:eastAsia="Verdana" w:cs="Times New Roman"/>
                <w:szCs w:val="22"/>
              </w:rPr>
            </w:pPr>
            <w:r w:rsidRPr="00503E39">
              <w:rPr>
                <w:rFonts w:eastAsia="Verdana" w:cs="Times New Roman"/>
                <w:szCs w:val="22"/>
              </w:rPr>
              <w:t>Infrastruktura  społeczna, sportowa i kulturalna (świetlice, boiska i domy kultury)</w:t>
            </w:r>
          </w:p>
        </w:tc>
        <w:tc>
          <w:tcPr>
            <w:tcW w:w="708" w:type="dxa"/>
            <w:tcBorders>
              <w:right w:val="single" w:sz="4" w:space="0" w:color="auto"/>
            </w:tcBorders>
          </w:tcPr>
          <w:p w:rsidR="008368CF" w:rsidRDefault="00655197" w:rsidP="00E569EF">
            <w:pPr>
              <w:spacing w:before="0"/>
              <w:jc w:val="left"/>
              <w:cnfStyle w:val="000000100000"/>
              <w:rPr>
                <w:rFonts w:cs="Times New Roman"/>
                <w:szCs w:val="22"/>
              </w:rPr>
            </w:pPr>
            <w:r>
              <w:rPr>
                <w:rFonts w:cs="Times New Roman"/>
                <w:szCs w:val="22"/>
              </w:rPr>
              <w:t>5.3</w:t>
            </w:r>
          </w:p>
          <w:p w:rsidR="00655197" w:rsidRPr="008368CF" w:rsidRDefault="00655197" w:rsidP="00E569EF">
            <w:pPr>
              <w:spacing w:before="0"/>
              <w:jc w:val="left"/>
              <w:cnfStyle w:val="000000100000"/>
              <w:rPr>
                <w:rFonts w:cs="Times New Roman"/>
                <w:szCs w:val="22"/>
              </w:rPr>
            </w:pPr>
            <w:r>
              <w:rPr>
                <w:rFonts w:cs="Times New Roman"/>
                <w:szCs w:val="22"/>
              </w:rPr>
              <w:t>8.2</w:t>
            </w: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3</w:t>
            </w:r>
          </w:p>
        </w:tc>
        <w:tc>
          <w:tcPr>
            <w:tcW w:w="3372" w:type="dxa"/>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Poziom konkurencyjności sąsiednich obszarów (Pojezierze Drawskie) </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8</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4</w:t>
            </w:r>
          </w:p>
        </w:tc>
        <w:tc>
          <w:tcPr>
            <w:tcW w:w="3369" w:type="dxa"/>
          </w:tcPr>
          <w:p w:rsidR="008368CF" w:rsidRPr="00503E39" w:rsidRDefault="008368CF" w:rsidP="00E569EF">
            <w:pPr>
              <w:pStyle w:val="Akapitzlist"/>
              <w:jc w:val="left"/>
              <w:cnfStyle w:val="000000010000"/>
              <w:rPr>
                <w:rFonts w:eastAsiaTheme="minorHAnsi" w:cs="Times New Roman"/>
                <w:szCs w:val="22"/>
              </w:rPr>
            </w:pPr>
            <w:r w:rsidRPr="00503E39">
              <w:rPr>
                <w:rFonts w:cs="Times New Roman"/>
                <w:szCs w:val="22"/>
              </w:rPr>
              <w:t xml:space="preserve">Umiejscowienie w sercu województwa zachodniopomorskiego (bliskość Berlina, Szczecina, Kołobrzegu i Gdańska)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4</w:t>
            </w:r>
          </w:p>
        </w:tc>
        <w:tc>
          <w:tcPr>
            <w:tcW w:w="3372" w:type="dxa"/>
          </w:tcPr>
          <w:p w:rsidR="008368CF" w:rsidRPr="008368CF" w:rsidRDefault="008368CF" w:rsidP="00E569EF">
            <w:pPr>
              <w:spacing w:before="0"/>
              <w:jc w:val="left"/>
              <w:cnfStyle w:val="000000010000"/>
              <w:rPr>
                <w:rFonts w:cs="Times New Roman"/>
                <w:szCs w:val="22"/>
              </w:rPr>
            </w:pPr>
            <w:r w:rsidRPr="008368CF">
              <w:rPr>
                <w:rFonts w:eastAsia="Verdana" w:cs="Times New Roman"/>
                <w:szCs w:val="22"/>
              </w:rPr>
              <w:t xml:space="preserve">Poziom problemów społecznych: bezrobocie, </w:t>
            </w:r>
            <w:r w:rsidRPr="008368CF">
              <w:rPr>
                <w:rFonts w:cs="Times New Roman"/>
                <w:szCs w:val="22"/>
              </w:rPr>
              <w:t xml:space="preserve">w tym </w:t>
            </w:r>
            <w:r w:rsidRPr="008368CF">
              <w:rPr>
                <w:rFonts w:eastAsia="Verdana" w:cs="Times New Roman"/>
                <w:szCs w:val="22"/>
              </w:rPr>
              <w:t>bezrobocie dobrowolne (lenistwo), roszczeniowość, ubóstwo</w:t>
            </w:r>
            <w:r w:rsidRPr="008368CF">
              <w:rPr>
                <w:rFonts w:cs="Times New Roman"/>
                <w:szCs w:val="22"/>
              </w:rPr>
              <w:t>, uzależnienia</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4.1</w:t>
            </w:r>
          </w:p>
          <w:p w:rsidR="008368CF" w:rsidRPr="008368CF" w:rsidRDefault="008368CF" w:rsidP="00E569EF">
            <w:pPr>
              <w:spacing w:before="0"/>
              <w:jc w:val="left"/>
              <w:cnfStyle w:val="000000010000"/>
              <w:rPr>
                <w:rFonts w:cs="Times New Roman"/>
                <w:szCs w:val="22"/>
              </w:rPr>
            </w:pPr>
            <w:r w:rsidRPr="008368CF">
              <w:rPr>
                <w:rFonts w:cs="Times New Roman"/>
                <w:szCs w:val="22"/>
              </w:rPr>
              <w:t>6.1</w:t>
            </w: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5</w:t>
            </w:r>
          </w:p>
        </w:tc>
        <w:tc>
          <w:tcPr>
            <w:tcW w:w="3369" w:type="dxa"/>
          </w:tcPr>
          <w:p w:rsidR="008368CF" w:rsidRPr="00503E39" w:rsidRDefault="008368CF" w:rsidP="00E569EF">
            <w:pPr>
              <w:spacing w:before="0"/>
              <w:jc w:val="left"/>
              <w:cnfStyle w:val="000000100000"/>
              <w:rPr>
                <w:rFonts w:cs="Times New Roman"/>
                <w:szCs w:val="22"/>
              </w:rPr>
            </w:pPr>
            <w:r w:rsidRPr="00503E39">
              <w:rPr>
                <w:rFonts w:cs="Times New Roman"/>
                <w:szCs w:val="22"/>
              </w:rPr>
              <w:t xml:space="preserve">Moda na bezpieczną żywność (ekologiczną) oraz żywność lokalną </w:t>
            </w:r>
          </w:p>
        </w:tc>
        <w:tc>
          <w:tcPr>
            <w:tcW w:w="708" w:type="dxa"/>
            <w:tcBorders>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3.3</w:t>
            </w:r>
          </w:p>
          <w:p w:rsidR="008368CF" w:rsidRPr="008368CF" w:rsidRDefault="008368CF" w:rsidP="00E569EF">
            <w:pPr>
              <w:spacing w:before="0"/>
              <w:jc w:val="left"/>
              <w:cnfStyle w:val="000000100000"/>
              <w:rPr>
                <w:rFonts w:cs="Times New Roman"/>
                <w:szCs w:val="22"/>
              </w:rPr>
            </w:pPr>
            <w:r w:rsidRPr="008368CF">
              <w:rPr>
                <w:rFonts w:cs="Times New Roman"/>
                <w:szCs w:val="22"/>
              </w:rPr>
              <w:t>9</w:t>
            </w:r>
          </w:p>
          <w:p w:rsidR="008368CF" w:rsidRPr="008368CF"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5</w:t>
            </w:r>
          </w:p>
        </w:tc>
        <w:tc>
          <w:tcPr>
            <w:tcW w:w="3372" w:type="dxa"/>
          </w:tcPr>
          <w:p w:rsidR="008368CF" w:rsidRPr="008368CF" w:rsidRDefault="008368CF" w:rsidP="00E569EF">
            <w:pPr>
              <w:spacing w:before="0"/>
              <w:jc w:val="left"/>
              <w:cnfStyle w:val="000000100000"/>
              <w:rPr>
                <w:rFonts w:cs="Times New Roman"/>
                <w:szCs w:val="22"/>
              </w:rPr>
            </w:pPr>
            <w:r w:rsidRPr="008368CF">
              <w:rPr>
                <w:rFonts w:cs="Times New Roman"/>
                <w:szCs w:val="22"/>
              </w:rPr>
              <w:t>Koszty utrzymania pracowników</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3.2</w:t>
            </w:r>
          </w:p>
          <w:p w:rsidR="008368CF" w:rsidRPr="008368CF" w:rsidRDefault="008368CF" w:rsidP="00E569EF">
            <w:pPr>
              <w:spacing w:before="0"/>
              <w:jc w:val="left"/>
              <w:cnfStyle w:val="000000100000"/>
              <w:rPr>
                <w:rFonts w:cs="Times New Roman"/>
                <w:szCs w:val="22"/>
              </w:rPr>
            </w:pPr>
            <w:r w:rsidRPr="008368CF">
              <w:rPr>
                <w:rFonts w:cs="Times New Roman"/>
                <w:szCs w:val="22"/>
              </w:rPr>
              <w:t>4.3</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6</w:t>
            </w:r>
          </w:p>
        </w:tc>
        <w:tc>
          <w:tcPr>
            <w:tcW w:w="3369" w:type="dxa"/>
          </w:tcPr>
          <w:p w:rsidR="008368CF" w:rsidRPr="008368CF" w:rsidRDefault="008368CF" w:rsidP="00E569EF">
            <w:pPr>
              <w:spacing w:before="0"/>
              <w:jc w:val="left"/>
              <w:cnfStyle w:val="000000010000"/>
              <w:rPr>
                <w:rFonts w:cs="Times New Roman"/>
                <w:szCs w:val="22"/>
              </w:rPr>
            </w:pPr>
            <w:r w:rsidRPr="008368CF">
              <w:rPr>
                <w:rFonts w:cs="Times New Roman"/>
                <w:szCs w:val="22"/>
              </w:rPr>
              <w:t xml:space="preserve">Moda na turystykę kwalifikowaną i produkty turystyczne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3.3</w:t>
            </w:r>
          </w:p>
          <w:p w:rsidR="008368CF" w:rsidRPr="008368CF" w:rsidRDefault="008368CF" w:rsidP="00E569EF">
            <w:pPr>
              <w:spacing w:before="0"/>
              <w:jc w:val="left"/>
              <w:cnfStyle w:val="000000010000"/>
              <w:rPr>
                <w:rFonts w:cs="Times New Roman"/>
                <w:szCs w:val="22"/>
              </w:rPr>
            </w:pPr>
            <w:r w:rsidRPr="008368CF">
              <w:rPr>
                <w:rFonts w:cs="Times New Roman"/>
                <w:szCs w:val="22"/>
              </w:rPr>
              <w:t>8.</w:t>
            </w:r>
            <w:r w:rsidR="009E13BB">
              <w:rPr>
                <w:rFonts w:cs="Times New Roman"/>
                <w:szCs w:val="22"/>
              </w:rPr>
              <w:t>1</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6</w:t>
            </w:r>
          </w:p>
        </w:tc>
        <w:tc>
          <w:tcPr>
            <w:tcW w:w="3372" w:type="dxa"/>
          </w:tcPr>
          <w:p w:rsidR="008368CF" w:rsidRPr="00503E39" w:rsidRDefault="008368CF" w:rsidP="00E569EF">
            <w:pPr>
              <w:spacing w:before="0"/>
              <w:jc w:val="left"/>
              <w:cnfStyle w:val="000000010000"/>
              <w:rPr>
                <w:rFonts w:eastAsiaTheme="minorHAnsi" w:cs="Times New Roman"/>
                <w:szCs w:val="22"/>
              </w:rPr>
            </w:pPr>
            <w:r w:rsidRPr="00503E39">
              <w:rPr>
                <w:rFonts w:eastAsia="Verdana" w:cs="Times New Roman"/>
                <w:szCs w:val="22"/>
              </w:rPr>
              <w:t xml:space="preserve">Poziom atrakcyjności miejsc pracy na lokalnym rynku (niskie wynagrodzenia wysokie wymagania) </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4.3</w:t>
            </w:r>
          </w:p>
          <w:p w:rsidR="008368CF" w:rsidRPr="008368CF" w:rsidRDefault="008368CF" w:rsidP="00E569EF">
            <w:pPr>
              <w:spacing w:before="0"/>
              <w:jc w:val="left"/>
              <w:cnfStyle w:val="000000010000"/>
              <w:rPr>
                <w:rFonts w:cs="Times New Roman"/>
                <w:szCs w:val="22"/>
              </w:rPr>
            </w:pPr>
          </w:p>
        </w:tc>
      </w:tr>
      <w:tr w:rsidR="008368CF" w:rsidRPr="00FB7D4F" w:rsidTr="00037623">
        <w:trPr>
          <w:cnfStyle w:val="00000010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7</w:t>
            </w:r>
          </w:p>
        </w:tc>
        <w:tc>
          <w:tcPr>
            <w:tcW w:w="3369" w:type="dxa"/>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Ustawa o rolniczej sprzedaży bezpośredniej </w:t>
            </w:r>
          </w:p>
        </w:tc>
        <w:tc>
          <w:tcPr>
            <w:tcW w:w="708" w:type="dxa"/>
            <w:tcBorders>
              <w:righ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 xml:space="preserve">3.3 </w:t>
            </w:r>
          </w:p>
          <w:p w:rsidR="008368CF" w:rsidRPr="008368CF" w:rsidRDefault="008368CF" w:rsidP="00E569EF">
            <w:pPr>
              <w:spacing w:before="0"/>
              <w:jc w:val="left"/>
              <w:cnfStyle w:val="000000100000"/>
              <w:rPr>
                <w:rFonts w:cs="Times New Roman"/>
                <w:szCs w:val="22"/>
              </w:rPr>
            </w:pPr>
          </w:p>
        </w:tc>
        <w:tc>
          <w:tcPr>
            <w:tcW w:w="456" w:type="dxa"/>
            <w:tcBorders>
              <w:left w:val="single" w:sz="4" w:space="0" w:color="auto"/>
            </w:tcBorders>
          </w:tcPr>
          <w:p w:rsidR="008368CF" w:rsidRPr="008368CF" w:rsidRDefault="008368CF" w:rsidP="00E569EF">
            <w:pPr>
              <w:spacing w:before="0"/>
              <w:jc w:val="left"/>
              <w:cnfStyle w:val="000000100000"/>
              <w:rPr>
                <w:rFonts w:cs="Times New Roman"/>
                <w:szCs w:val="22"/>
              </w:rPr>
            </w:pPr>
            <w:r w:rsidRPr="008368CF">
              <w:rPr>
                <w:rFonts w:cs="Times New Roman"/>
                <w:szCs w:val="22"/>
              </w:rPr>
              <w:t>7</w:t>
            </w:r>
          </w:p>
        </w:tc>
        <w:tc>
          <w:tcPr>
            <w:tcW w:w="3372" w:type="dxa"/>
          </w:tcPr>
          <w:p w:rsidR="008368CF" w:rsidRPr="00503E39" w:rsidRDefault="008368CF" w:rsidP="00E569EF">
            <w:pPr>
              <w:spacing w:before="0"/>
              <w:jc w:val="left"/>
              <w:cnfStyle w:val="000000100000"/>
              <w:rPr>
                <w:rFonts w:eastAsia="Verdana" w:cs="Times New Roman"/>
                <w:szCs w:val="22"/>
              </w:rPr>
            </w:pPr>
            <w:r w:rsidRPr="00503E39">
              <w:rPr>
                <w:rFonts w:eastAsia="Verdana" w:cs="Times New Roman"/>
                <w:szCs w:val="22"/>
              </w:rPr>
              <w:t xml:space="preserve">Poziom dostępu do infrastruktury szerokopasmowej </w:t>
            </w:r>
          </w:p>
        </w:tc>
        <w:tc>
          <w:tcPr>
            <w:tcW w:w="708" w:type="dxa"/>
          </w:tcPr>
          <w:p w:rsidR="008368CF" w:rsidRPr="008368CF" w:rsidRDefault="008368CF" w:rsidP="00E569EF">
            <w:pPr>
              <w:spacing w:before="0"/>
              <w:jc w:val="left"/>
              <w:cnfStyle w:val="000000100000"/>
              <w:rPr>
                <w:rFonts w:cs="Times New Roman"/>
                <w:szCs w:val="22"/>
              </w:rPr>
            </w:pPr>
            <w:r w:rsidRPr="008368CF">
              <w:rPr>
                <w:rFonts w:cs="Times New Roman"/>
                <w:szCs w:val="22"/>
              </w:rPr>
              <w:t>3.2</w:t>
            </w:r>
          </w:p>
        </w:tc>
      </w:tr>
      <w:tr w:rsidR="008368CF" w:rsidRPr="00FB7D4F" w:rsidTr="00037623">
        <w:trPr>
          <w:cnfStyle w:val="000000010000"/>
        </w:trPr>
        <w:tc>
          <w:tcPr>
            <w:cnfStyle w:val="001000000000"/>
            <w:tcW w:w="454" w:type="dxa"/>
          </w:tcPr>
          <w:p w:rsidR="008368CF" w:rsidRPr="008368CF" w:rsidRDefault="008368CF" w:rsidP="00E569EF">
            <w:pPr>
              <w:spacing w:before="0"/>
              <w:jc w:val="left"/>
              <w:rPr>
                <w:rFonts w:cs="Times New Roman"/>
                <w:b/>
                <w:szCs w:val="22"/>
              </w:rPr>
            </w:pPr>
            <w:r w:rsidRPr="008368CF">
              <w:rPr>
                <w:rFonts w:cs="Times New Roman"/>
                <w:szCs w:val="22"/>
              </w:rPr>
              <w:t>8</w:t>
            </w:r>
          </w:p>
        </w:tc>
        <w:tc>
          <w:tcPr>
            <w:tcW w:w="3369" w:type="dxa"/>
          </w:tcPr>
          <w:p w:rsidR="008368CF" w:rsidRPr="008368CF" w:rsidRDefault="008368CF" w:rsidP="00E569EF">
            <w:pPr>
              <w:spacing w:before="0"/>
              <w:jc w:val="left"/>
              <w:cnfStyle w:val="000000010000"/>
              <w:rPr>
                <w:rFonts w:cs="Times New Roman"/>
                <w:szCs w:val="22"/>
              </w:rPr>
            </w:pPr>
            <w:r w:rsidRPr="008368CF">
              <w:rPr>
                <w:rFonts w:cs="Times New Roman"/>
                <w:szCs w:val="22"/>
              </w:rPr>
              <w:t xml:space="preserve">Ulgi w podatkach dla przedsiębiorców zatrudniających w gminie Rąbino </w:t>
            </w:r>
          </w:p>
        </w:tc>
        <w:tc>
          <w:tcPr>
            <w:tcW w:w="708" w:type="dxa"/>
            <w:tcBorders>
              <w:righ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3.3</w:t>
            </w:r>
          </w:p>
        </w:tc>
        <w:tc>
          <w:tcPr>
            <w:tcW w:w="456" w:type="dxa"/>
            <w:tcBorders>
              <w:left w:val="single" w:sz="4" w:space="0" w:color="auto"/>
            </w:tcBorders>
          </w:tcPr>
          <w:p w:rsidR="008368CF" w:rsidRPr="008368CF" w:rsidRDefault="008368CF" w:rsidP="00E569EF">
            <w:pPr>
              <w:spacing w:before="0"/>
              <w:jc w:val="left"/>
              <w:cnfStyle w:val="000000010000"/>
              <w:rPr>
                <w:rFonts w:cs="Times New Roman"/>
                <w:szCs w:val="22"/>
              </w:rPr>
            </w:pPr>
            <w:r w:rsidRPr="008368CF">
              <w:rPr>
                <w:rFonts w:cs="Times New Roman"/>
                <w:szCs w:val="22"/>
              </w:rPr>
              <w:t>8</w:t>
            </w:r>
          </w:p>
        </w:tc>
        <w:tc>
          <w:tcPr>
            <w:tcW w:w="3372" w:type="dxa"/>
          </w:tcPr>
          <w:p w:rsidR="008368CF" w:rsidRPr="008368CF" w:rsidRDefault="008368CF" w:rsidP="00E569EF">
            <w:pPr>
              <w:spacing w:before="0"/>
              <w:jc w:val="left"/>
              <w:cnfStyle w:val="000000010000"/>
              <w:rPr>
                <w:rFonts w:eastAsiaTheme="minorHAnsi" w:cs="Times New Roman"/>
                <w:szCs w:val="22"/>
              </w:rPr>
            </w:pPr>
            <w:r w:rsidRPr="008368CF">
              <w:rPr>
                <w:rFonts w:cs="Times New Roman"/>
                <w:szCs w:val="22"/>
              </w:rPr>
              <w:t xml:space="preserve">Koszty wody i ścieków dla przedsiębiorców w gminie Rąbino </w:t>
            </w:r>
          </w:p>
        </w:tc>
        <w:tc>
          <w:tcPr>
            <w:tcW w:w="708" w:type="dxa"/>
          </w:tcPr>
          <w:p w:rsidR="008368CF" w:rsidRPr="008368CF" w:rsidRDefault="008368CF" w:rsidP="00E569EF">
            <w:pPr>
              <w:spacing w:before="0"/>
              <w:jc w:val="left"/>
              <w:cnfStyle w:val="000000010000"/>
              <w:rPr>
                <w:rFonts w:cs="Times New Roman"/>
                <w:szCs w:val="22"/>
              </w:rPr>
            </w:pPr>
            <w:r w:rsidRPr="008368CF">
              <w:rPr>
                <w:rFonts w:cs="Times New Roman"/>
                <w:szCs w:val="22"/>
              </w:rPr>
              <w:t>3.2</w:t>
            </w:r>
          </w:p>
        </w:tc>
      </w:tr>
    </w:tbl>
    <w:p w:rsidR="00320054" w:rsidRPr="004E49F2" w:rsidRDefault="00320054" w:rsidP="00320054">
      <w:pPr>
        <w:rPr>
          <w:color w:val="595959" w:themeColor="text1" w:themeTint="A6"/>
          <w:sz w:val="20"/>
        </w:rPr>
      </w:pPr>
      <w:r w:rsidRPr="00FB7D4F">
        <w:rPr>
          <w:color w:val="595959" w:themeColor="text1" w:themeTint="A6"/>
          <w:sz w:val="20"/>
        </w:rPr>
        <w:t>Opracowanie przez grupę roboczą GR1 na podstawie Diagnozy obszaru objętego wsparciem przez Lokalną Grupę Działania – „Powiatu Świdwińskiego” oraz badań CATI, CAWI, WC, KS</w:t>
      </w:r>
    </w:p>
    <w:p w:rsidR="00334EFA" w:rsidRPr="00E60F23" w:rsidRDefault="00334EFA" w:rsidP="00E55258">
      <w:pPr>
        <w:pStyle w:val="Nagwek1"/>
        <w:rPr>
          <w:rFonts w:cs="Times New Roman"/>
        </w:rPr>
      </w:pPr>
      <w:bookmarkStart w:id="207" w:name="_Toc438630456"/>
      <w:r w:rsidRPr="00E60F23">
        <w:rPr>
          <w:rFonts w:cs="Times New Roman"/>
        </w:rPr>
        <w:t>Rozdział V Cele i wskaźniki</w:t>
      </w:r>
      <w:bookmarkEnd w:id="207"/>
      <w:r w:rsidRPr="00E60F23">
        <w:rPr>
          <w:rFonts w:cs="Times New Roman"/>
        </w:rPr>
        <w:t xml:space="preserve"> </w:t>
      </w:r>
    </w:p>
    <w:p w:rsidR="000529B4" w:rsidRPr="00E60F23" w:rsidRDefault="000529B4" w:rsidP="00B612F5">
      <w:pPr>
        <w:pStyle w:val="Nagwek2"/>
        <w:numPr>
          <w:ilvl w:val="6"/>
          <w:numId w:val="5"/>
        </w:numPr>
        <w:ind w:left="284"/>
      </w:pPr>
      <w:bookmarkStart w:id="208" w:name="_Toc438630457"/>
      <w:r w:rsidRPr="00E60F23">
        <w:t>Misja stowarzyszenia</w:t>
      </w:r>
      <w:bookmarkEnd w:id="208"/>
      <w:r w:rsidRPr="00E60F23">
        <w:t xml:space="preserve"> </w:t>
      </w:r>
    </w:p>
    <w:p w:rsidR="00E60F23" w:rsidRPr="00E569EF" w:rsidRDefault="00E60F23" w:rsidP="00E60F23">
      <w:pPr>
        <w:rPr>
          <w:rStyle w:val="Uwydatnienie"/>
          <w:b w:val="0"/>
          <w:i w:val="0"/>
          <w:iCs w:val="0"/>
          <w:color w:val="auto"/>
          <w:szCs w:val="21"/>
        </w:rPr>
      </w:pPr>
      <w:bookmarkStart w:id="209" w:name="_Toc434584410"/>
      <w:r>
        <w:t xml:space="preserve">LGD – „Powiatu Świdwińskiego” </w:t>
      </w:r>
      <w:r w:rsidRPr="00F96BD4">
        <w:t>opiera swoje kierunki działania zarówno na swoim doświadczeniu jak</w:t>
      </w:r>
      <w:r>
        <w:t xml:space="preserve"> również bazuje </w:t>
      </w:r>
      <w:r w:rsidRPr="00F96BD4">
        <w:t>na możliwym do wykorzystania potencjale, który posiada</w:t>
      </w:r>
      <w:r>
        <w:t xml:space="preserve">. Realizacja LSR została przewidziana na lata od 2015 do 2025. W ramach opracowywania strategii obszaru, opierając się na wypracowanych przez społeczność </w:t>
      </w:r>
      <w:r>
        <w:lastRenderedPageBreak/>
        <w:t>lokalną kierunkach działań, oraz na wartościach jakimi kieruje się stowarzyszenie, określono misje LGD – „Powi</w:t>
      </w:r>
      <w:r w:rsidR="00E569EF">
        <w:t>atu Świdwińskiego” która brzmi:</w:t>
      </w:r>
    </w:p>
    <w:p w:rsidR="00E60F23" w:rsidRPr="00220761" w:rsidRDefault="00E60F23" w:rsidP="00E569EF">
      <w:pPr>
        <w:rPr>
          <w:rStyle w:val="Wyrnienieintensywne"/>
        </w:rPr>
      </w:pPr>
      <w:r w:rsidRPr="00220761">
        <w:rPr>
          <w:rStyle w:val="Wyrnienieintensywne"/>
        </w:rPr>
        <w:t>L</w:t>
      </w:r>
      <w:r>
        <w:rPr>
          <w:rStyle w:val="Wyrnienieintensywne"/>
        </w:rPr>
        <w:t xml:space="preserve">okalna </w:t>
      </w:r>
      <w:r w:rsidRPr="00220761">
        <w:rPr>
          <w:rStyle w:val="Wyrnienieintensywne"/>
        </w:rPr>
        <w:t>G</w:t>
      </w:r>
      <w:r>
        <w:rPr>
          <w:rStyle w:val="Wyrnienieintensywne"/>
        </w:rPr>
        <w:t xml:space="preserve">rupa </w:t>
      </w:r>
      <w:r w:rsidRPr="00220761">
        <w:rPr>
          <w:rStyle w:val="Wyrnienieintensywne"/>
        </w:rPr>
        <w:t>D</w:t>
      </w:r>
      <w:r>
        <w:rPr>
          <w:rStyle w:val="Wyrnienieintensywne"/>
        </w:rPr>
        <w:t>ziałania</w:t>
      </w:r>
      <w:r w:rsidRPr="00220761">
        <w:rPr>
          <w:rStyle w:val="Wyrnienieintensywne"/>
        </w:rPr>
        <w:t xml:space="preserve"> – „Powiatu Świdwińskiego” </w:t>
      </w:r>
      <w:r>
        <w:rPr>
          <w:rStyle w:val="Wyrnienieintensywne"/>
        </w:rPr>
        <w:t xml:space="preserve">jest stowarzyszeniem wspierającym trwały rozwój obszaru, wykorzystującym: potencjał mieszkańców, </w:t>
      </w:r>
      <w:r w:rsidRPr="00220761">
        <w:rPr>
          <w:rStyle w:val="Wyrnienieintensywne"/>
        </w:rPr>
        <w:t>tradycję i kulturę, zasoby środowiska naturalnego, istniejącą infrastrukturę oraz unikalne położenie</w:t>
      </w:r>
    </w:p>
    <w:p w:rsidR="00E60F23" w:rsidRPr="00F96BD4" w:rsidRDefault="00E60F23" w:rsidP="00B612F5">
      <w:pPr>
        <w:pStyle w:val="Nagwek2"/>
        <w:numPr>
          <w:ilvl w:val="6"/>
          <w:numId w:val="5"/>
        </w:numPr>
        <w:spacing w:line="276" w:lineRule="auto"/>
        <w:ind w:left="284"/>
      </w:pPr>
      <w:bookmarkStart w:id="210" w:name="_Toc438630458"/>
      <w:r w:rsidRPr="00F96BD4">
        <w:t xml:space="preserve">Cele rozwoju obszaru w nowej </w:t>
      </w:r>
      <w:r w:rsidRPr="005F49ED">
        <w:t>perspektywie</w:t>
      </w:r>
      <w:bookmarkEnd w:id="210"/>
      <w:r w:rsidRPr="00F96BD4">
        <w:t xml:space="preserve"> </w:t>
      </w:r>
    </w:p>
    <w:p w:rsidR="00E60F23" w:rsidRDefault="00E60F23" w:rsidP="00E60F23">
      <w:r>
        <w:t>Cele LGD – „Powiatu Świdwińskiego” zostały opracowane na podstawie szczegółowej diagnozy obszaru,  badań ilościowych CATI o CAWI, spotkań ze społecznością lokalną w ramach WC, KS oraz prac grupy roboczej GR1. Ostateczne wszystkie zebrane informacje zostały opracowane przez grupę roboczą GR1, określono najważniejsze problemy,</w:t>
      </w:r>
      <w:r w:rsidRPr="008C774D">
        <w:t xml:space="preserve"> </w:t>
      </w:r>
      <w:r>
        <w:t xml:space="preserve">na które stowarzyszenie może mieć realny wpływ, zbudowano drzewo problemów i przekształcono je w drzewo celów. Zaplanowane w strategii cele są SMART, tj.: </w:t>
      </w:r>
      <w:r w:rsidRPr="00220761">
        <w:rPr>
          <w:rStyle w:val="Wyrnienieintensywne"/>
        </w:rPr>
        <w:t>Specific</w:t>
      </w:r>
      <w:r w:rsidRPr="45478DDE">
        <w:rPr>
          <w:szCs w:val="22"/>
        </w:rPr>
        <w:t xml:space="preserve"> – specyficzne, konkretne, jednoznacznie określone,  </w:t>
      </w:r>
      <w:r w:rsidRPr="00220761">
        <w:rPr>
          <w:rStyle w:val="Wyrnienieintensywne"/>
        </w:rPr>
        <w:t>Measurable</w:t>
      </w:r>
      <w:r>
        <w:t xml:space="preserve"> – mierzalne, </w:t>
      </w:r>
      <w:r w:rsidRPr="00220761">
        <w:rPr>
          <w:rStyle w:val="Wyrnienieintensywne"/>
        </w:rPr>
        <w:t>Attractive</w:t>
      </w:r>
      <w:r>
        <w:t xml:space="preserve"> – atrakcyjne, </w:t>
      </w:r>
      <w:r w:rsidRPr="00220761">
        <w:rPr>
          <w:rStyle w:val="Wyrnienieintensywne"/>
        </w:rPr>
        <w:t>Realistic</w:t>
      </w:r>
      <w:r w:rsidRPr="21D9FE4F">
        <w:rPr>
          <w:szCs w:val="22"/>
        </w:rPr>
        <w:t xml:space="preserve"> – realne do osiągnięcia w wyznaczonym czasie, przy dostępnych zasobach i kompetencjach,  </w:t>
      </w:r>
      <w:r w:rsidRPr="00220761">
        <w:rPr>
          <w:rStyle w:val="Wyrnienieintensywne"/>
        </w:rPr>
        <w:t>Timed</w:t>
      </w:r>
      <w:r>
        <w:rPr>
          <w:szCs w:val="22"/>
        </w:rPr>
        <w:t xml:space="preserve"> – określone w czasie, odnoszą się do analizy SWOT i do diagnozy obszaru. </w:t>
      </w:r>
    </w:p>
    <w:bookmarkEnd w:id="209"/>
    <w:p w:rsidR="008C774D" w:rsidRPr="00E60F23" w:rsidRDefault="00B91B74" w:rsidP="00E55258">
      <w:pPr>
        <w:pStyle w:val="Default"/>
        <w:spacing w:line="360" w:lineRule="auto"/>
        <w:jc w:val="both"/>
      </w:pPr>
      <w:r w:rsidRPr="00E60F23">
        <w:rPr>
          <w:noProof/>
          <w:lang w:eastAsia="pl-PL"/>
        </w:rPr>
        <w:drawing>
          <wp:inline distT="0" distB="0" distL="0" distR="0">
            <wp:extent cx="5816600" cy="3150824"/>
            <wp:effectExtent l="0" t="19050" r="0" b="3052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436DD" w:rsidRPr="00D436DD" w:rsidRDefault="00D436DD" w:rsidP="00D436DD">
      <w:pPr>
        <w:rPr>
          <w:color w:val="000000"/>
          <w:szCs w:val="24"/>
        </w:rPr>
      </w:pPr>
      <w:bookmarkStart w:id="211" w:name="_Toc434584413"/>
      <w:r>
        <w:t>Wskazany c</w:t>
      </w:r>
      <w:r w:rsidRPr="00D436DD">
        <w:rPr>
          <w:color w:val="000000"/>
          <w:szCs w:val="24"/>
        </w:rPr>
        <w:t xml:space="preserve">el </w:t>
      </w:r>
      <w:r>
        <w:t>s</w:t>
      </w:r>
      <w:r w:rsidRPr="00D436DD">
        <w:rPr>
          <w:color w:val="000000"/>
          <w:szCs w:val="24"/>
        </w:rPr>
        <w:t>trategiczny: Rozwój lokalny na obszarze działania LGD</w:t>
      </w:r>
      <w:r>
        <w:t xml:space="preserve"> </w:t>
      </w:r>
      <w:r w:rsidRPr="00F96BD4">
        <w:t xml:space="preserve">zostanie osiągnięty poprzez realizację </w:t>
      </w:r>
      <w:r>
        <w:t xml:space="preserve">dwóch </w:t>
      </w:r>
      <w:r w:rsidRPr="00F96BD4">
        <w:t>celów ogólnych, tj</w:t>
      </w:r>
      <w:r w:rsidR="00604094">
        <w:t>.</w:t>
      </w:r>
      <w:r w:rsidRPr="00F96BD4">
        <w:t>:</w:t>
      </w:r>
      <w:r w:rsidRPr="00D436DD">
        <w:rPr>
          <w:color w:val="000000"/>
          <w:szCs w:val="24"/>
        </w:rPr>
        <w:t xml:space="preserve"> </w:t>
      </w:r>
    </w:p>
    <w:p w:rsidR="00D436DD" w:rsidRPr="00D436DD" w:rsidRDefault="00D436DD" w:rsidP="00D436DD">
      <w:pPr>
        <w:rPr>
          <w:color w:val="000000"/>
          <w:szCs w:val="24"/>
        </w:rPr>
      </w:pPr>
      <w:r w:rsidRPr="00D436DD">
        <w:rPr>
          <w:color w:val="000000"/>
          <w:szCs w:val="24"/>
        </w:rPr>
        <w:t xml:space="preserve">Cel </w:t>
      </w:r>
      <w:r>
        <w:t>o</w:t>
      </w:r>
      <w:r w:rsidRPr="00D436DD">
        <w:rPr>
          <w:color w:val="000000"/>
          <w:szCs w:val="24"/>
        </w:rPr>
        <w:t>gólny 1.:</w:t>
      </w:r>
      <w:r>
        <w:t xml:space="preserve"> </w:t>
      </w:r>
      <w:r w:rsidRPr="00220761">
        <w:rPr>
          <w:rStyle w:val="Wyrnienieintensywne"/>
        </w:rPr>
        <w:t>Rozwój przedsiębiorstw oraz przedsiębiorczości na obszarze działania LGD</w:t>
      </w:r>
    </w:p>
    <w:p w:rsidR="00D436DD" w:rsidRDefault="00D436DD" w:rsidP="00D436DD">
      <w:r w:rsidRPr="00D436DD">
        <w:rPr>
          <w:color w:val="000000"/>
          <w:szCs w:val="24"/>
        </w:rPr>
        <w:t xml:space="preserve">Cel </w:t>
      </w:r>
      <w:r>
        <w:t>o</w:t>
      </w:r>
      <w:r w:rsidRPr="00D436DD">
        <w:rPr>
          <w:color w:val="000000"/>
          <w:szCs w:val="24"/>
        </w:rPr>
        <w:t>gólny 2.:</w:t>
      </w:r>
      <w:r>
        <w:t xml:space="preserve"> </w:t>
      </w:r>
      <w:r w:rsidRPr="00220761">
        <w:rPr>
          <w:rStyle w:val="Wyrnienieintensywne"/>
        </w:rPr>
        <w:t>Rozwój obszaru działania LGD oparty o lokalne zasoby oraz społeczność lokalną</w:t>
      </w:r>
    </w:p>
    <w:p w:rsidR="00D436DD" w:rsidRPr="00F96BD4" w:rsidRDefault="00D436DD" w:rsidP="00D436DD">
      <w:r w:rsidRPr="00F96BD4">
        <w:t xml:space="preserve">Cele szczegółowe dla celu </w:t>
      </w:r>
      <w:r>
        <w:t>ogólnego</w:t>
      </w:r>
      <w:r w:rsidRPr="00F96BD4">
        <w:t xml:space="preserve"> </w:t>
      </w:r>
      <w:r>
        <w:t>1.</w:t>
      </w:r>
      <w:r w:rsidRPr="00F96BD4">
        <w:t xml:space="preserve"> tj. </w:t>
      </w:r>
      <w:r w:rsidRPr="00220761">
        <w:rPr>
          <w:rStyle w:val="Wyrnienieintensywne"/>
        </w:rPr>
        <w:t>Rozwój przedsiębiorstw oraz przedsiębiorczości na obszarze działania LGD</w:t>
      </w:r>
      <w:r w:rsidRPr="00F96BD4">
        <w:t xml:space="preserve">: </w:t>
      </w:r>
    </w:p>
    <w:p w:rsidR="00D436DD" w:rsidRPr="00D436DD" w:rsidRDefault="00D436DD" w:rsidP="00A65501">
      <w:pPr>
        <w:rPr>
          <w:color w:val="000000"/>
          <w:szCs w:val="24"/>
        </w:rPr>
      </w:pPr>
      <w:r w:rsidRPr="00D436DD">
        <w:rPr>
          <w:color w:val="000000"/>
          <w:szCs w:val="24"/>
        </w:rPr>
        <w:t xml:space="preserve">Cel Szczegółowy 1.1: </w:t>
      </w:r>
      <w:r w:rsidRPr="003D2C8F">
        <w:rPr>
          <w:rStyle w:val="Uwydatnienie"/>
        </w:rPr>
        <w:t>Wspar</w:t>
      </w:r>
      <w:r>
        <w:rPr>
          <w:rStyle w:val="Uwydatnienie"/>
        </w:rPr>
        <w:t>cie</w:t>
      </w:r>
      <w:r w:rsidRPr="003D2C8F">
        <w:rPr>
          <w:rStyle w:val="Uwydatnienie"/>
        </w:rPr>
        <w:t xml:space="preserve"> przedsiębiorstw</w:t>
      </w:r>
      <w:r w:rsidR="005F16EA">
        <w:rPr>
          <w:rStyle w:val="Uwydatnienie"/>
        </w:rPr>
        <w:t>, w tym wsparcie oparte o innowacje</w:t>
      </w:r>
      <w:r w:rsidRPr="003D2C8F">
        <w:rPr>
          <w:rStyle w:val="Uwydatnienie"/>
        </w:rPr>
        <w:t xml:space="preserve"> na obszarze objętym LSR</w:t>
      </w:r>
      <w:r w:rsidRPr="00D436DD">
        <w:rPr>
          <w:color w:val="000000"/>
          <w:szCs w:val="24"/>
        </w:rPr>
        <w:t xml:space="preserve"> </w:t>
      </w:r>
      <w:r w:rsidRPr="00D436DD">
        <w:rPr>
          <w:rFonts w:ascii="Calibri" w:hAnsi="Calibri"/>
          <w:sz w:val="22"/>
          <w:szCs w:val="22"/>
        </w:rPr>
        <w:t xml:space="preserve">– </w:t>
      </w:r>
      <w:r w:rsidRPr="005F16EA">
        <w:t>cel zostanie zrealizowany poprzez</w:t>
      </w:r>
      <w:r w:rsidRPr="00D436DD">
        <w:rPr>
          <w:sz w:val="22"/>
          <w:szCs w:val="22"/>
        </w:rPr>
        <w:t xml:space="preserve"> </w:t>
      </w:r>
      <w:r>
        <w:t>u</w:t>
      </w:r>
      <w:r w:rsidRPr="003A4EFE">
        <w:t xml:space="preserve">ruchomienie </w:t>
      </w:r>
      <w:r>
        <w:t xml:space="preserve">nowych lub rozwój </w:t>
      </w:r>
      <w:r w:rsidRPr="003D2C8F">
        <w:t>istniejących</w:t>
      </w:r>
      <w:r>
        <w:t xml:space="preserve"> </w:t>
      </w:r>
      <w:r w:rsidRPr="003A4EFE">
        <w:t xml:space="preserve">przedsiębiorstw, w tym przedsiębiorstw społecznych lub inkubatorów </w:t>
      </w:r>
      <w:r w:rsidRPr="003A4EFE">
        <w:lastRenderedPageBreak/>
        <w:t>przetwórstwa lokalnego</w:t>
      </w:r>
      <w:r w:rsidR="002541E7">
        <w:t xml:space="preserve"> z uwzględnieniem operacji innowacyjnych oraz zakładających ochronę środowiska</w:t>
      </w:r>
      <w:r w:rsidR="00CC54BC">
        <w:t xml:space="preserve"> przez co przeciwdziałających </w:t>
      </w:r>
      <w:r w:rsidR="002541E7">
        <w:t xml:space="preserve">zmianom klimatu </w:t>
      </w:r>
      <w:r w:rsidRPr="003A4EFE">
        <w:t>oraz podnoszenie kompetencji wnioskodawców</w:t>
      </w:r>
      <w:r>
        <w:t>.</w:t>
      </w:r>
      <w:r w:rsidRPr="00D436DD">
        <w:rPr>
          <w:color w:val="000000"/>
          <w:szCs w:val="24"/>
        </w:rPr>
        <w:t xml:space="preserve"> </w:t>
      </w:r>
    </w:p>
    <w:p w:rsidR="00D436DD" w:rsidRDefault="00D436DD" w:rsidP="00A65501">
      <w:r w:rsidRPr="00D436DD">
        <w:rPr>
          <w:color w:val="000000"/>
          <w:szCs w:val="24"/>
        </w:rPr>
        <w:t>Cel Szczegółowy 1.2:</w:t>
      </w:r>
      <w:r>
        <w:t xml:space="preserve"> </w:t>
      </w:r>
      <w:r>
        <w:rPr>
          <w:rStyle w:val="Uwydatnienie"/>
        </w:rPr>
        <w:t xml:space="preserve">Wsparcie </w:t>
      </w:r>
      <w:r w:rsidRPr="003D2C8F">
        <w:rPr>
          <w:rStyle w:val="Uwydatnienie"/>
        </w:rPr>
        <w:t>przedsiębiorczoś</w:t>
      </w:r>
      <w:r>
        <w:rPr>
          <w:rStyle w:val="Uwydatnienie"/>
        </w:rPr>
        <w:t xml:space="preserve">ci oparte o </w:t>
      </w:r>
      <w:r w:rsidR="003E0E9F">
        <w:rPr>
          <w:rStyle w:val="Uwydatnienie"/>
        </w:rPr>
        <w:t xml:space="preserve">innowacje, </w:t>
      </w:r>
      <w:r>
        <w:rPr>
          <w:rStyle w:val="Uwydatnienie"/>
        </w:rPr>
        <w:t xml:space="preserve">nowe rynki </w:t>
      </w:r>
      <w:r w:rsidRPr="003D2C8F">
        <w:rPr>
          <w:rStyle w:val="Uwydatnienie"/>
        </w:rPr>
        <w:t>oraz wzajemną współpracę na obszarze objętym LSR</w:t>
      </w:r>
      <w:r w:rsidRPr="00D436DD">
        <w:rPr>
          <w:color w:val="000000"/>
          <w:szCs w:val="24"/>
        </w:rPr>
        <w:t xml:space="preserve"> – cel </w:t>
      </w:r>
      <w:r w:rsidRPr="00E65BE2">
        <w:t xml:space="preserve">rozwój przedsiębiorczości </w:t>
      </w:r>
      <w:r w:rsidRPr="00D436DD">
        <w:rPr>
          <w:color w:val="000000"/>
          <w:szCs w:val="24"/>
        </w:rPr>
        <w:t xml:space="preserve">zostanie osiągnięty poprzez </w:t>
      </w:r>
      <w:r>
        <w:t>wsparcie i naukę szukania</w:t>
      </w:r>
      <w:r w:rsidRPr="00E65BE2">
        <w:t xml:space="preserve"> nowych rynków zbytu lub współpracę pomiędzy podmiotami wykonującymi działalność gospodarczą między innymi poprzez </w:t>
      </w:r>
      <w:r w:rsidR="003E0E9F">
        <w:t xml:space="preserve">opracowanie innowacyjnych koncepcji komplementarnego wsparcia przedsiębiorców, w tym </w:t>
      </w:r>
      <w:r w:rsidRPr="00E65BE2">
        <w:t>szkolenia lub budowanie wspólnych strategii rozwoju</w:t>
      </w:r>
      <w:r w:rsidR="00E569EF">
        <w:t>.</w:t>
      </w:r>
    </w:p>
    <w:p w:rsidR="00D436DD" w:rsidRPr="00505233" w:rsidRDefault="00D436DD" w:rsidP="00D436DD">
      <w:r w:rsidRPr="00F96BD4">
        <w:t xml:space="preserve">Cele szczegółowe dla celu </w:t>
      </w:r>
      <w:r>
        <w:t>ogólnego</w:t>
      </w:r>
      <w:r w:rsidRPr="00F96BD4">
        <w:t xml:space="preserve"> </w:t>
      </w:r>
      <w:r>
        <w:t>2.</w:t>
      </w:r>
      <w:r w:rsidRPr="00F96BD4">
        <w:t xml:space="preserve"> tj. </w:t>
      </w:r>
      <w:r w:rsidRPr="00D02714">
        <w:rPr>
          <w:rStyle w:val="Wyrnienieintensywne"/>
        </w:rPr>
        <w:t>Rozwój obszaru działania LGD oparty o lokalne zasoby oraz społeczność lokalną</w:t>
      </w:r>
      <w:r>
        <w:t xml:space="preserve">: </w:t>
      </w:r>
    </w:p>
    <w:p w:rsidR="00D436DD" w:rsidRPr="00D436DD" w:rsidRDefault="00D436DD" w:rsidP="00D436DD">
      <w:pPr>
        <w:rPr>
          <w:color w:val="000000"/>
          <w:szCs w:val="24"/>
        </w:rPr>
      </w:pPr>
      <w:r w:rsidRPr="00D436DD">
        <w:rPr>
          <w:color w:val="000000"/>
          <w:szCs w:val="24"/>
        </w:rPr>
        <w:t>Cel Szczegółowy 2.1:</w:t>
      </w:r>
      <w:r>
        <w:t xml:space="preserve"> </w:t>
      </w:r>
      <w:r w:rsidRPr="00A253CF">
        <w:rPr>
          <w:rStyle w:val="Uwydatnienie"/>
          <w:lang w:eastAsia="pl-PL"/>
        </w:rPr>
        <w:t>Wzmocni</w:t>
      </w:r>
      <w:r>
        <w:rPr>
          <w:rStyle w:val="Uwydatnienie"/>
          <w:lang w:eastAsia="pl-PL"/>
        </w:rPr>
        <w:t>enie</w:t>
      </w:r>
      <w:r w:rsidRPr="00A253CF">
        <w:rPr>
          <w:rStyle w:val="Uwydatnienie"/>
          <w:lang w:eastAsia="pl-PL"/>
        </w:rPr>
        <w:t xml:space="preserve"> potencjał</w:t>
      </w:r>
      <w:r>
        <w:rPr>
          <w:rStyle w:val="Uwydatnienie"/>
          <w:lang w:eastAsia="pl-PL"/>
        </w:rPr>
        <w:t>u</w:t>
      </w:r>
      <w:r w:rsidRPr="00A253CF">
        <w:rPr>
          <w:rStyle w:val="Uwydatnienie"/>
          <w:lang w:eastAsia="pl-PL"/>
        </w:rPr>
        <w:t xml:space="preserve"> obszaru poprzez wykorzyst</w:t>
      </w:r>
      <w:r w:rsidRPr="00A253CF">
        <w:rPr>
          <w:rStyle w:val="Uwydatnienie"/>
        </w:rPr>
        <w:t>an</w:t>
      </w:r>
      <w:r>
        <w:rPr>
          <w:rStyle w:val="Uwydatnienie"/>
        </w:rPr>
        <w:t>i</w:t>
      </w:r>
      <w:r w:rsidRPr="00A253CF">
        <w:rPr>
          <w:rStyle w:val="Uwydatnienie"/>
        </w:rPr>
        <w:t>e lokaln</w:t>
      </w:r>
      <w:r>
        <w:rPr>
          <w:rStyle w:val="Uwydatnienie"/>
        </w:rPr>
        <w:t>ych</w:t>
      </w:r>
      <w:r w:rsidRPr="00A253CF">
        <w:rPr>
          <w:rStyle w:val="Uwydatnienie"/>
        </w:rPr>
        <w:t xml:space="preserve"> zasob</w:t>
      </w:r>
      <w:r>
        <w:rPr>
          <w:rStyle w:val="Uwydatnienie"/>
        </w:rPr>
        <w:t>ów</w:t>
      </w:r>
      <w:r w:rsidRPr="00A253CF">
        <w:rPr>
          <w:rStyle w:val="Uwydatnienie"/>
        </w:rPr>
        <w:t xml:space="preserve"> </w:t>
      </w:r>
      <w:r w:rsidRPr="00A253CF">
        <w:rPr>
          <w:rStyle w:val="Uwydatnienie"/>
          <w:lang w:eastAsia="pl-PL"/>
        </w:rPr>
        <w:t>oraz promocję obszaru objętego LSR</w:t>
      </w:r>
      <w:r w:rsidRPr="00D436DD">
        <w:rPr>
          <w:b/>
          <w:bCs/>
          <w:color w:val="FFFFFF"/>
          <w:sz w:val="22"/>
          <w:szCs w:val="22"/>
          <w:lang w:eastAsia="pl-PL"/>
        </w:rPr>
        <w:t xml:space="preserve"> </w:t>
      </w:r>
      <w:r w:rsidRPr="00D436DD">
        <w:rPr>
          <w:color w:val="000000"/>
          <w:szCs w:val="24"/>
        </w:rPr>
        <w:t>– cel zostanie zrealizowany poprzez realizacje operacji dotyczących infrastruktury turystycznej, rekreacyjnej lub kulturalnej oraz operacji mających na celu wspieranie lokalnego dziedzictwa, jak również poprzez działania promujące obszar działani</w:t>
      </w:r>
      <w:r w:rsidR="003E0E9F">
        <w:rPr>
          <w:color w:val="000000"/>
          <w:szCs w:val="24"/>
        </w:rPr>
        <w:t xml:space="preserve">a LGD – „Powiatu Świdwińskiego”, również z uwzględnieniem </w:t>
      </w:r>
      <w:r w:rsidR="002541E7">
        <w:t>ochron</w:t>
      </w:r>
      <w:r w:rsidR="003E0E9F">
        <w:t>y</w:t>
      </w:r>
      <w:r w:rsidR="002541E7">
        <w:t xml:space="preserve"> środowiska i przeciwdziałani</w:t>
      </w:r>
      <w:r w:rsidR="003E0E9F">
        <w:t>a</w:t>
      </w:r>
      <w:r w:rsidR="002541E7">
        <w:t xml:space="preserve"> zmianom klimatu</w:t>
      </w:r>
      <w:r w:rsidR="003E0E9F">
        <w:t>.</w:t>
      </w:r>
      <w:r w:rsidR="002541E7">
        <w:t xml:space="preserve"> </w:t>
      </w:r>
    </w:p>
    <w:p w:rsidR="00D436DD" w:rsidRDefault="00D436DD" w:rsidP="00D436DD">
      <w:r w:rsidRPr="00D436DD">
        <w:rPr>
          <w:color w:val="000000"/>
          <w:szCs w:val="24"/>
        </w:rPr>
        <w:t xml:space="preserve">Cel Szczegółowy 2.2: </w:t>
      </w:r>
      <w:r>
        <w:rPr>
          <w:rStyle w:val="Uwydatnienie"/>
        </w:rPr>
        <w:t>Wzmocnienie k</w:t>
      </w:r>
      <w:r w:rsidRPr="00D02714">
        <w:rPr>
          <w:rStyle w:val="Uwydatnienie"/>
        </w:rPr>
        <w:t>apitał</w:t>
      </w:r>
      <w:r>
        <w:rPr>
          <w:rStyle w:val="Uwydatnienie"/>
        </w:rPr>
        <w:t>u</w:t>
      </w:r>
      <w:r w:rsidRPr="00D02714">
        <w:rPr>
          <w:rStyle w:val="Uwydatnienie"/>
        </w:rPr>
        <w:t xml:space="preserve"> ludzki</w:t>
      </w:r>
      <w:r>
        <w:rPr>
          <w:rStyle w:val="Uwydatnienie"/>
        </w:rPr>
        <w:t>ego</w:t>
      </w:r>
      <w:r w:rsidR="003E0E9F">
        <w:rPr>
          <w:rStyle w:val="Uwydatnienie"/>
        </w:rPr>
        <w:t>, w tym podnoszenie świadomości</w:t>
      </w:r>
      <w:r w:rsidR="00F96FD7">
        <w:rPr>
          <w:rStyle w:val="Uwydatnienie"/>
        </w:rPr>
        <w:t xml:space="preserve"> o</w:t>
      </w:r>
      <w:r w:rsidR="003E0E9F">
        <w:rPr>
          <w:rStyle w:val="Uwydatnienie"/>
        </w:rPr>
        <w:t xml:space="preserve"> konieczności ochrony środowiska</w:t>
      </w:r>
      <w:r>
        <w:rPr>
          <w:rStyle w:val="Uwydatnienie"/>
        </w:rPr>
        <w:t xml:space="preserve"> </w:t>
      </w:r>
      <w:r w:rsidR="003E0E9F" w:rsidRPr="00D02714">
        <w:rPr>
          <w:rStyle w:val="Uwydatnienie"/>
        </w:rPr>
        <w:t>na obszarze objętym LSR</w:t>
      </w:r>
      <w:r w:rsidR="003E0E9F">
        <w:t xml:space="preserve"> </w:t>
      </w:r>
      <w:r>
        <w:t>–</w:t>
      </w:r>
      <w:r w:rsidRPr="00D02714">
        <w:t xml:space="preserve"> </w:t>
      </w:r>
      <w:r>
        <w:t xml:space="preserve">cel zostanie osiągnięty poprzez organizację </w:t>
      </w:r>
      <w:r w:rsidRPr="00D02714">
        <w:t>kursów, doradztwa</w:t>
      </w:r>
      <w:r>
        <w:t>, wyjazdów studyjnych</w:t>
      </w:r>
      <w:r w:rsidRPr="00D02714">
        <w:t xml:space="preserve"> oraz szkoleń  wzmacniających kapitał społeczny</w:t>
      </w:r>
      <w:r w:rsidR="00516ED3">
        <w:t>, w tym zwiększających wiedzę z zakresu ochrony środowiska i przeciwdziałania zmianom klimatu</w:t>
      </w:r>
      <w:r w:rsidRPr="00D02714">
        <w:t xml:space="preserve"> zgodnych z zapisami LSR jak również organizację </w:t>
      </w:r>
      <w:r>
        <w:t>i</w:t>
      </w:r>
      <w:r w:rsidRPr="00D02714">
        <w:t>mprez aktywizujących mieszkańców, wzmacniających integrację</w:t>
      </w:r>
      <w:r>
        <w:t xml:space="preserve"> i </w:t>
      </w:r>
      <w:r w:rsidRPr="00D02714">
        <w:t xml:space="preserve">kapitał społeczny mieszkańców, w szczególności osób młodych. </w:t>
      </w:r>
    </w:p>
    <w:p w:rsidR="00AA468A" w:rsidRDefault="000C1785" w:rsidP="00D436DD">
      <w:r>
        <w:t>Określone w strategii cele szczegółowe odpowiadają poszczególnym zakresom tematycznym</w:t>
      </w:r>
      <w:r w:rsidR="00AA468A">
        <w:t>, w ramach których ogłaszane będą nabory wniosków w ramach realizacji Lokalnej Strategii Rozwoju. Zakresy Tematyczne Strategii:</w:t>
      </w:r>
    </w:p>
    <w:p w:rsidR="00AA468A" w:rsidRDefault="00AA468A" w:rsidP="00B612F5">
      <w:pPr>
        <w:pStyle w:val="Akapitzlist"/>
        <w:numPr>
          <w:ilvl w:val="0"/>
          <w:numId w:val="46"/>
        </w:numPr>
      </w:pPr>
      <w:r>
        <w:t>ZT I Tworzenie i Rozwój Przedsiębiorstw</w:t>
      </w:r>
    </w:p>
    <w:p w:rsidR="000C1785" w:rsidRDefault="00AA468A" w:rsidP="00B612F5">
      <w:pPr>
        <w:pStyle w:val="Akapitzlist"/>
        <w:numPr>
          <w:ilvl w:val="0"/>
          <w:numId w:val="46"/>
        </w:numPr>
      </w:pPr>
      <w:r>
        <w:t>ZT II Wspieranie Przedsiębiorczości</w:t>
      </w:r>
      <w:r w:rsidR="000C1785">
        <w:t xml:space="preserve"> </w:t>
      </w:r>
    </w:p>
    <w:p w:rsidR="000C1785" w:rsidRDefault="00AA468A" w:rsidP="00B612F5">
      <w:pPr>
        <w:pStyle w:val="Akapitzlist"/>
        <w:numPr>
          <w:ilvl w:val="0"/>
          <w:numId w:val="46"/>
        </w:numPr>
      </w:pPr>
      <w:r>
        <w:t>ZT III Wzmocnienie Potencjału</w:t>
      </w:r>
      <w:r w:rsidR="00E538B1">
        <w:t xml:space="preserve"> Obszaru</w:t>
      </w:r>
    </w:p>
    <w:p w:rsidR="00AA468A" w:rsidRDefault="00AA468A" w:rsidP="00B612F5">
      <w:pPr>
        <w:pStyle w:val="Akapitzlist"/>
        <w:numPr>
          <w:ilvl w:val="0"/>
          <w:numId w:val="46"/>
        </w:numPr>
      </w:pPr>
      <w:r>
        <w:t>ZT IV Wzmocnienie Kapitału Ludzkiego</w:t>
      </w:r>
    </w:p>
    <w:p w:rsidR="00610B05" w:rsidRPr="00D436DD" w:rsidRDefault="00610B05" w:rsidP="00B612F5">
      <w:pPr>
        <w:pStyle w:val="Nagwek2"/>
        <w:numPr>
          <w:ilvl w:val="6"/>
          <w:numId w:val="5"/>
        </w:numPr>
        <w:ind w:left="0"/>
      </w:pPr>
      <w:bookmarkStart w:id="212" w:name="_Toc438630459"/>
      <w:r w:rsidRPr="00D436DD">
        <w:t>Spójność analizy SWOT i diagnozy z celami lokalnej strategii działania</w:t>
      </w:r>
      <w:bookmarkEnd w:id="211"/>
      <w:bookmarkEnd w:id="212"/>
    </w:p>
    <w:p w:rsidR="001837E5" w:rsidRPr="00E569EF" w:rsidRDefault="00D436DD" w:rsidP="009D3FFD">
      <w:r w:rsidRPr="00F96BD4">
        <w:t xml:space="preserve">Wszystkie przedstawione cele </w:t>
      </w:r>
      <w:r>
        <w:t>ogólne</w:t>
      </w:r>
      <w:r w:rsidRPr="00F96BD4">
        <w:t xml:space="preserve"> i szczegółowe zaplanowane do realizacji </w:t>
      </w:r>
      <w:r>
        <w:t>w ramach LSR</w:t>
      </w:r>
      <w:r w:rsidRPr="00F96BD4">
        <w:t>, mają swoje od</w:t>
      </w:r>
      <w:r>
        <w:t>zwierciedlenie i uzasadnienie w </w:t>
      </w:r>
      <w:r w:rsidRPr="00F96BD4">
        <w:t>przeprowadzonej analizie SWOT obszaru, która obejmuje nie tylko cz</w:t>
      </w:r>
      <w:r>
        <w:t>ynniki społeczne, gospodarcze i </w:t>
      </w:r>
      <w:r w:rsidRPr="00F96BD4">
        <w:t>infrastrukturalne ale również elementy położenia geograficzne</w:t>
      </w:r>
      <w:r w:rsidR="0057156D">
        <w:t>go, uwarunkowań historycznych i </w:t>
      </w:r>
      <w:r w:rsidRPr="00F96BD4">
        <w:t xml:space="preserve">przyrodniczych, potencjału turystycznego i krajobrazowego, czy też </w:t>
      </w:r>
      <w:r w:rsidRPr="00F402E9">
        <w:t xml:space="preserve">walorów lokalnych w zakresie produktów regionalnych i dziedzictwa lokalnego. Prezentowane cele są zgodne z obszarami tematycznymi i wskaźnikami dla Programu Rozwoju Obszarów Wiejskich </w:t>
      </w:r>
      <w:r>
        <w:t xml:space="preserve">na lata </w:t>
      </w:r>
      <w:r w:rsidRPr="00F402E9">
        <w:t>2014-2020, z którego w całości będzie finansowana LSR.</w:t>
      </w:r>
      <w:r>
        <w:t xml:space="preserve"> </w:t>
      </w:r>
      <w:r w:rsidRPr="001837E5">
        <w:t xml:space="preserve">W celu skonstruowania celów strategii przeanalizowano wzajemne powiązania czynników wewnątrz </w:t>
      </w:r>
      <w:r w:rsidR="0057156D">
        <w:t>z </w:t>
      </w:r>
      <w:r>
        <w:t xml:space="preserve">zewnętrznymi </w:t>
      </w:r>
      <w:r w:rsidRPr="001837E5">
        <w:t>oraz w odwrotnym kierunku zadając sobie serię pytań:</w:t>
      </w:r>
      <w:r w:rsidR="00E569EF">
        <w:t xml:space="preserve">  </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silna strona (S) pozwoli wykorzystać daną szansę (O) i czy szansa (O) wzmacnia daną silną stronę (S)?</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silna strona (S) pozwoli zniwelować dane zagrożenie (T) i czy zagrożenie (T) niweluje daną silną stronę (S)?</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lastRenderedPageBreak/>
        <w:t>Czy dana słaba strona (W) ogranicza możliwość w</w:t>
      </w:r>
      <w:r w:rsidR="00D7166C" w:rsidRPr="00D436DD">
        <w:rPr>
          <w:rFonts w:cs="Times New Roman"/>
        </w:rPr>
        <w:t>ykorzystania danej szansy (O) i </w:t>
      </w:r>
      <w:r w:rsidRPr="00D436DD">
        <w:rPr>
          <w:rFonts w:cs="Times New Roman"/>
        </w:rPr>
        <w:t>czy dana szansa pozwala zniwelować daną słabość (W)?</w:t>
      </w:r>
    </w:p>
    <w:p w:rsidR="009D3FFD" w:rsidRPr="00D436DD" w:rsidRDefault="009D3FFD" w:rsidP="00B612F5">
      <w:pPr>
        <w:pStyle w:val="Akapitzlist"/>
        <w:numPr>
          <w:ilvl w:val="0"/>
          <w:numId w:val="14"/>
        </w:numPr>
        <w:spacing w:after="160"/>
        <w:jc w:val="left"/>
        <w:rPr>
          <w:rFonts w:cs="Times New Roman"/>
        </w:rPr>
      </w:pPr>
      <w:r w:rsidRPr="00D436DD">
        <w:rPr>
          <w:rFonts w:cs="Times New Roman"/>
        </w:rPr>
        <w:t>Czy dana słaba strona (W) potęguje ryzyko zwi</w:t>
      </w:r>
      <w:r w:rsidR="00D7166C" w:rsidRPr="00D436DD">
        <w:rPr>
          <w:rFonts w:cs="Times New Roman"/>
        </w:rPr>
        <w:t>ązane z danym zagrożeniem (T) i </w:t>
      </w:r>
      <w:r w:rsidRPr="00D436DD">
        <w:rPr>
          <w:rFonts w:cs="Times New Roman"/>
        </w:rPr>
        <w:t>czy dane zagrożenie (T) uwypukla daną słabość (W)?</w:t>
      </w:r>
    </w:p>
    <w:p w:rsidR="00DB5759" w:rsidRPr="00E569EF" w:rsidRDefault="009D3FFD" w:rsidP="00F402E9">
      <w:r w:rsidRPr="00D436DD">
        <w:t xml:space="preserve">Z </w:t>
      </w:r>
      <w:r w:rsidR="004F0D38" w:rsidRPr="00D436DD">
        <w:t>analizy wynika, iż planowana do realizacji strategia posiada cechy strategii agresywnej (maxi-maxi – czyli wykorzystanie silnych stron i szans) oraz strategii konkurencyjnej (mini-maxi –</w:t>
      </w:r>
      <w:r w:rsidR="00F369A0" w:rsidRPr="00D436DD">
        <w:t xml:space="preserve"> czyli ograniczenie słabych stron w celu wykorzystania szansy). </w:t>
      </w:r>
      <w:bookmarkStart w:id="213" w:name="_Toc434584416"/>
    </w:p>
    <w:bookmarkEnd w:id="213"/>
    <w:p w:rsidR="00D436DD" w:rsidRPr="00DB5759" w:rsidRDefault="00D436DD" w:rsidP="00D436DD">
      <w:r>
        <w:t>Powiązania celów szczegółowych 1.1 i 1.2 realizujących cel ogólny</w:t>
      </w:r>
      <w:r w:rsidRPr="00B82802">
        <w:t xml:space="preserve"> </w:t>
      </w:r>
      <w:r>
        <w:t xml:space="preserve">1 </w:t>
      </w:r>
      <w:r w:rsidRPr="00220761">
        <w:rPr>
          <w:rStyle w:val="Wyrnienieintensywne"/>
        </w:rPr>
        <w:t>Rozwój przedsiębiorstw oraz przedsiębiorczości na obszarze działania LGD</w:t>
      </w:r>
      <w:r>
        <w:t xml:space="preserve"> </w:t>
      </w:r>
      <w:r w:rsidR="00750C06">
        <w:t xml:space="preserve">oraz przedsięwzięć </w:t>
      </w:r>
      <w:r>
        <w:t>z</w:t>
      </w:r>
      <w:r w:rsidR="00750C06">
        <w:t> </w:t>
      </w:r>
      <w:r>
        <w:t>anal</w:t>
      </w:r>
      <w:r w:rsidR="004A0084">
        <w:t>izą SWOT oraz diagnozą obszaru: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D436DD" w:rsidRPr="00E84FAB" w:rsidTr="00E84FAB">
        <w:trPr>
          <w:trHeight w:val="341"/>
        </w:trPr>
        <w:tc>
          <w:tcPr>
            <w:tcW w:w="7508" w:type="dxa"/>
            <w:tcBorders>
              <w:bottom w:val="single" w:sz="12" w:space="0" w:color="000000"/>
            </w:tcBorders>
            <w:shd w:val="clear" w:color="auto" w:fill="0091C4"/>
            <w:hideMark/>
          </w:tcPr>
          <w:p w:rsidR="00D436DD" w:rsidRPr="00E84FAB" w:rsidRDefault="00D436DD" w:rsidP="00B612F5">
            <w:pPr>
              <w:pStyle w:val="Akapitzlist"/>
              <w:numPr>
                <w:ilvl w:val="1"/>
                <w:numId w:val="15"/>
              </w:numPr>
              <w:ind w:left="596"/>
              <w:contextualSpacing w:val="0"/>
              <w:rPr>
                <w:b/>
                <w:bCs/>
                <w:color w:val="FFFFFF" w:themeColor="background1"/>
                <w:sz w:val="22"/>
                <w:szCs w:val="22"/>
              </w:rPr>
            </w:pPr>
            <w:r w:rsidRPr="00E84FAB">
              <w:rPr>
                <w:rStyle w:val="Uwydatnienie"/>
                <w:bCs/>
                <w:i w:val="0"/>
                <w:color w:val="FFFFFF" w:themeColor="background1"/>
                <w:sz w:val="22"/>
                <w:szCs w:val="22"/>
                <w:lang w:eastAsia="pl-PL"/>
              </w:rPr>
              <w:t>Wsparcie przedsiębiorstw</w:t>
            </w:r>
            <w:r w:rsidR="003E0E9F" w:rsidRPr="003E0E9F">
              <w:rPr>
                <w:rStyle w:val="Uwydatnienie"/>
                <w:bCs/>
                <w:i w:val="0"/>
                <w:color w:val="FFFFFF" w:themeColor="background1"/>
                <w:sz w:val="22"/>
                <w:szCs w:val="22"/>
                <w:lang w:eastAsia="pl-PL"/>
              </w:rPr>
              <w:t xml:space="preserve">, </w:t>
            </w:r>
            <w:r w:rsidR="003E0E9F" w:rsidRPr="003E0E9F">
              <w:rPr>
                <w:rStyle w:val="Uwydatnienie"/>
                <w:i w:val="0"/>
                <w:color w:val="FFFFFF" w:themeColor="background1"/>
              </w:rPr>
              <w:t>w tym wsparcie oparte o innowacje</w:t>
            </w:r>
            <w:r w:rsidRPr="003E0E9F">
              <w:rPr>
                <w:rStyle w:val="Uwydatnienie"/>
                <w:bCs/>
                <w:i w:val="0"/>
                <w:color w:val="FFFFFF" w:themeColor="background1"/>
                <w:sz w:val="22"/>
                <w:szCs w:val="22"/>
                <w:lang w:eastAsia="pl-PL"/>
              </w:rPr>
              <w:t xml:space="preserve"> n</w:t>
            </w:r>
            <w:r w:rsidRPr="00E84FAB">
              <w:rPr>
                <w:rStyle w:val="Uwydatnienie"/>
                <w:bCs/>
                <w:i w:val="0"/>
                <w:color w:val="FFFFFF" w:themeColor="background1"/>
                <w:sz w:val="22"/>
                <w:szCs w:val="22"/>
                <w:lang w:eastAsia="pl-PL"/>
              </w:rPr>
              <w:t>a obszarze objętym LSR</w:t>
            </w:r>
            <w:r w:rsidRPr="00E84FAB">
              <w:rPr>
                <w:b/>
                <w:bCs/>
                <w:color w:val="FFFFFF" w:themeColor="background1"/>
                <w:sz w:val="22"/>
                <w:szCs w:val="22"/>
                <w:lang w:eastAsia="pl-PL"/>
              </w:rPr>
              <w:t xml:space="preserve"> </w:t>
            </w:r>
          </w:p>
        </w:tc>
        <w:tc>
          <w:tcPr>
            <w:tcW w:w="1148" w:type="dxa"/>
            <w:tcBorders>
              <w:bottom w:val="single" w:sz="12" w:space="0" w:color="000000"/>
            </w:tcBorders>
            <w:shd w:val="clear" w:color="auto" w:fill="0091C4"/>
          </w:tcPr>
          <w:p w:rsidR="00D436DD" w:rsidRPr="00E84FAB" w:rsidRDefault="0064599C" w:rsidP="0064599C">
            <w:pPr>
              <w:spacing w:before="0"/>
              <w:jc w:val="center"/>
              <w:rPr>
                <w:b/>
                <w:bCs/>
                <w:color w:val="FFFFFF" w:themeColor="background1"/>
                <w:sz w:val="22"/>
                <w:szCs w:val="22"/>
                <w:lang w:eastAsia="pl-PL"/>
              </w:rPr>
            </w:pPr>
            <w:r w:rsidRPr="00E84FAB">
              <w:rPr>
                <w:b/>
                <w:bCs/>
                <w:color w:val="FFFFFF" w:themeColor="background1"/>
                <w:sz w:val="22"/>
                <w:szCs w:val="22"/>
                <w:lang w:eastAsia="pl-PL"/>
              </w:rPr>
              <w:t xml:space="preserve">Diagnoza </w:t>
            </w:r>
          </w:p>
        </w:tc>
      </w:tr>
      <w:tr w:rsidR="00E84FAB" w:rsidRPr="00E84FAB" w:rsidTr="000B52EC">
        <w:tc>
          <w:tcPr>
            <w:tcW w:w="7508" w:type="dxa"/>
            <w:tcBorders>
              <w:bottom w:val="single" w:sz="12" w:space="0" w:color="000000"/>
            </w:tcBorders>
            <w:shd w:val="clear" w:color="auto" w:fill="0091C4"/>
            <w:vAlign w:val="center"/>
          </w:tcPr>
          <w:p w:rsidR="00E84FAB" w:rsidRPr="00E84FAB" w:rsidRDefault="00E84FAB" w:rsidP="00E84FAB">
            <w:pPr>
              <w:pStyle w:val="Akapitzlist"/>
              <w:ind w:left="956"/>
              <w:contextualSpacing w:val="0"/>
              <w:rPr>
                <w:rStyle w:val="Uwydatnienie"/>
                <w:b w:val="0"/>
                <w:bCs/>
                <w:color w:val="FFFFFF" w:themeColor="background1"/>
                <w:sz w:val="22"/>
                <w:szCs w:val="22"/>
                <w:lang w:eastAsia="pl-PL"/>
              </w:rPr>
            </w:pPr>
            <w:r w:rsidRPr="00E84FAB">
              <w:rPr>
                <w:color w:val="FFFFFF" w:themeColor="background1"/>
                <w:sz w:val="22"/>
                <w:szCs w:val="22"/>
              </w:rPr>
              <w:t>1.1.1 Uruchomienie nowych lub rozwój istniejących przedsiębiorstw, w tym przedsiębiorstw społecznych lub inkubatorów przetwórstwa lokalnego</w:t>
            </w:r>
            <w:r w:rsidR="0062472C">
              <w:rPr>
                <w:color w:val="FFFFFF" w:themeColor="background1"/>
                <w:sz w:val="22"/>
                <w:szCs w:val="22"/>
              </w:rPr>
              <w:t>, w tym z zachowaniem zasad ochrony środowiska</w:t>
            </w:r>
            <w:r w:rsidRPr="00E84FAB">
              <w:rPr>
                <w:color w:val="FFFFFF" w:themeColor="background1"/>
                <w:sz w:val="22"/>
                <w:szCs w:val="22"/>
              </w:rPr>
              <w:t xml:space="preserve"> oraz podnoszenie kompetencji przedsiębiorców  </w:t>
            </w:r>
          </w:p>
        </w:tc>
        <w:tc>
          <w:tcPr>
            <w:tcW w:w="1148" w:type="dxa"/>
            <w:tcBorders>
              <w:bottom w:val="single" w:sz="12" w:space="0" w:color="000000"/>
            </w:tcBorders>
            <w:shd w:val="clear" w:color="auto" w:fill="0091C4"/>
          </w:tcPr>
          <w:p w:rsidR="00E84FAB" w:rsidRPr="00E84FAB" w:rsidRDefault="006B3D8B" w:rsidP="00E84FAB">
            <w:pPr>
              <w:spacing w:before="0"/>
              <w:jc w:val="center"/>
              <w:rPr>
                <w:bCs/>
                <w:color w:val="FFFFFF" w:themeColor="background1"/>
                <w:sz w:val="22"/>
                <w:szCs w:val="22"/>
                <w:lang w:eastAsia="pl-PL"/>
              </w:rPr>
            </w:pPr>
            <w:r>
              <w:rPr>
                <w:bCs/>
                <w:color w:val="FFFFFF" w:themeColor="background1"/>
                <w:sz w:val="22"/>
                <w:szCs w:val="22"/>
                <w:lang w:eastAsia="pl-PL"/>
              </w:rPr>
              <w:t xml:space="preserve">2.1, 5.2, 5.3, </w:t>
            </w:r>
            <w:r w:rsidR="00FE1D20">
              <w:rPr>
                <w:bCs/>
                <w:color w:val="FFFFFF" w:themeColor="background1"/>
                <w:sz w:val="22"/>
                <w:szCs w:val="22"/>
                <w:lang w:eastAsia="pl-PL"/>
              </w:rPr>
              <w:t>3.3, 8.1, 9</w:t>
            </w:r>
          </w:p>
        </w:tc>
      </w:tr>
      <w:tr w:rsidR="00E84FAB" w:rsidRPr="003F0BA5" w:rsidTr="000B52EC">
        <w:tc>
          <w:tcPr>
            <w:tcW w:w="7508" w:type="dxa"/>
            <w:shd w:val="clear" w:color="auto" w:fill="FFFFFF"/>
            <w:vAlign w:val="center"/>
            <w:hideMark/>
          </w:tcPr>
          <w:p w:rsidR="00E84FAB" w:rsidRPr="003F0BA5" w:rsidRDefault="00E84FAB" w:rsidP="00E84FAB">
            <w:pPr>
              <w:tabs>
                <w:tab w:val="left" w:pos="3765"/>
              </w:tabs>
              <w:spacing w:before="0"/>
              <w:jc w:val="center"/>
              <w:rPr>
                <w:rStyle w:val="Uwydatnienie"/>
                <w:bCs/>
                <w:lang w:eastAsia="pl-PL"/>
              </w:rPr>
            </w:pPr>
            <w:r w:rsidRPr="003F0BA5">
              <w:rPr>
                <w:rStyle w:val="Uwydatnienie"/>
                <w:bCs/>
                <w:lang w:eastAsia="pl-PL"/>
              </w:rPr>
              <w:t>Silne strony</w:t>
            </w:r>
          </w:p>
        </w:tc>
        <w:tc>
          <w:tcPr>
            <w:tcW w:w="1148" w:type="dxa"/>
            <w:shd w:val="clear" w:color="auto" w:fill="FFFFFF"/>
          </w:tcPr>
          <w:p w:rsidR="00E84FAB" w:rsidRPr="003F0BA5" w:rsidRDefault="00E84FAB" w:rsidP="00E84FAB">
            <w:pPr>
              <w:tabs>
                <w:tab w:val="left" w:pos="3765"/>
              </w:tabs>
              <w:spacing w:before="0"/>
              <w:jc w:val="center"/>
              <w:rPr>
                <w:sz w:val="22"/>
                <w:szCs w:val="22"/>
                <w:lang w:eastAsia="pl-PL"/>
              </w:rPr>
            </w:pPr>
          </w:p>
        </w:tc>
      </w:tr>
      <w:tr w:rsidR="00E84FAB" w:rsidRPr="003F0BA5" w:rsidTr="000B52EC">
        <w:trPr>
          <w:trHeight w:val="703"/>
        </w:trPr>
        <w:tc>
          <w:tcPr>
            <w:tcW w:w="7508" w:type="dxa"/>
            <w:shd w:val="clear" w:color="auto" w:fill="D9E2F3"/>
            <w:vAlign w:val="center"/>
            <w:hideMark/>
          </w:tcPr>
          <w:p w:rsidR="00380D07" w:rsidRPr="003F0BA5" w:rsidRDefault="00380D07" w:rsidP="00380D07">
            <w:pPr>
              <w:tabs>
                <w:tab w:val="left" w:pos="3765"/>
              </w:tabs>
              <w:spacing w:before="0"/>
              <w:rPr>
                <w:bCs/>
                <w:sz w:val="22"/>
                <w:szCs w:val="22"/>
              </w:rPr>
            </w:pPr>
            <w:r w:rsidRPr="003F0BA5">
              <w:rPr>
                <w:bCs/>
                <w:sz w:val="22"/>
                <w:szCs w:val="22"/>
                <w:lang w:eastAsia="pl-PL"/>
              </w:rPr>
              <w:t>1. Poziom kwalifikacji, wykształcenia, kreatywności i odwagi osób młodych</w:t>
            </w:r>
          </w:p>
          <w:p w:rsidR="00380D07" w:rsidRPr="003F0BA5" w:rsidRDefault="00380D07" w:rsidP="00380D07">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Zaradność przedsiębiorców</w:t>
            </w:r>
          </w:p>
          <w:p w:rsidR="00380D07" w:rsidRPr="003F0BA5" w:rsidRDefault="00380D07" w:rsidP="00380D07">
            <w:pPr>
              <w:pStyle w:val="Akapitzlist"/>
              <w:jc w:val="left"/>
              <w:rPr>
                <w:bCs/>
                <w:sz w:val="22"/>
                <w:szCs w:val="22"/>
                <w:lang w:eastAsia="pl-PL"/>
              </w:rPr>
            </w:pPr>
            <w:r w:rsidRPr="003F0BA5">
              <w:rPr>
                <w:bCs/>
                <w:sz w:val="22"/>
                <w:szCs w:val="22"/>
              </w:rPr>
              <w:t xml:space="preserve">3. </w:t>
            </w:r>
            <w:r w:rsidRPr="003F0BA5">
              <w:rPr>
                <w:bCs/>
                <w:sz w:val="22"/>
                <w:szCs w:val="22"/>
                <w:lang w:eastAsia="pl-PL"/>
              </w:rPr>
              <w:t>Poziom doświadczenia osób powyżej 50 roku życia</w:t>
            </w:r>
          </w:p>
          <w:p w:rsidR="00E84FAB" w:rsidRPr="00380D07" w:rsidRDefault="00380D07" w:rsidP="00380D07">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tc>
        <w:tc>
          <w:tcPr>
            <w:tcW w:w="1148" w:type="dxa"/>
            <w:shd w:val="clear" w:color="auto" w:fill="D9E2F3"/>
          </w:tcPr>
          <w:p w:rsidR="00E84FAB" w:rsidRPr="003F0BA5" w:rsidRDefault="00E84FAB" w:rsidP="00E84FAB">
            <w:pPr>
              <w:spacing w:before="0"/>
              <w:jc w:val="center"/>
              <w:rPr>
                <w:lang w:eastAsia="pl-PL"/>
              </w:rPr>
            </w:pPr>
            <w:r>
              <w:rPr>
                <w:lang w:eastAsia="pl-PL"/>
              </w:rPr>
              <w:t>2.1</w:t>
            </w:r>
            <w:r w:rsidRPr="003F0BA5">
              <w:rPr>
                <w:lang w:eastAsia="pl-PL"/>
              </w:rPr>
              <w:t>, 5.2</w:t>
            </w:r>
          </w:p>
          <w:p w:rsidR="00E84FAB" w:rsidRPr="003F0BA5" w:rsidRDefault="00E84FAB" w:rsidP="00E84FAB">
            <w:pPr>
              <w:spacing w:before="0"/>
              <w:jc w:val="center"/>
              <w:rPr>
                <w:lang w:eastAsia="pl-PL"/>
              </w:rPr>
            </w:pPr>
            <w:r w:rsidRPr="003F0BA5">
              <w:rPr>
                <w:lang w:eastAsia="pl-PL"/>
              </w:rPr>
              <w:t>3.2</w:t>
            </w:r>
          </w:p>
          <w:p w:rsidR="00E84FAB" w:rsidRPr="003F0BA5" w:rsidRDefault="00E84FAB" w:rsidP="00E84FAB">
            <w:pPr>
              <w:spacing w:before="0"/>
              <w:jc w:val="center"/>
              <w:rPr>
                <w:lang w:eastAsia="pl-PL"/>
              </w:rPr>
            </w:pPr>
            <w:r w:rsidRPr="003F0BA5">
              <w:rPr>
                <w:lang w:eastAsia="pl-PL"/>
              </w:rPr>
              <w:t>2.</w:t>
            </w:r>
            <w:r>
              <w:rPr>
                <w:lang w:eastAsia="pl-PL"/>
              </w:rPr>
              <w:t>1</w:t>
            </w:r>
            <w:r w:rsidRPr="003F0BA5">
              <w:rPr>
                <w:lang w:eastAsia="pl-PL"/>
              </w:rPr>
              <w:t>, 5.3</w:t>
            </w:r>
          </w:p>
          <w:p w:rsidR="00E84FAB" w:rsidRPr="003F0BA5" w:rsidRDefault="00E84FAB" w:rsidP="00E84FAB">
            <w:pPr>
              <w:spacing w:before="0"/>
              <w:jc w:val="center"/>
              <w:rPr>
                <w:lang w:eastAsia="pl-PL"/>
              </w:rPr>
            </w:pPr>
            <w:r w:rsidRPr="003F0BA5">
              <w:rPr>
                <w:lang w:eastAsia="pl-PL"/>
              </w:rPr>
              <w:t>5.1, 5.3</w:t>
            </w:r>
          </w:p>
        </w:tc>
      </w:tr>
      <w:tr w:rsidR="00E84FAB" w:rsidRPr="003F0BA5" w:rsidTr="0064599C">
        <w:tc>
          <w:tcPr>
            <w:tcW w:w="7508" w:type="dxa"/>
            <w:shd w:val="clear" w:color="auto" w:fill="FFFFFF"/>
            <w:hideMark/>
          </w:tcPr>
          <w:p w:rsidR="00E84FAB" w:rsidRPr="003F0BA5" w:rsidRDefault="00E84FAB" w:rsidP="00E84FAB">
            <w:pPr>
              <w:tabs>
                <w:tab w:val="left" w:pos="3765"/>
              </w:tabs>
              <w:spacing w:before="0"/>
              <w:jc w:val="center"/>
              <w:rPr>
                <w:rStyle w:val="Uwydatnienie"/>
                <w:bCs/>
                <w:lang w:eastAsia="pl-PL"/>
              </w:rPr>
            </w:pPr>
            <w:r w:rsidRPr="003F0BA5">
              <w:rPr>
                <w:rStyle w:val="Uwydatnienie"/>
                <w:bCs/>
                <w:lang w:eastAsia="pl-PL"/>
              </w:rPr>
              <w:t>Szanse</w:t>
            </w:r>
          </w:p>
        </w:tc>
        <w:tc>
          <w:tcPr>
            <w:tcW w:w="1148" w:type="dxa"/>
            <w:shd w:val="clear" w:color="auto" w:fill="FFFFFF"/>
          </w:tcPr>
          <w:p w:rsidR="00E84FAB" w:rsidRPr="003F0BA5" w:rsidRDefault="00E84FAB" w:rsidP="00E84FAB">
            <w:pPr>
              <w:tabs>
                <w:tab w:val="left" w:pos="3765"/>
              </w:tabs>
              <w:spacing w:before="0"/>
              <w:jc w:val="center"/>
              <w:rPr>
                <w:sz w:val="22"/>
                <w:szCs w:val="22"/>
                <w:lang w:eastAsia="pl-PL"/>
              </w:rPr>
            </w:pPr>
          </w:p>
        </w:tc>
      </w:tr>
      <w:tr w:rsidR="00E84FAB" w:rsidRPr="003F0BA5" w:rsidTr="0064599C">
        <w:tc>
          <w:tcPr>
            <w:tcW w:w="7508" w:type="dxa"/>
            <w:shd w:val="clear" w:color="auto" w:fill="D9E2F3"/>
            <w:hideMark/>
          </w:tcPr>
          <w:p w:rsidR="00E84FAB" w:rsidRPr="003F0BA5" w:rsidRDefault="00E84FAB" w:rsidP="00E84FAB">
            <w:pPr>
              <w:tabs>
                <w:tab w:val="left" w:pos="3765"/>
              </w:tabs>
              <w:spacing w:before="0"/>
              <w:rPr>
                <w:bCs/>
                <w:sz w:val="22"/>
                <w:szCs w:val="22"/>
              </w:rPr>
            </w:pPr>
            <w:r w:rsidRPr="003F0BA5">
              <w:rPr>
                <w:bCs/>
                <w:sz w:val="22"/>
                <w:szCs w:val="22"/>
                <w:lang w:eastAsia="pl-PL"/>
              </w:rPr>
              <w:t xml:space="preserve">2. </w:t>
            </w:r>
            <w:r w:rsidRPr="003F0BA5">
              <w:rPr>
                <w:rFonts w:eastAsia="Verdana"/>
                <w:bCs/>
                <w:sz w:val="22"/>
                <w:szCs w:val="22"/>
                <w:lang w:eastAsia="pl-PL"/>
              </w:rPr>
              <w:t>Potencjał przyrodniczy (parki, lasy, obszary chronione oraz cisza)</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5. Moda na bezpieczną żywność (ekologiczną) oraz żywność lokalną</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6. Moda na turystykę kwalifikowaną i produkty turystyczne</w:t>
            </w:r>
          </w:p>
          <w:p w:rsidR="00E84FAB" w:rsidRPr="003F0BA5" w:rsidRDefault="00E84FAB" w:rsidP="00E84FAB">
            <w:pPr>
              <w:tabs>
                <w:tab w:val="left" w:pos="3765"/>
              </w:tabs>
              <w:spacing w:before="0"/>
              <w:rPr>
                <w:bCs/>
                <w:sz w:val="22"/>
                <w:szCs w:val="22"/>
                <w:lang w:eastAsia="pl-PL"/>
              </w:rPr>
            </w:pPr>
            <w:r w:rsidRPr="003F0BA5">
              <w:rPr>
                <w:bCs/>
                <w:sz w:val="22"/>
                <w:szCs w:val="22"/>
                <w:lang w:eastAsia="pl-PL"/>
              </w:rPr>
              <w:t>7. Ustawa o rolniczej sprzedaży bezpośredniej</w:t>
            </w:r>
          </w:p>
          <w:p w:rsidR="00E84FAB" w:rsidRPr="003F0BA5" w:rsidRDefault="00E84FAB" w:rsidP="00E84FAB">
            <w:pPr>
              <w:tabs>
                <w:tab w:val="left" w:pos="3765"/>
              </w:tabs>
              <w:spacing w:before="0"/>
              <w:rPr>
                <w:bCs/>
                <w:sz w:val="22"/>
                <w:szCs w:val="22"/>
              </w:rPr>
            </w:pPr>
            <w:r w:rsidRPr="003F0BA5">
              <w:rPr>
                <w:bCs/>
                <w:sz w:val="22"/>
                <w:szCs w:val="22"/>
                <w:lang w:eastAsia="pl-PL"/>
              </w:rPr>
              <w:t>8. Ulgi w podatkach dla przedsiębiorców zatrudniających w gminie Rąbino</w:t>
            </w:r>
          </w:p>
        </w:tc>
        <w:tc>
          <w:tcPr>
            <w:tcW w:w="1148" w:type="dxa"/>
            <w:shd w:val="clear" w:color="auto" w:fill="D9E2F3"/>
          </w:tcPr>
          <w:p w:rsidR="00E84FAB" w:rsidRPr="003F0BA5" w:rsidRDefault="00E84FAB" w:rsidP="00E84FAB">
            <w:pPr>
              <w:tabs>
                <w:tab w:val="left" w:pos="3765"/>
              </w:tabs>
              <w:spacing w:before="0"/>
              <w:jc w:val="center"/>
              <w:rPr>
                <w:sz w:val="22"/>
                <w:szCs w:val="22"/>
                <w:lang w:eastAsia="pl-PL"/>
              </w:rPr>
            </w:pPr>
            <w:r>
              <w:rPr>
                <w:sz w:val="22"/>
                <w:szCs w:val="22"/>
                <w:lang w:eastAsia="pl-PL"/>
              </w:rPr>
              <w:t>8.1</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3.3, 9</w:t>
            </w:r>
          </w:p>
          <w:p w:rsidR="00E84FAB" w:rsidRPr="003F0BA5" w:rsidRDefault="00E84FAB" w:rsidP="00E84FAB">
            <w:pPr>
              <w:tabs>
                <w:tab w:val="left" w:pos="3765"/>
              </w:tabs>
              <w:spacing w:before="0"/>
              <w:jc w:val="center"/>
              <w:rPr>
                <w:sz w:val="22"/>
                <w:szCs w:val="22"/>
                <w:lang w:eastAsia="pl-PL"/>
              </w:rPr>
            </w:pPr>
            <w:r>
              <w:rPr>
                <w:sz w:val="22"/>
                <w:szCs w:val="22"/>
                <w:lang w:eastAsia="pl-PL"/>
              </w:rPr>
              <w:t>3.3, 8.1</w:t>
            </w:r>
          </w:p>
          <w:p w:rsidR="00E84FAB" w:rsidRPr="003F0BA5" w:rsidRDefault="00E84FAB" w:rsidP="00E84FAB">
            <w:pPr>
              <w:tabs>
                <w:tab w:val="left" w:pos="3765"/>
              </w:tabs>
              <w:spacing w:before="0"/>
              <w:jc w:val="center"/>
              <w:rPr>
                <w:sz w:val="22"/>
                <w:szCs w:val="22"/>
                <w:lang w:eastAsia="pl-PL"/>
              </w:rPr>
            </w:pPr>
            <w:r>
              <w:rPr>
                <w:sz w:val="22"/>
                <w:szCs w:val="22"/>
                <w:lang w:eastAsia="pl-PL"/>
              </w:rPr>
              <w:t>3.3</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3.3</w:t>
            </w:r>
          </w:p>
        </w:tc>
      </w:tr>
      <w:tr w:rsidR="00E84FAB" w:rsidRPr="003F0BA5" w:rsidTr="0064599C">
        <w:tc>
          <w:tcPr>
            <w:tcW w:w="7508" w:type="dxa"/>
            <w:shd w:val="clear" w:color="auto" w:fill="FFFFFF"/>
            <w:hideMark/>
          </w:tcPr>
          <w:p w:rsidR="00E84FAB" w:rsidRPr="003F0BA5" w:rsidRDefault="00E84FAB" w:rsidP="00E84FAB">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148" w:type="dxa"/>
            <w:shd w:val="clear" w:color="auto" w:fill="FFFFFF"/>
          </w:tcPr>
          <w:p w:rsidR="00E84FAB" w:rsidRPr="003F0BA5" w:rsidRDefault="00E84FAB" w:rsidP="00E84FAB">
            <w:pPr>
              <w:spacing w:before="0"/>
              <w:jc w:val="center"/>
              <w:rPr>
                <w:b/>
                <w:sz w:val="22"/>
                <w:szCs w:val="22"/>
                <w:lang w:eastAsia="pl-PL"/>
              </w:rPr>
            </w:pPr>
          </w:p>
        </w:tc>
      </w:tr>
      <w:tr w:rsidR="00E84FAB" w:rsidRPr="003F0BA5" w:rsidTr="0064599C">
        <w:tc>
          <w:tcPr>
            <w:tcW w:w="7508" w:type="dxa"/>
            <w:shd w:val="clear" w:color="auto" w:fill="D9E2F3"/>
            <w:hideMark/>
          </w:tcPr>
          <w:p w:rsidR="00E84FAB" w:rsidRPr="003F0BA5" w:rsidRDefault="00E84FAB" w:rsidP="00E84FAB">
            <w:pPr>
              <w:spacing w:before="0"/>
              <w:rPr>
                <w:rFonts w:eastAsia="Verdana"/>
                <w:bCs/>
                <w:sz w:val="22"/>
                <w:szCs w:val="22"/>
                <w:lang w:eastAsia="pl-PL"/>
              </w:rPr>
            </w:pPr>
            <w:r w:rsidRPr="003F0BA5">
              <w:rPr>
                <w:bCs/>
                <w:sz w:val="22"/>
                <w:szCs w:val="22"/>
              </w:rPr>
              <w:t>1.</w:t>
            </w:r>
            <w:r w:rsidRPr="003F0BA5">
              <w:rPr>
                <w:bCs/>
                <w:sz w:val="22"/>
                <w:szCs w:val="22"/>
                <w:lang w:eastAsia="pl-PL"/>
              </w:rPr>
              <w:t xml:space="preserve"> Poziom zmotywowania  mieszkańców do zakładania  działalności gospodarczej </w:t>
            </w:r>
            <w:r w:rsidRPr="003F0BA5">
              <w:rPr>
                <w:rFonts w:eastAsia="Verdana"/>
                <w:bCs/>
                <w:sz w:val="22"/>
                <w:szCs w:val="22"/>
                <w:lang w:eastAsia="pl-PL"/>
              </w:rPr>
              <w:t xml:space="preserve"> </w:t>
            </w:r>
          </w:p>
          <w:p w:rsidR="00E84FAB" w:rsidRPr="003F0BA5" w:rsidRDefault="00E84FAB" w:rsidP="00E84FAB">
            <w:pPr>
              <w:spacing w:before="0"/>
              <w:rPr>
                <w:bCs/>
                <w:sz w:val="22"/>
                <w:szCs w:val="22"/>
                <w:lang w:eastAsia="pl-PL"/>
              </w:rPr>
            </w:pPr>
            <w:r w:rsidRPr="003F0BA5">
              <w:rPr>
                <w:bCs/>
                <w:sz w:val="22"/>
                <w:szCs w:val="22"/>
                <w:lang w:eastAsia="pl-PL"/>
              </w:rPr>
              <w:t>6. Stopień rozwijania i utrzymywania działalności gospodarczej oraz poziom stabilności funkcjonowania przedsiębiorstw</w:t>
            </w:r>
          </w:p>
          <w:p w:rsidR="003A3351" w:rsidRDefault="00E84FAB" w:rsidP="00E84FAB">
            <w:pPr>
              <w:spacing w:before="0"/>
              <w:rPr>
                <w:rFonts w:cs="Times New Roman"/>
                <w:sz w:val="22"/>
                <w:szCs w:val="22"/>
              </w:rPr>
            </w:pPr>
            <w:r w:rsidRPr="003F0BA5">
              <w:rPr>
                <w:bCs/>
                <w:sz w:val="22"/>
                <w:szCs w:val="22"/>
              </w:rPr>
              <w:t xml:space="preserve">4. </w:t>
            </w:r>
            <w:r w:rsidR="003A3351" w:rsidRPr="00E7194C">
              <w:rPr>
                <w:rFonts w:cs="Times New Roman"/>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r w:rsidR="003A3351" w:rsidRPr="00570BF3">
              <w:rPr>
                <w:rFonts w:cs="Times New Roman"/>
                <w:sz w:val="22"/>
                <w:szCs w:val="22"/>
              </w:rPr>
              <w:t xml:space="preserve"> </w:t>
            </w:r>
          </w:p>
          <w:p w:rsidR="00E84FAB" w:rsidRPr="003F0BA5" w:rsidRDefault="00E84FAB" w:rsidP="00E84FAB">
            <w:pPr>
              <w:spacing w:before="0"/>
              <w:rPr>
                <w:bCs/>
                <w:sz w:val="22"/>
                <w:szCs w:val="22"/>
              </w:rPr>
            </w:pPr>
            <w:r w:rsidRPr="003F0BA5">
              <w:rPr>
                <w:bCs/>
                <w:sz w:val="22"/>
                <w:szCs w:val="22"/>
              </w:rPr>
              <w:t xml:space="preserve">11. </w:t>
            </w:r>
            <w:r w:rsidRPr="003F0BA5">
              <w:rPr>
                <w:bCs/>
                <w:sz w:val="22"/>
                <w:szCs w:val="22"/>
                <w:lang w:eastAsia="pl-PL"/>
              </w:rPr>
              <w:t>Liczba miejsc, w których można</w:t>
            </w:r>
            <w:r w:rsidRPr="003F0BA5">
              <w:rPr>
                <w:rFonts w:eastAsia="Verdana"/>
                <w:bCs/>
                <w:sz w:val="22"/>
                <w:szCs w:val="22"/>
                <w:lang w:eastAsia="pl-PL"/>
              </w:rPr>
              <w:t xml:space="preserve"> zakupić produkty lokalne i tradycyjne (2 szt.)</w:t>
            </w:r>
          </w:p>
        </w:tc>
        <w:tc>
          <w:tcPr>
            <w:tcW w:w="1148" w:type="dxa"/>
            <w:shd w:val="clear" w:color="auto" w:fill="D9E2F3"/>
          </w:tcPr>
          <w:p w:rsidR="00E84FAB" w:rsidRPr="003F0BA5" w:rsidRDefault="00E84FAB" w:rsidP="00E84FAB">
            <w:pPr>
              <w:tabs>
                <w:tab w:val="left" w:pos="3765"/>
              </w:tabs>
              <w:spacing w:before="0"/>
              <w:jc w:val="center"/>
              <w:rPr>
                <w:sz w:val="22"/>
                <w:szCs w:val="22"/>
                <w:lang w:eastAsia="pl-PL"/>
              </w:rPr>
            </w:pPr>
            <w:r>
              <w:rPr>
                <w:sz w:val="22"/>
                <w:szCs w:val="22"/>
                <w:lang w:eastAsia="pl-PL"/>
              </w:rPr>
              <w:t>3.4</w:t>
            </w: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3.2</w:t>
            </w:r>
          </w:p>
          <w:p w:rsidR="00E84FAB" w:rsidRPr="003F0BA5" w:rsidRDefault="00E84FAB" w:rsidP="00E84FAB">
            <w:pPr>
              <w:tabs>
                <w:tab w:val="left" w:pos="3765"/>
              </w:tabs>
              <w:spacing w:before="0"/>
              <w:jc w:val="center"/>
              <w:rPr>
                <w:sz w:val="22"/>
                <w:szCs w:val="22"/>
                <w:lang w:eastAsia="pl-PL"/>
              </w:rPr>
            </w:pP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3.2</w:t>
            </w:r>
          </w:p>
          <w:p w:rsidR="00E84FAB" w:rsidRPr="003F0BA5" w:rsidRDefault="00E84FAB" w:rsidP="00E84FAB">
            <w:pPr>
              <w:tabs>
                <w:tab w:val="left" w:pos="3765"/>
              </w:tabs>
              <w:spacing w:before="0"/>
              <w:jc w:val="center"/>
              <w:rPr>
                <w:sz w:val="22"/>
                <w:szCs w:val="22"/>
                <w:lang w:eastAsia="pl-PL"/>
              </w:rPr>
            </w:pPr>
          </w:p>
          <w:p w:rsidR="00E84FAB" w:rsidRDefault="00E84FAB" w:rsidP="00E84FAB">
            <w:pPr>
              <w:tabs>
                <w:tab w:val="left" w:pos="3765"/>
              </w:tabs>
              <w:spacing w:before="0"/>
              <w:jc w:val="center"/>
              <w:rPr>
                <w:sz w:val="22"/>
                <w:szCs w:val="22"/>
                <w:lang w:eastAsia="pl-PL"/>
              </w:rPr>
            </w:pPr>
          </w:p>
          <w:p w:rsidR="003A3351" w:rsidRPr="003F0BA5" w:rsidRDefault="003A3351" w:rsidP="00E84FAB">
            <w:pPr>
              <w:tabs>
                <w:tab w:val="left" w:pos="3765"/>
              </w:tabs>
              <w:spacing w:before="0"/>
              <w:jc w:val="center"/>
              <w:rPr>
                <w:sz w:val="22"/>
                <w:szCs w:val="22"/>
                <w:lang w:eastAsia="pl-PL"/>
              </w:rPr>
            </w:pPr>
          </w:p>
          <w:p w:rsidR="00E84FAB" w:rsidRPr="003F0BA5" w:rsidRDefault="00E84FAB" w:rsidP="00E84FAB">
            <w:pPr>
              <w:tabs>
                <w:tab w:val="left" w:pos="3765"/>
              </w:tabs>
              <w:spacing w:before="0"/>
              <w:jc w:val="center"/>
              <w:rPr>
                <w:sz w:val="22"/>
                <w:szCs w:val="22"/>
                <w:lang w:eastAsia="pl-PL"/>
              </w:rPr>
            </w:pPr>
            <w:r w:rsidRPr="003F0BA5">
              <w:rPr>
                <w:sz w:val="22"/>
                <w:szCs w:val="22"/>
                <w:lang w:eastAsia="pl-PL"/>
              </w:rPr>
              <w:t>9</w:t>
            </w:r>
          </w:p>
        </w:tc>
      </w:tr>
    </w:tbl>
    <w:p w:rsidR="00D436DD" w:rsidRDefault="00D436DD" w:rsidP="00D436DD">
      <w:pPr>
        <w:rPr>
          <w:rFonts w:ascii="Calibri" w:hAnsi="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435CCA" w:rsidRPr="00FE1D20" w:rsidTr="00435CCA">
        <w:tc>
          <w:tcPr>
            <w:tcW w:w="7508" w:type="dxa"/>
            <w:tcBorders>
              <w:bottom w:val="single" w:sz="12" w:space="0" w:color="000000"/>
            </w:tcBorders>
            <w:shd w:val="clear" w:color="auto" w:fill="0091C4"/>
            <w:hideMark/>
          </w:tcPr>
          <w:p w:rsidR="00D436DD" w:rsidRPr="00FE1D20" w:rsidRDefault="00E05B3C" w:rsidP="00B612F5">
            <w:pPr>
              <w:pStyle w:val="Akapitzlist"/>
              <w:numPr>
                <w:ilvl w:val="1"/>
                <w:numId w:val="15"/>
              </w:numPr>
              <w:ind w:left="596"/>
              <w:jc w:val="left"/>
              <w:rPr>
                <w:b/>
                <w:bCs/>
                <w:color w:val="FFFFFF" w:themeColor="background1"/>
                <w:sz w:val="22"/>
                <w:szCs w:val="22"/>
              </w:rPr>
            </w:pPr>
            <w:r w:rsidRPr="00E05B3C">
              <w:rPr>
                <w:rStyle w:val="Uwydatnienie"/>
                <w:bCs/>
                <w:i w:val="0"/>
                <w:color w:val="FFFFFF" w:themeColor="background1"/>
                <w:sz w:val="22"/>
                <w:szCs w:val="22"/>
                <w:lang w:eastAsia="pl-PL"/>
              </w:rPr>
              <w:t>Wsparcie przedsiębiorczości oparte o innowacje, nowe rynki oraz wzajemną współpracę na obszarze objętym LSR</w:t>
            </w:r>
          </w:p>
        </w:tc>
        <w:tc>
          <w:tcPr>
            <w:tcW w:w="1148" w:type="dxa"/>
            <w:tcBorders>
              <w:bottom w:val="single" w:sz="12" w:space="0" w:color="000000"/>
            </w:tcBorders>
            <w:shd w:val="clear" w:color="auto" w:fill="0091C4"/>
          </w:tcPr>
          <w:p w:rsidR="00D436DD" w:rsidRPr="00FE1D20" w:rsidRDefault="0064599C" w:rsidP="00FE1D20">
            <w:pPr>
              <w:spacing w:before="0"/>
              <w:jc w:val="left"/>
              <w:rPr>
                <w:b/>
                <w:bCs/>
                <w:color w:val="FFFFFF" w:themeColor="background1"/>
                <w:sz w:val="22"/>
                <w:szCs w:val="22"/>
                <w:lang w:eastAsia="pl-PL"/>
              </w:rPr>
            </w:pPr>
            <w:r w:rsidRPr="00FE1D20">
              <w:rPr>
                <w:b/>
                <w:bCs/>
                <w:color w:val="FFFFFF" w:themeColor="background1"/>
                <w:sz w:val="22"/>
                <w:szCs w:val="22"/>
                <w:lang w:eastAsia="pl-PL"/>
              </w:rPr>
              <w:t>Diagnoza</w:t>
            </w:r>
          </w:p>
        </w:tc>
      </w:tr>
      <w:tr w:rsidR="00FE1D20" w:rsidRPr="00FE1D20" w:rsidTr="00435CCA">
        <w:tc>
          <w:tcPr>
            <w:tcW w:w="7508" w:type="dxa"/>
            <w:tcBorders>
              <w:bottom w:val="single" w:sz="12" w:space="0" w:color="000000"/>
            </w:tcBorders>
            <w:shd w:val="clear" w:color="auto" w:fill="0091C4"/>
          </w:tcPr>
          <w:p w:rsidR="00FE1D20" w:rsidRPr="00FE1D20" w:rsidRDefault="00435CCA" w:rsidP="00435CCA">
            <w:pPr>
              <w:pStyle w:val="Akapitzlist"/>
              <w:ind w:left="596"/>
              <w:jc w:val="left"/>
              <w:rPr>
                <w:rStyle w:val="Uwydatnienie"/>
                <w:bCs/>
                <w:i w:val="0"/>
                <w:color w:val="FFFFFF" w:themeColor="background1"/>
                <w:sz w:val="22"/>
                <w:szCs w:val="22"/>
                <w:lang w:eastAsia="pl-PL"/>
              </w:rPr>
            </w:pPr>
            <w:r w:rsidRPr="00E84FAB">
              <w:rPr>
                <w:color w:val="FFFFFF" w:themeColor="background1"/>
                <w:sz w:val="22"/>
                <w:szCs w:val="22"/>
              </w:rPr>
              <w:t>1.2.1 Działania mające na celu rozwój przedsiębiorczości poprzez szukanie nowych rynków zbytu lub współpracę pomiędzy podmiotami wykonującymi działalność gospodarczą</w:t>
            </w:r>
          </w:p>
        </w:tc>
        <w:tc>
          <w:tcPr>
            <w:tcW w:w="1148" w:type="dxa"/>
            <w:tcBorders>
              <w:bottom w:val="single" w:sz="12" w:space="0" w:color="000000"/>
            </w:tcBorders>
            <w:shd w:val="clear" w:color="auto" w:fill="0091C4"/>
          </w:tcPr>
          <w:p w:rsidR="00FE1D20" w:rsidRPr="00FE1D20" w:rsidRDefault="00435CCA" w:rsidP="00FE1D20">
            <w:pPr>
              <w:spacing w:before="0"/>
              <w:jc w:val="left"/>
              <w:rPr>
                <w:b/>
                <w:bCs/>
                <w:color w:val="FFFFFF" w:themeColor="background1"/>
                <w:sz w:val="22"/>
                <w:szCs w:val="22"/>
                <w:lang w:eastAsia="pl-PL"/>
              </w:rPr>
            </w:pPr>
            <w:r w:rsidRPr="00FE1D20">
              <w:rPr>
                <w:color w:val="FFFFFF" w:themeColor="background1"/>
                <w:sz w:val="22"/>
                <w:szCs w:val="22"/>
                <w:lang w:eastAsia="pl-PL"/>
              </w:rPr>
              <w:t>3.4</w:t>
            </w:r>
            <w:r>
              <w:rPr>
                <w:color w:val="FFFFFF" w:themeColor="background1"/>
                <w:sz w:val="22"/>
                <w:szCs w:val="22"/>
                <w:lang w:eastAsia="pl-PL"/>
              </w:rPr>
              <w:t xml:space="preserve">, </w:t>
            </w:r>
            <w:r w:rsidRPr="00FE1D20">
              <w:rPr>
                <w:color w:val="FFFFFF" w:themeColor="background1"/>
                <w:sz w:val="22"/>
                <w:szCs w:val="22"/>
                <w:lang w:eastAsia="pl-PL"/>
              </w:rPr>
              <w:t>3.2</w:t>
            </w:r>
            <w:r>
              <w:rPr>
                <w:color w:val="FFFFFF" w:themeColor="background1"/>
                <w:sz w:val="22"/>
                <w:szCs w:val="22"/>
                <w:lang w:eastAsia="pl-PL"/>
              </w:rPr>
              <w:t>, 5.1, 9</w:t>
            </w:r>
          </w:p>
        </w:tc>
      </w:tr>
      <w:tr w:rsidR="00D436DD" w:rsidRPr="003F0BA5" w:rsidTr="00435CCA">
        <w:tc>
          <w:tcPr>
            <w:tcW w:w="7508" w:type="dxa"/>
            <w:shd w:val="clear" w:color="auto" w:fill="FFFFFF"/>
            <w:hideMark/>
          </w:tcPr>
          <w:p w:rsidR="00D436DD" w:rsidRPr="003F0BA5" w:rsidRDefault="00D436DD" w:rsidP="00F735EC">
            <w:pPr>
              <w:tabs>
                <w:tab w:val="left" w:pos="3765"/>
              </w:tabs>
              <w:spacing w:before="0"/>
              <w:jc w:val="center"/>
              <w:rPr>
                <w:rStyle w:val="Uwydatnienie"/>
                <w:bCs/>
                <w:lang w:eastAsia="pl-PL"/>
              </w:rPr>
            </w:pPr>
            <w:r w:rsidRPr="003F0BA5">
              <w:rPr>
                <w:rStyle w:val="Uwydatnienie"/>
                <w:bCs/>
                <w:lang w:eastAsia="pl-PL"/>
              </w:rPr>
              <w:t>Silne strony</w:t>
            </w:r>
          </w:p>
        </w:tc>
        <w:tc>
          <w:tcPr>
            <w:tcW w:w="1148" w:type="dxa"/>
            <w:shd w:val="clear" w:color="auto" w:fill="FFFFFF"/>
          </w:tcPr>
          <w:p w:rsidR="00D436DD" w:rsidRPr="003F0BA5" w:rsidRDefault="00D436DD" w:rsidP="00F735EC">
            <w:pPr>
              <w:tabs>
                <w:tab w:val="left" w:pos="3765"/>
              </w:tabs>
              <w:spacing w:before="0"/>
              <w:jc w:val="center"/>
              <w:rPr>
                <w:sz w:val="22"/>
                <w:szCs w:val="22"/>
                <w:lang w:eastAsia="pl-PL"/>
              </w:rPr>
            </w:pPr>
          </w:p>
        </w:tc>
      </w:tr>
      <w:tr w:rsidR="00D436DD" w:rsidRPr="003F0BA5" w:rsidTr="00435CCA">
        <w:trPr>
          <w:trHeight w:val="703"/>
        </w:trPr>
        <w:tc>
          <w:tcPr>
            <w:tcW w:w="7508" w:type="dxa"/>
            <w:shd w:val="clear" w:color="auto" w:fill="D9E2F3"/>
          </w:tcPr>
          <w:p w:rsidR="00D436DD" w:rsidRPr="003F0BA5" w:rsidRDefault="00D436DD" w:rsidP="00F735EC">
            <w:pPr>
              <w:tabs>
                <w:tab w:val="left" w:pos="3765"/>
              </w:tabs>
              <w:spacing w:before="0"/>
              <w:rPr>
                <w:bCs/>
                <w:sz w:val="22"/>
                <w:szCs w:val="22"/>
              </w:rPr>
            </w:pPr>
            <w:r w:rsidRPr="003F0BA5">
              <w:rPr>
                <w:bCs/>
                <w:sz w:val="22"/>
                <w:szCs w:val="22"/>
                <w:lang w:eastAsia="pl-PL"/>
              </w:rPr>
              <w:t>1. Poziom kwalifikacji, wykształcenia, kreatywności i odwagi osób młodych</w:t>
            </w:r>
          </w:p>
          <w:p w:rsidR="00D436DD" w:rsidRPr="003F0BA5" w:rsidRDefault="00D436DD" w:rsidP="00F735EC">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Zaradność przedsiębiorców</w:t>
            </w:r>
          </w:p>
          <w:p w:rsidR="00D436DD" w:rsidRPr="003F0BA5" w:rsidRDefault="00D436DD" w:rsidP="00F735EC">
            <w:pPr>
              <w:pStyle w:val="Akapitzlist"/>
              <w:jc w:val="left"/>
              <w:rPr>
                <w:bCs/>
                <w:sz w:val="22"/>
                <w:szCs w:val="22"/>
                <w:lang w:eastAsia="pl-PL"/>
              </w:rPr>
            </w:pPr>
            <w:r w:rsidRPr="003F0BA5">
              <w:rPr>
                <w:bCs/>
                <w:sz w:val="22"/>
                <w:szCs w:val="22"/>
              </w:rPr>
              <w:t xml:space="preserve">3. </w:t>
            </w:r>
            <w:r w:rsidRPr="003F0BA5">
              <w:rPr>
                <w:bCs/>
                <w:sz w:val="22"/>
                <w:szCs w:val="22"/>
                <w:lang w:eastAsia="pl-PL"/>
              </w:rPr>
              <w:t>Poziom doświadczenia osób powyżej 50 roku życia</w:t>
            </w:r>
          </w:p>
          <w:p w:rsidR="00D436DD" w:rsidRPr="003F0BA5" w:rsidRDefault="00D436DD" w:rsidP="00F735EC">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p w:rsidR="00D436DD" w:rsidRPr="003F0BA5" w:rsidRDefault="00D436DD" w:rsidP="00F735EC">
            <w:pPr>
              <w:tabs>
                <w:tab w:val="left" w:pos="3765"/>
              </w:tabs>
              <w:spacing w:before="0"/>
              <w:rPr>
                <w:bCs/>
                <w:sz w:val="22"/>
                <w:szCs w:val="22"/>
              </w:rPr>
            </w:pPr>
            <w:r w:rsidRPr="003F0BA5">
              <w:rPr>
                <w:bCs/>
                <w:sz w:val="22"/>
                <w:szCs w:val="22"/>
              </w:rPr>
              <w:t xml:space="preserve">6. </w:t>
            </w:r>
            <w:r w:rsidRPr="003F0BA5">
              <w:rPr>
                <w:bCs/>
                <w:sz w:val="22"/>
                <w:szCs w:val="22"/>
                <w:lang w:eastAsia="pl-PL"/>
              </w:rPr>
              <w:t>Rolnictwo ekologiczne, p</w:t>
            </w:r>
            <w:r w:rsidRPr="003F0BA5">
              <w:rPr>
                <w:rFonts w:eastAsia="Verdana"/>
                <w:bCs/>
                <w:sz w:val="22"/>
                <w:szCs w:val="22"/>
                <w:lang w:eastAsia="pl-PL"/>
              </w:rPr>
              <w:t>rodukty lokalne (70 szt.) i produkt regionalny (1</w:t>
            </w:r>
            <w:r w:rsidR="00F735EC">
              <w:rPr>
                <w:rFonts w:eastAsia="Verdana"/>
                <w:bCs/>
                <w:sz w:val="22"/>
                <w:szCs w:val="22"/>
                <w:lang w:eastAsia="pl-PL"/>
              </w:rPr>
              <w:t> </w:t>
            </w:r>
            <w:r w:rsidRPr="003F0BA5">
              <w:rPr>
                <w:rFonts w:eastAsia="Verdana"/>
                <w:bCs/>
                <w:sz w:val="22"/>
                <w:szCs w:val="22"/>
                <w:lang w:eastAsia="pl-PL"/>
              </w:rPr>
              <w:t>szt.)</w:t>
            </w:r>
          </w:p>
          <w:p w:rsidR="00D436DD" w:rsidRPr="003F0BA5" w:rsidRDefault="00D436DD" w:rsidP="00F735EC">
            <w:pPr>
              <w:tabs>
                <w:tab w:val="left" w:pos="3765"/>
              </w:tabs>
              <w:spacing w:before="0"/>
              <w:rPr>
                <w:bCs/>
                <w:sz w:val="22"/>
                <w:szCs w:val="22"/>
              </w:rPr>
            </w:pPr>
            <w:r w:rsidRPr="003F0BA5">
              <w:rPr>
                <w:bCs/>
                <w:sz w:val="22"/>
                <w:szCs w:val="22"/>
              </w:rPr>
              <w:t xml:space="preserve">7. </w:t>
            </w:r>
            <w:r w:rsidRPr="003F0BA5">
              <w:rPr>
                <w:rFonts w:eastAsia="Verdana"/>
                <w:bCs/>
                <w:sz w:val="22"/>
                <w:szCs w:val="22"/>
                <w:lang w:eastAsia="pl-PL"/>
              </w:rPr>
              <w:t>Kompetencje i kwalifikacje pracowników LGD</w:t>
            </w:r>
          </w:p>
          <w:p w:rsidR="00D436DD" w:rsidRPr="003F0BA5" w:rsidRDefault="00D436DD" w:rsidP="00F735EC">
            <w:pPr>
              <w:tabs>
                <w:tab w:val="left" w:pos="3765"/>
              </w:tabs>
              <w:spacing w:before="0"/>
              <w:rPr>
                <w:bCs/>
                <w:sz w:val="22"/>
                <w:szCs w:val="22"/>
              </w:rPr>
            </w:pPr>
            <w:r w:rsidRPr="003F0BA5">
              <w:rPr>
                <w:bCs/>
                <w:sz w:val="22"/>
                <w:szCs w:val="22"/>
              </w:rPr>
              <w:t xml:space="preserve">8. </w:t>
            </w:r>
            <w:r w:rsidRPr="003F0BA5">
              <w:rPr>
                <w:rFonts w:eastAsia="Verdana"/>
                <w:bCs/>
                <w:sz w:val="22"/>
                <w:szCs w:val="22"/>
                <w:lang w:eastAsia="pl-PL"/>
              </w:rPr>
              <w:t>Gościnność i otwartość mieszkańców</w:t>
            </w:r>
          </w:p>
        </w:tc>
        <w:tc>
          <w:tcPr>
            <w:tcW w:w="1148" w:type="dxa"/>
            <w:shd w:val="clear" w:color="auto" w:fill="D9E2F3"/>
          </w:tcPr>
          <w:p w:rsidR="00D436DD" w:rsidRPr="003F0BA5" w:rsidRDefault="00F735EC" w:rsidP="00825BA9">
            <w:pPr>
              <w:tabs>
                <w:tab w:val="left" w:pos="3765"/>
              </w:tabs>
              <w:spacing w:before="0"/>
              <w:jc w:val="center"/>
              <w:rPr>
                <w:sz w:val="22"/>
                <w:szCs w:val="22"/>
                <w:lang w:eastAsia="pl-PL"/>
              </w:rPr>
            </w:pPr>
            <w:r>
              <w:rPr>
                <w:sz w:val="22"/>
                <w:szCs w:val="22"/>
                <w:lang w:eastAsia="pl-PL"/>
              </w:rPr>
              <w:t>2.1</w:t>
            </w:r>
            <w:r w:rsidR="00D436DD" w:rsidRPr="003F0BA5">
              <w:rPr>
                <w:sz w:val="22"/>
                <w:szCs w:val="22"/>
                <w:lang w:eastAsia="pl-PL"/>
              </w:rPr>
              <w:t>, 5.2</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2.2, 5.3</w:t>
            </w:r>
          </w:p>
          <w:p w:rsidR="00D436DD" w:rsidRPr="003F0BA5" w:rsidRDefault="00F735EC" w:rsidP="00825BA9">
            <w:pPr>
              <w:tabs>
                <w:tab w:val="left" w:pos="3765"/>
              </w:tabs>
              <w:spacing w:before="0"/>
              <w:jc w:val="center"/>
              <w:rPr>
                <w:sz w:val="22"/>
                <w:szCs w:val="22"/>
                <w:lang w:eastAsia="pl-PL"/>
              </w:rPr>
            </w:pPr>
            <w:r>
              <w:rPr>
                <w:sz w:val="22"/>
                <w:szCs w:val="22"/>
                <w:lang w:eastAsia="pl-PL"/>
              </w:rPr>
              <w:t>2.1,</w:t>
            </w:r>
            <w:r w:rsidR="00D436DD" w:rsidRPr="003F0BA5">
              <w:rPr>
                <w:sz w:val="22"/>
                <w:szCs w:val="22"/>
                <w:lang w:eastAsia="pl-PL"/>
              </w:rPr>
              <w:t xml:space="preserve"> 5.3</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9</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5.1</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5.1</w:t>
            </w:r>
          </w:p>
        </w:tc>
      </w:tr>
      <w:tr w:rsidR="00D436DD" w:rsidRPr="003F0BA5" w:rsidTr="00435CCA">
        <w:tc>
          <w:tcPr>
            <w:tcW w:w="7508" w:type="dxa"/>
            <w:shd w:val="clear" w:color="auto" w:fill="FFFFFF"/>
            <w:hideMark/>
          </w:tcPr>
          <w:p w:rsidR="00D436DD" w:rsidRPr="003F0BA5" w:rsidRDefault="00D436DD" w:rsidP="00F735EC">
            <w:pPr>
              <w:tabs>
                <w:tab w:val="left" w:pos="3765"/>
              </w:tabs>
              <w:spacing w:before="0"/>
              <w:jc w:val="center"/>
              <w:rPr>
                <w:rStyle w:val="Uwydatnienie"/>
                <w:bCs/>
                <w:lang w:eastAsia="pl-PL"/>
              </w:rPr>
            </w:pPr>
            <w:r w:rsidRPr="003F0BA5">
              <w:rPr>
                <w:rStyle w:val="Uwydatnienie"/>
                <w:bCs/>
                <w:lang w:eastAsia="pl-PL"/>
              </w:rPr>
              <w:t>Szanse</w:t>
            </w:r>
          </w:p>
        </w:tc>
        <w:tc>
          <w:tcPr>
            <w:tcW w:w="1148" w:type="dxa"/>
            <w:shd w:val="clear" w:color="auto" w:fill="FFFFFF"/>
          </w:tcPr>
          <w:p w:rsidR="00D436DD" w:rsidRPr="003F0BA5" w:rsidRDefault="00D436DD" w:rsidP="00F735EC">
            <w:pPr>
              <w:tabs>
                <w:tab w:val="left" w:pos="3765"/>
              </w:tabs>
              <w:spacing w:before="0"/>
              <w:jc w:val="center"/>
              <w:rPr>
                <w:sz w:val="22"/>
                <w:szCs w:val="22"/>
                <w:lang w:eastAsia="pl-PL"/>
              </w:rPr>
            </w:pPr>
          </w:p>
        </w:tc>
      </w:tr>
      <w:tr w:rsidR="00D436DD" w:rsidRPr="003F0BA5" w:rsidTr="00435CCA">
        <w:tc>
          <w:tcPr>
            <w:tcW w:w="7508" w:type="dxa"/>
            <w:shd w:val="clear" w:color="auto" w:fill="D9E2F3"/>
          </w:tcPr>
          <w:p w:rsidR="00D436DD" w:rsidRPr="003F0BA5" w:rsidRDefault="00D436DD" w:rsidP="00F735EC">
            <w:pPr>
              <w:tabs>
                <w:tab w:val="left" w:pos="3765"/>
              </w:tabs>
              <w:spacing w:before="0"/>
              <w:rPr>
                <w:bCs/>
                <w:sz w:val="22"/>
                <w:szCs w:val="22"/>
              </w:rPr>
            </w:pPr>
            <w:r w:rsidRPr="003F0BA5">
              <w:rPr>
                <w:bCs/>
                <w:sz w:val="22"/>
                <w:szCs w:val="22"/>
              </w:rPr>
              <w:lastRenderedPageBreak/>
              <w:t xml:space="preserve">5. </w:t>
            </w:r>
            <w:r w:rsidRPr="003F0BA5">
              <w:rPr>
                <w:bCs/>
                <w:sz w:val="22"/>
                <w:szCs w:val="22"/>
                <w:lang w:eastAsia="pl-PL"/>
              </w:rPr>
              <w:t>Moda na bezpieczną żywność (ekologiczną) oraz żywność lokalną</w:t>
            </w:r>
          </w:p>
          <w:p w:rsidR="00D436DD" w:rsidRPr="003F0BA5" w:rsidRDefault="00D436DD" w:rsidP="00F735EC">
            <w:pPr>
              <w:tabs>
                <w:tab w:val="left" w:pos="3765"/>
              </w:tabs>
              <w:spacing w:before="0"/>
              <w:rPr>
                <w:bCs/>
                <w:sz w:val="22"/>
                <w:szCs w:val="22"/>
              </w:rPr>
            </w:pPr>
            <w:r w:rsidRPr="003F0BA5">
              <w:rPr>
                <w:bCs/>
                <w:sz w:val="22"/>
                <w:szCs w:val="22"/>
              </w:rPr>
              <w:t xml:space="preserve">6. </w:t>
            </w:r>
            <w:r w:rsidRPr="003F0BA5">
              <w:rPr>
                <w:bCs/>
                <w:sz w:val="22"/>
                <w:szCs w:val="22"/>
                <w:lang w:eastAsia="pl-PL"/>
              </w:rPr>
              <w:t>Moda na turystykę kwalifikowaną i produkty turystyczne</w:t>
            </w:r>
          </w:p>
          <w:p w:rsidR="00D436DD" w:rsidRPr="003F0BA5" w:rsidRDefault="00D436DD" w:rsidP="00F735EC">
            <w:pPr>
              <w:tabs>
                <w:tab w:val="left" w:pos="3765"/>
              </w:tabs>
              <w:spacing w:before="0"/>
              <w:rPr>
                <w:bCs/>
                <w:sz w:val="22"/>
                <w:szCs w:val="22"/>
              </w:rPr>
            </w:pPr>
            <w:r w:rsidRPr="003F0BA5">
              <w:rPr>
                <w:bCs/>
                <w:sz w:val="22"/>
                <w:szCs w:val="22"/>
              </w:rPr>
              <w:t xml:space="preserve">7. </w:t>
            </w:r>
            <w:r w:rsidRPr="003F0BA5">
              <w:rPr>
                <w:bCs/>
                <w:sz w:val="22"/>
                <w:szCs w:val="22"/>
                <w:lang w:eastAsia="pl-PL"/>
              </w:rPr>
              <w:t>Ustawa o rolniczej sprzedaży bezpośredniej</w:t>
            </w:r>
          </w:p>
        </w:tc>
        <w:tc>
          <w:tcPr>
            <w:tcW w:w="1148" w:type="dxa"/>
            <w:shd w:val="clear" w:color="auto" w:fill="D9E2F3"/>
          </w:tcPr>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3.3, 9</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3.3, 8.</w:t>
            </w:r>
            <w:r w:rsidR="00F735EC">
              <w:rPr>
                <w:sz w:val="22"/>
                <w:szCs w:val="22"/>
                <w:lang w:eastAsia="pl-PL"/>
              </w:rPr>
              <w:t>1</w:t>
            </w:r>
          </w:p>
          <w:p w:rsidR="00D436DD" w:rsidRPr="003F0BA5" w:rsidRDefault="00F735EC" w:rsidP="00825BA9">
            <w:pPr>
              <w:tabs>
                <w:tab w:val="left" w:pos="3765"/>
              </w:tabs>
              <w:spacing w:before="0"/>
              <w:jc w:val="center"/>
              <w:rPr>
                <w:sz w:val="22"/>
                <w:szCs w:val="22"/>
                <w:lang w:eastAsia="pl-PL"/>
              </w:rPr>
            </w:pPr>
            <w:r>
              <w:rPr>
                <w:sz w:val="22"/>
                <w:szCs w:val="22"/>
                <w:lang w:eastAsia="pl-PL"/>
              </w:rPr>
              <w:t>3.3</w:t>
            </w:r>
          </w:p>
        </w:tc>
      </w:tr>
      <w:tr w:rsidR="00D436DD" w:rsidRPr="003F0BA5" w:rsidTr="00435CCA">
        <w:tc>
          <w:tcPr>
            <w:tcW w:w="7508" w:type="dxa"/>
            <w:shd w:val="clear" w:color="auto" w:fill="FFFFFF"/>
            <w:hideMark/>
          </w:tcPr>
          <w:p w:rsidR="00D436DD" w:rsidRPr="003F0BA5" w:rsidRDefault="001120E7" w:rsidP="00F735EC">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148" w:type="dxa"/>
            <w:shd w:val="clear" w:color="auto" w:fill="FFFFFF"/>
          </w:tcPr>
          <w:p w:rsidR="00D436DD" w:rsidRPr="003F0BA5" w:rsidRDefault="00D436DD" w:rsidP="00F735EC">
            <w:pPr>
              <w:spacing w:before="0"/>
              <w:jc w:val="center"/>
              <w:rPr>
                <w:b/>
                <w:sz w:val="22"/>
                <w:szCs w:val="22"/>
                <w:lang w:eastAsia="pl-PL"/>
              </w:rPr>
            </w:pPr>
          </w:p>
        </w:tc>
      </w:tr>
      <w:tr w:rsidR="00D436DD" w:rsidRPr="003F0BA5" w:rsidTr="00435CCA">
        <w:tc>
          <w:tcPr>
            <w:tcW w:w="7508" w:type="dxa"/>
            <w:shd w:val="clear" w:color="auto" w:fill="D9E2F3"/>
          </w:tcPr>
          <w:p w:rsidR="00D436DD" w:rsidRPr="003F0BA5" w:rsidRDefault="00D436DD" w:rsidP="00F735EC">
            <w:pPr>
              <w:spacing w:before="0"/>
              <w:rPr>
                <w:bCs/>
                <w:sz w:val="22"/>
                <w:szCs w:val="22"/>
                <w:lang w:eastAsia="pl-PL"/>
              </w:rPr>
            </w:pPr>
            <w:r w:rsidRPr="003F0BA5">
              <w:rPr>
                <w:bCs/>
                <w:sz w:val="22"/>
                <w:szCs w:val="22"/>
              </w:rPr>
              <w:t>1.</w:t>
            </w:r>
            <w:r w:rsidRPr="003F0BA5">
              <w:rPr>
                <w:bCs/>
                <w:sz w:val="22"/>
                <w:szCs w:val="22"/>
                <w:lang w:eastAsia="pl-PL"/>
              </w:rPr>
              <w:t xml:space="preserve"> Poziom zmotywowania  mieszkańców do zakładania  działalności gospodarczej </w:t>
            </w:r>
            <w:r w:rsidRPr="003F0BA5">
              <w:rPr>
                <w:rFonts w:eastAsia="Verdana"/>
                <w:bCs/>
                <w:sz w:val="22"/>
                <w:szCs w:val="22"/>
                <w:lang w:eastAsia="pl-PL"/>
              </w:rPr>
              <w:t xml:space="preserve"> </w:t>
            </w:r>
          </w:p>
          <w:p w:rsidR="00D436DD" w:rsidRPr="003F0BA5" w:rsidRDefault="00D436DD" w:rsidP="00F735EC">
            <w:pPr>
              <w:spacing w:before="0"/>
              <w:rPr>
                <w:bCs/>
                <w:sz w:val="22"/>
                <w:szCs w:val="22"/>
              </w:rPr>
            </w:pPr>
            <w:r w:rsidRPr="00E7194C">
              <w:rPr>
                <w:bCs/>
                <w:sz w:val="22"/>
                <w:szCs w:val="22"/>
              </w:rPr>
              <w:t xml:space="preserve">3. </w:t>
            </w:r>
            <w:r w:rsidR="001B7FD6" w:rsidRPr="00E7194C">
              <w:rPr>
                <w:rFonts w:cs="Times New Roman"/>
                <w:sz w:val="22"/>
                <w:szCs w:val="22"/>
              </w:rPr>
              <w:t>Stopień</w:t>
            </w:r>
            <w:r w:rsidR="001B7FD6" w:rsidRPr="001B7FD6">
              <w:rPr>
                <w:rFonts w:cs="Times New Roman"/>
                <w:sz w:val="22"/>
                <w:szCs w:val="22"/>
              </w:rPr>
              <w:t xml:space="preserve"> umiejętności </w:t>
            </w:r>
            <w:r w:rsidR="001B7FD6" w:rsidRPr="001B7FD6">
              <w:rPr>
                <w:rFonts w:eastAsia="Verdana" w:cs="Times New Roman"/>
                <w:sz w:val="22"/>
                <w:szCs w:val="22"/>
              </w:rPr>
              <w:t>wykorzystania istniejących zasobów historycznych kulturowych i przyrodniczych do rozwijania turystyki i przedsiębiorczości w tym świadomość potrzeby ochrony środowiska oraz zapobiegania zmianom klimatycznym</w:t>
            </w:r>
          </w:p>
          <w:p w:rsidR="00D436DD" w:rsidRPr="003F0BA5" w:rsidRDefault="00D436DD" w:rsidP="00F735EC">
            <w:pPr>
              <w:spacing w:before="0"/>
              <w:rPr>
                <w:bCs/>
                <w:sz w:val="22"/>
                <w:szCs w:val="22"/>
              </w:rPr>
            </w:pPr>
            <w:r w:rsidRPr="003F0BA5">
              <w:rPr>
                <w:bCs/>
                <w:sz w:val="22"/>
                <w:szCs w:val="22"/>
              </w:rPr>
              <w:t xml:space="preserve">4. </w:t>
            </w:r>
            <w:r w:rsidR="003A3351" w:rsidRPr="00E7194C">
              <w:rPr>
                <w:rFonts w:cs="Times New Roman"/>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p>
          <w:p w:rsidR="00D436DD" w:rsidRPr="003F0BA5" w:rsidRDefault="00D436DD" w:rsidP="00F735EC">
            <w:pPr>
              <w:spacing w:before="0"/>
              <w:rPr>
                <w:bCs/>
                <w:sz w:val="22"/>
                <w:szCs w:val="22"/>
                <w:lang w:eastAsia="pl-PL"/>
              </w:rPr>
            </w:pPr>
            <w:r w:rsidRPr="003F0BA5">
              <w:rPr>
                <w:bCs/>
                <w:sz w:val="22"/>
                <w:szCs w:val="22"/>
                <w:lang w:eastAsia="pl-PL"/>
              </w:rPr>
              <w:t>6. Stopień rozwijania i utrzymywania działalności gospodarczej oraz poziom stabilności funkcjonowania przedsiębiorstw</w:t>
            </w:r>
          </w:p>
          <w:p w:rsidR="00D436DD" w:rsidRPr="003F0BA5" w:rsidRDefault="00D436DD" w:rsidP="00F735EC">
            <w:pPr>
              <w:spacing w:before="0"/>
              <w:rPr>
                <w:bCs/>
                <w:sz w:val="22"/>
                <w:szCs w:val="22"/>
              </w:rPr>
            </w:pPr>
            <w:r w:rsidRPr="003F0BA5">
              <w:rPr>
                <w:bCs/>
                <w:sz w:val="22"/>
                <w:szCs w:val="22"/>
              </w:rPr>
              <w:t xml:space="preserve">11. </w:t>
            </w:r>
            <w:r w:rsidRPr="003F0BA5">
              <w:rPr>
                <w:bCs/>
                <w:sz w:val="22"/>
                <w:szCs w:val="22"/>
                <w:lang w:eastAsia="pl-PL"/>
              </w:rPr>
              <w:t>Liczba miejsc w których można</w:t>
            </w:r>
            <w:r w:rsidRPr="003F0BA5">
              <w:rPr>
                <w:rFonts w:eastAsia="Verdana"/>
                <w:bCs/>
                <w:sz w:val="22"/>
                <w:szCs w:val="22"/>
                <w:lang w:eastAsia="pl-PL"/>
              </w:rPr>
              <w:t xml:space="preserve"> zakupić produkty lokalne i </w:t>
            </w:r>
            <w:r w:rsidRPr="00B40317">
              <w:rPr>
                <w:rFonts w:eastAsia="Verdana"/>
                <w:bCs/>
                <w:sz w:val="22"/>
                <w:szCs w:val="22"/>
                <w:lang w:eastAsia="pl-PL"/>
              </w:rPr>
              <w:t xml:space="preserve">tradycyjne </w:t>
            </w:r>
            <w:r w:rsidRPr="00F37A48">
              <w:rPr>
                <w:rFonts w:eastAsia="Verdana"/>
                <w:bCs/>
                <w:sz w:val="22"/>
                <w:szCs w:val="22"/>
                <w:lang w:eastAsia="pl-PL"/>
              </w:rPr>
              <w:t>(2 szt.)</w:t>
            </w:r>
          </w:p>
        </w:tc>
        <w:tc>
          <w:tcPr>
            <w:tcW w:w="1148" w:type="dxa"/>
            <w:shd w:val="clear" w:color="auto" w:fill="D9E2F3"/>
          </w:tcPr>
          <w:p w:rsidR="00D436DD" w:rsidRPr="003F0BA5" w:rsidRDefault="00F735EC" w:rsidP="00825BA9">
            <w:pPr>
              <w:tabs>
                <w:tab w:val="left" w:pos="3765"/>
              </w:tabs>
              <w:spacing w:before="0"/>
              <w:jc w:val="center"/>
              <w:rPr>
                <w:sz w:val="22"/>
                <w:szCs w:val="22"/>
                <w:lang w:eastAsia="pl-PL"/>
              </w:rPr>
            </w:pPr>
            <w:r>
              <w:rPr>
                <w:sz w:val="22"/>
                <w:szCs w:val="22"/>
                <w:lang w:eastAsia="pl-PL"/>
              </w:rPr>
              <w:t>3.4</w:t>
            </w: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8</w:t>
            </w:r>
            <w:r w:rsidR="00F735EC">
              <w:rPr>
                <w:sz w:val="22"/>
                <w:szCs w:val="22"/>
                <w:lang w:eastAsia="pl-PL"/>
              </w:rPr>
              <w:t>.1</w:t>
            </w:r>
          </w:p>
          <w:p w:rsidR="00D436DD" w:rsidRDefault="00D436DD" w:rsidP="00825BA9">
            <w:pPr>
              <w:tabs>
                <w:tab w:val="left" w:pos="3765"/>
              </w:tabs>
              <w:spacing w:before="0"/>
              <w:jc w:val="center"/>
              <w:rPr>
                <w:sz w:val="22"/>
                <w:szCs w:val="22"/>
                <w:lang w:eastAsia="pl-PL"/>
              </w:rPr>
            </w:pPr>
          </w:p>
          <w:p w:rsidR="00503E39" w:rsidRDefault="00503E39" w:rsidP="00825BA9">
            <w:pPr>
              <w:tabs>
                <w:tab w:val="left" w:pos="3765"/>
              </w:tabs>
              <w:spacing w:before="0"/>
              <w:jc w:val="center"/>
              <w:rPr>
                <w:sz w:val="22"/>
                <w:szCs w:val="22"/>
                <w:lang w:eastAsia="pl-PL"/>
              </w:rPr>
            </w:pPr>
          </w:p>
          <w:p w:rsidR="001B7FD6" w:rsidRDefault="001B7FD6" w:rsidP="00825BA9">
            <w:pPr>
              <w:tabs>
                <w:tab w:val="left" w:pos="3765"/>
              </w:tabs>
              <w:spacing w:before="0"/>
              <w:jc w:val="center"/>
              <w:rPr>
                <w:sz w:val="22"/>
                <w:szCs w:val="22"/>
                <w:lang w:eastAsia="pl-PL"/>
              </w:rPr>
            </w:pPr>
          </w:p>
          <w:p w:rsidR="001B7FD6" w:rsidRPr="003F0BA5" w:rsidRDefault="001B7FD6"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42523E">
            <w:pPr>
              <w:tabs>
                <w:tab w:val="left" w:pos="3765"/>
              </w:tabs>
              <w:spacing w:before="0"/>
              <w:rPr>
                <w:sz w:val="22"/>
                <w:szCs w:val="22"/>
                <w:lang w:eastAsia="pl-PL"/>
              </w:rPr>
            </w:pPr>
          </w:p>
          <w:p w:rsidR="00D436DD" w:rsidRDefault="00D436DD" w:rsidP="00825BA9">
            <w:pPr>
              <w:tabs>
                <w:tab w:val="left" w:pos="3765"/>
              </w:tabs>
              <w:spacing w:before="0"/>
              <w:jc w:val="center"/>
              <w:rPr>
                <w:sz w:val="22"/>
                <w:szCs w:val="22"/>
                <w:lang w:eastAsia="pl-PL"/>
              </w:rPr>
            </w:pPr>
          </w:p>
          <w:p w:rsidR="001B7FD6" w:rsidRPr="003F0BA5" w:rsidRDefault="001B7FD6"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3.2</w:t>
            </w:r>
          </w:p>
          <w:p w:rsidR="00D436DD" w:rsidRPr="003F0BA5" w:rsidRDefault="00D436DD" w:rsidP="00825BA9">
            <w:pPr>
              <w:tabs>
                <w:tab w:val="left" w:pos="3765"/>
              </w:tabs>
              <w:spacing w:before="0"/>
              <w:jc w:val="center"/>
              <w:rPr>
                <w:sz w:val="22"/>
                <w:szCs w:val="22"/>
                <w:lang w:eastAsia="pl-PL"/>
              </w:rPr>
            </w:pPr>
          </w:p>
          <w:p w:rsidR="00D436DD" w:rsidRPr="003F0BA5" w:rsidRDefault="00D436DD" w:rsidP="00825BA9">
            <w:pPr>
              <w:tabs>
                <w:tab w:val="left" w:pos="3765"/>
              </w:tabs>
              <w:spacing w:before="0"/>
              <w:jc w:val="center"/>
              <w:rPr>
                <w:sz w:val="22"/>
                <w:szCs w:val="22"/>
                <w:lang w:eastAsia="pl-PL"/>
              </w:rPr>
            </w:pPr>
            <w:r w:rsidRPr="003F0BA5">
              <w:rPr>
                <w:sz w:val="22"/>
                <w:szCs w:val="22"/>
                <w:lang w:eastAsia="pl-PL"/>
              </w:rPr>
              <w:t>9</w:t>
            </w:r>
          </w:p>
        </w:tc>
      </w:tr>
    </w:tbl>
    <w:p w:rsidR="00D436DD" w:rsidRDefault="00D436DD" w:rsidP="00D436DD">
      <w:r w:rsidRPr="00B82802">
        <w:t xml:space="preserve">Powiązania </w:t>
      </w:r>
      <w:r>
        <w:t>celów szczegółowych 2.1 i 2.2 realizujących cel ogólny</w:t>
      </w:r>
      <w:r w:rsidRPr="00B82802">
        <w:t xml:space="preserve"> </w:t>
      </w:r>
      <w:r>
        <w:t>2</w:t>
      </w:r>
      <w:r w:rsidRPr="00B82802">
        <w:t xml:space="preserve"> </w:t>
      </w:r>
      <w:r w:rsidRPr="00B82802">
        <w:rPr>
          <w:rStyle w:val="Wyrnienieintensywne"/>
        </w:rPr>
        <w:t xml:space="preserve">Rozwój obszaru działania LGD oparty o lokalne zasoby oraz społeczność lokalną </w:t>
      </w:r>
      <w:r w:rsidR="00750C06">
        <w:t xml:space="preserve">oraz przedsięwzięć z analizą </w:t>
      </w:r>
      <w:r w:rsidRPr="00B82802">
        <w:t>SWOT oraz diagnozą obszaru:</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5"/>
        <w:gridCol w:w="1417"/>
      </w:tblGrid>
      <w:tr w:rsidR="00D436DD" w:rsidRPr="00FE1D20" w:rsidTr="008276CD">
        <w:tc>
          <w:tcPr>
            <w:tcW w:w="7225" w:type="dxa"/>
            <w:tcBorders>
              <w:bottom w:val="single" w:sz="12" w:space="0" w:color="000000"/>
            </w:tcBorders>
            <w:shd w:val="clear" w:color="auto" w:fill="0091C4"/>
            <w:hideMark/>
          </w:tcPr>
          <w:p w:rsidR="00D436DD" w:rsidRPr="00FE1D20" w:rsidRDefault="00D436DD" w:rsidP="00B612F5">
            <w:pPr>
              <w:pStyle w:val="Akapitzlist"/>
              <w:numPr>
                <w:ilvl w:val="1"/>
                <w:numId w:val="16"/>
              </w:numPr>
              <w:rPr>
                <w:b/>
                <w:bCs/>
                <w:color w:val="FFFFFF" w:themeColor="background1"/>
                <w:sz w:val="22"/>
                <w:szCs w:val="22"/>
              </w:rPr>
            </w:pPr>
            <w:r w:rsidRPr="00FE1D20">
              <w:rPr>
                <w:rStyle w:val="Uwydatnienie"/>
                <w:bCs/>
                <w:i w:val="0"/>
                <w:color w:val="FFFFFF" w:themeColor="background1"/>
                <w:sz w:val="22"/>
                <w:szCs w:val="22"/>
                <w:lang w:eastAsia="pl-PL"/>
              </w:rPr>
              <w:t xml:space="preserve">Wzmocnienie potencjału obszaru poprzez </w:t>
            </w:r>
            <w:r w:rsidR="00135AC1">
              <w:rPr>
                <w:rStyle w:val="Uwydatnienie"/>
                <w:bCs/>
                <w:i w:val="0"/>
                <w:color w:val="FFFFFF" w:themeColor="background1"/>
                <w:sz w:val="22"/>
                <w:szCs w:val="22"/>
                <w:lang w:eastAsia="pl-PL"/>
              </w:rPr>
              <w:t xml:space="preserve">jego ochronę, </w:t>
            </w:r>
            <w:r w:rsidRPr="00FE1D20">
              <w:rPr>
                <w:rStyle w:val="Uwydatnienie"/>
                <w:bCs/>
                <w:i w:val="0"/>
                <w:color w:val="FFFFFF" w:themeColor="background1"/>
                <w:sz w:val="22"/>
                <w:szCs w:val="22"/>
                <w:lang w:eastAsia="pl-PL"/>
              </w:rPr>
              <w:t xml:space="preserve">wykorzystanie lokalnych zasobów oraz promocję </w:t>
            </w:r>
          </w:p>
        </w:tc>
        <w:tc>
          <w:tcPr>
            <w:tcW w:w="1417" w:type="dxa"/>
            <w:tcBorders>
              <w:bottom w:val="single" w:sz="12" w:space="0" w:color="000000"/>
            </w:tcBorders>
            <w:shd w:val="clear" w:color="auto" w:fill="0091C4"/>
          </w:tcPr>
          <w:p w:rsidR="00D436DD" w:rsidRPr="00FE1D20" w:rsidRDefault="0064599C" w:rsidP="0064599C">
            <w:pPr>
              <w:spacing w:before="0"/>
              <w:jc w:val="center"/>
              <w:rPr>
                <w:b/>
                <w:bCs/>
                <w:color w:val="FFFFFF" w:themeColor="background1"/>
                <w:sz w:val="22"/>
                <w:szCs w:val="22"/>
                <w:lang w:eastAsia="pl-PL"/>
              </w:rPr>
            </w:pPr>
            <w:r w:rsidRPr="00FE1D20">
              <w:rPr>
                <w:b/>
                <w:bCs/>
                <w:color w:val="FFFFFF" w:themeColor="background1"/>
                <w:sz w:val="22"/>
                <w:szCs w:val="22"/>
                <w:lang w:eastAsia="pl-PL"/>
              </w:rPr>
              <w:t>Diagnoza</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 xml:space="preserve">2.1.1 </w:t>
            </w:r>
            <w:r w:rsidR="00C11D29" w:rsidRPr="00C11D29">
              <w:rPr>
                <w:color w:val="FFFFFF" w:themeColor="background1"/>
                <w:sz w:val="22"/>
                <w:szCs w:val="22"/>
              </w:rPr>
              <w:t>Budowa lub przebudowa ogólnodostępnej i niekomercyjnej infrastruktury turystycznej lub rekreacyjnej, lub kulturalnej, w tym z zachowaniem zasad ochrony środowiska</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7, 8.1, 8 </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 xml:space="preserve">2.1.2 </w:t>
            </w:r>
            <w:r w:rsidR="00C11D29" w:rsidRPr="00C11D29">
              <w:rPr>
                <w:color w:val="FFFFFF" w:themeColor="background1"/>
                <w:sz w:val="22"/>
                <w:szCs w:val="22"/>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7 </w:t>
            </w:r>
          </w:p>
        </w:tc>
      </w:tr>
      <w:tr w:rsidR="00781316" w:rsidRPr="00FE1D20" w:rsidTr="000B52EC">
        <w:tc>
          <w:tcPr>
            <w:tcW w:w="7225"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Cs/>
                <w:i w:val="0"/>
                <w:color w:val="FFFFFF" w:themeColor="background1"/>
                <w:sz w:val="22"/>
                <w:szCs w:val="22"/>
                <w:lang w:eastAsia="pl-PL"/>
              </w:rPr>
            </w:pPr>
            <w:r w:rsidRPr="00781316">
              <w:rPr>
                <w:color w:val="FFFFFF" w:themeColor="background1"/>
                <w:sz w:val="22"/>
                <w:szCs w:val="22"/>
              </w:rPr>
              <w:t>2.1.3 Działania promujące obszar LGD, w tym turystykę, produkty i usługi lokalne</w:t>
            </w:r>
          </w:p>
        </w:tc>
        <w:tc>
          <w:tcPr>
            <w:tcW w:w="1417" w:type="dxa"/>
            <w:tcBorders>
              <w:bottom w:val="single" w:sz="12" w:space="0" w:color="000000"/>
            </w:tcBorders>
            <w:shd w:val="clear" w:color="auto" w:fill="0091C4"/>
          </w:tcPr>
          <w:p w:rsidR="00781316" w:rsidRPr="006B3D8B"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7, 8.1, 8.2</w:t>
            </w:r>
          </w:p>
        </w:tc>
      </w:tr>
      <w:tr w:rsidR="00781316" w:rsidRPr="003F0BA5" w:rsidTr="008276CD">
        <w:tc>
          <w:tcPr>
            <w:tcW w:w="7225"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Silne strony</w:t>
            </w:r>
          </w:p>
        </w:tc>
        <w:tc>
          <w:tcPr>
            <w:tcW w:w="141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rPr>
          <w:trHeight w:val="343"/>
        </w:trPr>
        <w:tc>
          <w:tcPr>
            <w:tcW w:w="7225"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5. </w:t>
            </w:r>
            <w:r w:rsidRPr="003F0BA5">
              <w:rPr>
                <w:rFonts w:eastAsia="Verdana"/>
                <w:bCs/>
                <w:sz w:val="22"/>
                <w:szCs w:val="22"/>
                <w:lang w:eastAsia="pl-PL"/>
              </w:rPr>
              <w:t>Istniejąca infrastruktura turystyczna (szlaki, ścieżki oraz baza noclegowa w Połczynie Zdroju)</w:t>
            </w:r>
          </w:p>
        </w:tc>
        <w:tc>
          <w:tcPr>
            <w:tcW w:w="1417" w:type="dxa"/>
            <w:shd w:val="clear" w:color="auto" w:fill="D9E2F3"/>
          </w:tcPr>
          <w:p w:rsidR="00781316" w:rsidRPr="003F0BA5" w:rsidRDefault="00781316" w:rsidP="00781316">
            <w:pPr>
              <w:pStyle w:val="Akapitzlist"/>
              <w:jc w:val="center"/>
              <w:rPr>
                <w:lang w:eastAsia="pl-PL"/>
              </w:rPr>
            </w:pPr>
            <w:r w:rsidRPr="003F0BA5">
              <w:rPr>
                <w:lang w:eastAsia="pl-PL"/>
              </w:rPr>
              <w:t>8</w:t>
            </w:r>
            <w:r>
              <w:rPr>
                <w:lang w:eastAsia="pl-PL"/>
              </w:rPr>
              <w:t>.2</w:t>
            </w:r>
          </w:p>
        </w:tc>
      </w:tr>
      <w:tr w:rsidR="00781316" w:rsidRPr="003F0BA5" w:rsidTr="008276CD">
        <w:tc>
          <w:tcPr>
            <w:tcW w:w="7225"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Szanse</w:t>
            </w:r>
          </w:p>
        </w:tc>
        <w:tc>
          <w:tcPr>
            <w:tcW w:w="141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c>
          <w:tcPr>
            <w:tcW w:w="7225"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1. </w:t>
            </w:r>
            <w:r w:rsidRPr="003F0BA5">
              <w:rPr>
                <w:rFonts w:eastAsia="Verdana"/>
                <w:bCs/>
                <w:sz w:val="22"/>
                <w:szCs w:val="22"/>
                <w:lang w:eastAsia="pl-PL"/>
              </w:rPr>
              <w:t>Bogactwo historycznie (zabytki)</w:t>
            </w:r>
          </w:p>
          <w:p w:rsidR="00781316" w:rsidRPr="003F0BA5" w:rsidRDefault="00781316" w:rsidP="00781316">
            <w:pPr>
              <w:tabs>
                <w:tab w:val="left" w:pos="3765"/>
              </w:tabs>
              <w:spacing w:before="0"/>
              <w:rPr>
                <w:bCs/>
                <w:sz w:val="22"/>
                <w:szCs w:val="22"/>
              </w:rPr>
            </w:pPr>
            <w:r w:rsidRPr="003F0BA5">
              <w:rPr>
                <w:bCs/>
                <w:sz w:val="22"/>
                <w:szCs w:val="22"/>
              </w:rPr>
              <w:t xml:space="preserve">2. </w:t>
            </w:r>
            <w:r w:rsidRPr="003F0BA5">
              <w:rPr>
                <w:rFonts w:eastAsia="Verdana"/>
                <w:bCs/>
                <w:sz w:val="22"/>
                <w:szCs w:val="22"/>
                <w:lang w:eastAsia="pl-PL"/>
              </w:rPr>
              <w:t>Potencjał przyrodniczy (parki, lasy, obszary chronione oraz cisza)</w:t>
            </w:r>
          </w:p>
          <w:p w:rsidR="00781316" w:rsidRPr="003F0BA5" w:rsidRDefault="00781316" w:rsidP="00781316">
            <w:pPr>
              <w:tabs>
                <w:tab w:val="left" w:pos="3765"/>
              </w:tabs>
              <w:spacing w:before="0"/>
              <w:rPr>
                <w:bCs/>
                <w:sz w:val="22"/>
                <w:szCs w:val="22"/>
              </w:rPr>
            </w:pPr>
            <w:r w:rsidRPr="003F0BA5">
              <w:rPr>
                <w:bCs/>
                <w:sz w:val="22"/>
                <w:szCs w:val="22"/>
              </w:rPr>
              <w:t xml:space="preserve">4. </w:t>
            </w:r>
            <w:r w:rsidRPr="003F0BA5">
              <w:rPr>
                <w:bCs/>
                <w:sz w:val="22"/>
                <w:szCs w:val="22"/>
                <w:lang w:eastAsia="pl-PL"/>
              </w:rPr>
              <w:t>Umiejscowienie w sercu województwa zachodniopomorskiego (bliskość Berlina, Szczecina, Kołobrzegu i Gdańska)</w:t>
            </w:r>
          </w:p>
        </w:tc>
        <w:tc>
          <w:tcPr>
            <w:tcW w:w="1417" w:type="dxa"/>
            <w:shd w:val="clear" w:color="auto" w:fill="D9E2F3"/>
          </w:tcPr>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7</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p>
        </w:tc>
      </w:tr>
      <w:tr w:rsidR="00781316" w:rsidRPr="003F0BA5" w:rsidTr="008276CD">
        <w:tc>
          <w:tcPr>
            <w:tcW w:w="7225" w:type="dxa"/>
            <w:shd w:val="clear" w:color="auto" w:fill="FFFFFF"/>
            <w:hideMark/>
          </w:tcPr>
          <w:p w:rsidR="00781316" w:rsidRPr="003F0BA5" w:rsidRDefault="00781316" w:rsidP="00781316">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417" w:type="dxa"/>
            <w:shd w:val="clear" w:color="auto" w:fill="FFFFFF"/>
          </w:tcPr>
          <w:p w:rsidR="00781316" w:rsidRPr="003F0BA5" w:rsidRDefault="00781316" w:rsidP="00781316">
            <w:pPr>
              <w:spacing w:before="0"/>
              <w:jc w:val="center"/>
              <w:rPr>
                <w:b/>
                <w:sz w:val="22"/>
                <w:szCs w:val="22"/>
                <w:lang w:eastAsia="pl-PL"/>
              </w:rPr>
            </w:pPr>
          </w:p>
        </w:tc>
      </w:tr>
      <w:tr w:rsidR="00781316" w:rsidRPr="003F0BA5" w:rsidTr="008276CD">
        <w:tc>
          <w:tcPr>
            <w:tcW w:w="7225" w:type="dxa"/>
            <w:shd w:val="clear" w:color="auto" w:fill="D9E2F3"/>
          </w:tcPr>
          <w:p w:rsidR="00781316" w:rsidRPr="003F0BA5" w:rsidRDefault="00781316" w:rsidP="00781316">
            <w:pPr>
              <w:spacing w:before="0"/>
              <w:rPr>
                <w:bCs/>
                <w:sz w:val="22"/>
                <w:szCs w:val="22"/>
              </w:rPr>
            </w:pPr>
            <w:r w:rsidRPr="003F0BA5">
              <w:rPr>
                <w:bCs/>
                <w:sz w:val="22"/>
                <w:szCs w:val="22"/>
              </w:rPr>
              <w:t xml:space="preserve">5. </w:t>
            </w:r>
            <w:r w:rsidRPr="003F0BA5">
              <w:rPr>
                <w:bCs/>
                <w:sz w:val="22"/>
                <w:szCs w:val="22"/>
                <w:lang w:eastAsia="pl-PL"/>
              </w:rPr>
              <w:t xml:space="preserve">Stan miejsc będących lokalnym dziedzictwem  </w:t>
            </w:r>
          </w:p>
          <w:p w:rsidR="00781316" w:rsidRPr="003F0BA5" w:rsidRDefault="00781316" w:rsidP="00781316">
            <w:pPr>
              <w:spacing w:before="0"/>
              <w:rPr>
                <w:bCs/>
                <w:sz w:val="22"/>
                <w:szCs w:val="22"/>
              </w:rPr>
            </w:pPr>
            <w:r w:rsidRPr="003F0BA5">
              <w:rPr>
                <w:bCs/>
                <w:sz w:val="22"/>
                <w:szCs w:val="22"/>
              </w:rPr>
              <w:t xml:space="preserve">7. </w:t>
            </w:r>
            <w:r w:rsidRPr="003F0BA5">
              <w:rPr>
                <w:bCs/>
                <w:sz w:val="22"/>
                <w:szCs w:val="22"/>
                <w:lang w:eastAsia="pl-PL"/>
              </w:rPr>
              <w:t xml:space="preserve">Jakość promocji obszaru, w tym turystyki  </w:t>
            </w:r>
          </w:p>
          <w:p w:rsidR="00781316" w:rsidRPr="003F0BA5" w:rsidRDefault="00781316" w:rsidP="00781316">
            <w:pPr>
              <w:spacing w:before="0"/>
              <w:rPr>
                <w:bCs/>
                <w:sz w:val="22"/>
                <w:szCs w:val="22"/>
              </w:rPr>
            </w:pPr>
            <w:r w:rsidRPr="003F0BA5">
              <w:rPr>
                <w:bCs/>
                <w:sz w:val="22"/>
                <w:szCs w:val="22"/>
              </w:rPr>
              <w:t xml:space="preserve">8. </w:t>
            </w:r>
            <w:r w:rsidRPr="003F0BA5">
              <w:rPr>
                <w:rFonts w:eastAsia="Verdana"/>
                <w:bCs/>
                <w:sz w:val="22"/>
                <w:szCs w:val="22"/>
                <w:lang w:eastAsia="pl-PL"/>
              </w:rPr>
              <w:t>Jakość infrastruktury turystycznej, rekreacyjnej lub kulturalnej, w tym oznakowanie ścieżek rowerowych i turystycznych,</w:t>
            </w:r>
            <w:r w:rsidRPr="003F0BA5">
              <w:rPr>
                <w:bCs/>
                <w:sz w:val="22"/>
                <w:szCs w:val="22"/>
                <w:lang w:eastAsia="pl-PL"/>
              </w:rPr>
              <w:t xml:space="preserve"> liczba strzeżonych kąpielisk i  miejsc przeznaczonych do kąpieli</w:t>
            </w:r>
          </w:p>
        </w:tc>
        <w:tc>
          <w:tcPr>
            <w:tcW w:w="1417" w:type="dxa"/>
            <w:shd w:val="clear" w:color="auto" w:fill="D9E2F3"/>
          </w:tcPr>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7</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r>
              <w:rPr>
                <w:sz w:val="22"/>
                <w:szCs w:val="22"/>
                <w:lang w:eastAsia="pl-PL"/>
              </w:rPr>
              <w:t>8.2</w:t>
            </w:r>
          </w:p>
        </w:tc>
      </w:tr>
    </w:tbl>
    <w:p w:rsidR="00D436DD" w:rsidRDefault="00D436DD" w:rsidP="00D436DD">
      <w:pPr>
        <w:rPr>
          <w:rFonts w:ascii="Calibri" w:hAnsi="Calibri"/>
          <w:b/>
          <w:bCs/>
          <w:color w:val="FFFFF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49"/>
        <w:gridCol w:w="1407"/>
      </w:tblGrid>
      <w:tr w:rsidR="00D436DD" w:rsidRPr="00781316" w:rsidTr="008276CD">
        <w:tc>
          <w:tcPr>
            <w:tcW w:w="7249" w:type="dxa"/>
            <w:tcBorders>
              <w:bottom w:val="single" w:sz="12" w:space="0" w:color="000000"/>
            </w:tcBorders>
            <w:shd w:val="clear" w:color="auto" w:fill="0091C4"/>
            <w:hideMark/>
          </w:tcPr>
          <w:p w:rsidR="00D436DD" w:rsidRPr="00781316" w:rsidRDefault="00C11D29" w:rsidP="00B612F5">
            <w:pPr>
              <w:pStyle w:val="Akapitzlist"/>
              <w:numPr>
                <w:ilvl w:val="1"/>
                <w:numId w:val="16"/>
              </w:numPr>
              <w:rPr>
                <w:b/>
                <w:bCs/>
                <w:color w:val="FFFFFF" w:themeColor="background1"/>
                <w:sz w:val="22"/>
                <w:szCs w:val="22"/>
              </w:rPr>
            </w:pPr>
            <w:r w:rsidRPr="00C11D29">
              <w:rPr>
                <w:rStyle w:val="Uwydatnienie"/>
                <w:bCs/>
                <w:i w:val="0"/>
                <w:color w:val="FFFFFF" w:themeColor="background1"/>
                <w:sz w:val="22"/>
                <w:szCs w:val="22"/>
                <w:lang w:eastAsia="pl-PL"/>
              </w:rPr>
              <w:t>Wzmocnienie kapitału ludzkiego, w tym podnoszenie świadomości o konieczności ochrony środowiska na obszarze objętym LSR</w:t>
            </w:r>
          </w:p>
        </w:tc>
        <w:tc>
          <w:tcPr>
            <w:tcW w:w="1407" w:type="dxa"/>
            <w:tcBorders>
              <w:bottom w:val="single" w:sz="12" w:space="0" w:color="000000"/>
            </w:tcBorders>
            <w:shd w:val="clear" w:color="auto" w:fill="0091C4"/>
          </w:tcPr>
          <w:p w:rsidR="00D436DD" w:rsidRPr="00781316" w:rsidRDefault="0064599C" w:rsidP="0064599C">
            <w:pPr>
              <w:spacing w:before="0"/>
              <w:jc w:val="center"/>
              <w:rPr>
                <w:b/>
                <w:bCs/>
                <w:color w:val="FFFFFF" w:themeColor="background1"/>
                <w:sz w:val="22"/>
                <w:szCs w:val="22"/>
                <w:lang w:eastAsia="pl-PL"/>
              </w:rPr>
            </w:pPr>
            <w:r w:rsidRPr="00781316">
              <w:rPr>
                <w:b/>
                <w:bCs/>
                <w:color w:val="FFFFFF" w:themeColor="background1"/>
                <w:sz w:val="22"/>
                <w:szCs w:val="22"/>
                <w:lang w:eastAsia="pl-PL"/>
              </w:rPr>
              <w:t>Diagnoza</w:t>
            </w:r>
          </w:p>
        </w:tc>
      </w:tr>
      <w:tr w:rsidR="00781316" w:rsidRPr="00781316" w:rsidTr="000B52EC">
        <w:tc>
          <w:tcPr>
            <w:tcW w:w="7249"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 w:val="0"/>
                <w:bCs/>
                <w:i w:val="0"/>
                <w:color w:val="FFFFFF" w:themeColor="background1"/>
                <w:sz w:val="22"/>
                <w:szCs w:val="22"/>
                <w:lang w:eastAsia="pl-PL"/>
              </w:rPr>
            </w:pPr>
            <w:r w:rsidRPr="00781316">
              <w:rPr>
                <w:color w:val="FFFFFF" w:themeColor="background1"/>
                <w:sz w:val="22"/>
                <w:szCs w:val="22"/>
              </w:rPr>
              <w:t>2.2.1 Kursy/doradztwo/szkolenia w tym wyjazdy studyjne wzmacniające kapitał społeczny</w:t>
            </w:r>
          </w:p>
        </w:tc>
        <w:tc>
          <w:tcPr>
            <w:tcW w:w="1407" w:type="dxa"/>
            <w:tcBorders>
              <w:bottom w:val="single" w:sz="12" w:space="0" w:color="000000"/>
            </w:tcBorders>
            <w:shd w:val="clear" w:color="auto" w:fill="0091C4"/>
          </w:tcPr>
          <w:p w:rsidR="00781316" w:rsidRPr="00781316" w:rsidRDefault="006B3D8B" w:rsidP="00781316">
            <w:pPr>
              <w:spacing w:before="0"/>
              <w:jc w:val="center"/>
              <w:rPr>
                <w:bCs/>
                <w:color w:val="FFFFFF" w:themeColor="background1"/>
                <w:sz w:val="22"/>
                <w:szCs w:val="22"/>
                <w:lang w:eastAsia="pl-PL"/>
              </w:rPr>
            </w:pPr>
            <w:r>
              <w:rPr>
                <w:bCs/>
                <w:color w:val="FFFFFF" w:themeColor="background1"/>
                <w:sz w:val="22"/>
                <w:szCs w:val="22"/>
                <w:lang w:eastAsia="pl-PL"/>
              </w:rPr>
              <w:t xml:space="preserve">3.4, 5.1, 5.3, 8.1, 8.2 </w:t>
            </w:r>
          </w:p>
        </w:tc>
      </w:tr>
      <w:tr w:rsidR="00781316" w:rsidRPr="00781316" w:rsidTr="000B52EC">
        <w:tc>
          <w:tcPr>
            <w:tcW w:w="7249" w:type="dxa"/>
            <w:tcBorders>
              <w:bottom w:val="single" w:sz="12" w:space="0" w:color="000000"/>
            </w:tcBorders>
            <w:shd w:val="clear" w:color="auto" w:fill="0091C4"/>
            <w:vAlign w:val="center"/>
          </w:tcPr>
          <w:p w:rsidR="00781316" w:rsidRPr="00781316" w:rsidRDefault="00781316" w:rsidP="00781316">
            <w:pPr>
              <w:pStyle w:val="Akapitzlist"/>
              <w:ind w:left="720"/>
              <w:rPr>
                <w:rStyle w:val="Uwydatnienie"/>
                <w:b w:val="0"/>
                <w:bCs/>
                <w:i w:val="0"/>
                <w:color w:val="FFFFFF" w:themeColor="background1"/>
                <w:sz w:val="22"/>
                <w:szCs w:val="22"/>
                <w:lang w:eastAsia="pl-PL"/>
              </w:rPr>
            </w:pPr>
            <w:r w:rsidRPr="00781316">
              <w:rPr>
                <w:color w:val="FFFFFF" w:themeColor="background1"/>
                <w:sz w:val="22"/>
                <w:szCs w:val="22"/>
              </w:rPr>
              <w:t>2.2.2 Imprezy aktywizujące mieszkańców, mające na celu wzmocnienie kapitału społecznego</w:t>
            </w:r>
          </w:p>
        </w:tc>
        <w:tc>
          <w:tcPr>
            <w:tcW w:w="1407" w:type="dxa"/>
            <w:tcBorders>
              <w:bottom w:val="single" w:sz="12" w:space="0" w:color="000000"/>
            </w:tcBorders>
            <w:shd w:val="clear" w:color="auto" w:fill="0091C4"/>
          </w:tcPr>
          <w:p w:rsidR="00781316" w:rsidRPr="00781316" w:rsidRDefault="00DE7957" w:rsidP="00DB4C3B">
            <w:pPr>
              <w:spacing w:before="0"/>
              <w:jc w:val="center"/>
              <w:rPr>
                <w:bCs/>
                <w:color w:val="FFFFFF" w:themeColor="background1"/>
                <w:sz w:val="22"/>
                <w:szCs w:val="22"/>
                <w:lang w:eastAsia="pl-PL"/>
              </w:rPr>
            </w:pPr>
            <w:r>
              <w:rPr>
                <w:bCs/>
                <w:color w:val="FFFFFF" w:themeColor="background1"/>
                <w:sz w:val="22"/>
                <w:szCs w:val="22"/>
                <w:lang w:eastAsia="pl-PL"/>
              </w:rPr>
              <w:t xml:space="preserve">4.3, 5.1, 5.3, 8.2, 6.1 </w:t>
            </w:r>
          </w:p>
        </w:tc>
      </w:tr>
      <w:tr w:rsidR="00781316" w:rsidRPr="00781316" w:rsidTr="008276CD">
        <w:tc>
          <w:tcPr>
            <w:tcW w:w="7249" w:type="dxa"/>
            <w:tcBorders>
              <w:bottom w:val="single" w:sz="12" w:space="0" w:color="000000"/>
            </w:tcBorders>
            <w:shd w:val="clear" w:color="auto" w:fill="0091C4"/>
          </w:tcPr>
          <w:p w:rsidR="00781316" w:rsidRPr="00781316" w:rsidRDefault="00781316" w:rsidP="00781316">
            <w:pPr>
              <w:pStyle w:val="Akapitzlist"/>
              <w:ind w:left="720"/>
              <w:rPr>
                <w:rStyle w:val="Uwydatnienie"/>
                <w:b w:val="0"/>
                <w:bCs/>
                <w:color w:val="FFFFFF" w:themeColor="background1"/>
                <w:sz w:val="22"/>
                <w:szCs w:val="22"/>
                <w:lang w:eastAsia="pl-PL"/>
              </w:rPr>
            </w:pPr>
            <w:r w:rsidRPr="00781316">
              <w:rPr>
                <w:color w:val="FFFFFF" w:themeColor="background1"/>
                <w:sz w:val="22"/>
                <w:szCs w:val="22"/>
              </w:rPr>
              <w:lastRenderedPageBreak/>
              <w:t>2.2.3 Szkolenia i doradztwo w zakresie realizacji LSR, działania LGD i aktywizacji</w:t>
            </w:r>
            <w:r w:rsidR="001C6329">
              <w:rPr>
                <w:color w:val="FFFFFF" w:themeColor="background1"/>
                <w:sz w:val="22"/>
                <w:szCs w:val="22"/>
              </w:rPr>
              <w:t xml:space="preserve"> oraz badań nad LSR</w:t>
            </w:r>
          </w:p>
        </w:tc>
        <w:tc>
          <w:tcPr>
            <w:tcW w:w="1407" w:type="dxa"/>
            <w:tcBorders>
              <w:bottom w:val="single" w:sz="12" w:space="0" w:color="000000"/>
            </w:tcBorders>
            <w:shd w:val="clear" w:color="auto" w:fill="0091C4"/>
          </w:tcPr>
          <w:p w:rsidR="00781316" w:rsidRPr="00781316" w:rsidRDefault="00CA6FC2" w:rsidP="00DB4C3B">
            <w:pPr>
              <w:spacing w:before="0"/>
              <w:jc w:val="center"/>
              <w:rPr>
                <w:bCs/>
                <w:color w:val="FFFFFF" w:themeColor="background1"/>
                <w:sz w:val="22"/>
                <w:szCs w:val="22"/>
                <w:lang w:eastAsia="pl-PL"/>
              </w:rPr>
            </w:pPr>
            <w:r>
              <w:rPr>
                <w:bCs/>
                <w:color w:val="FFFFFF" w:themeColor="background1"/>
                <w:sz w:val="22"/>
                <w:szCs w:val="22"/>
                <w:lang w:eastAsia="pl-PL"/>
              </w:rPr>
              <w:t xml:space="preserve">3.4, 4.3, </w:t>
            </w:r>
            <w:r w:rsidR="006B3D8B">
              <w:rPr>
                <w:bCs/>
                <w:color w:val="FFFFFF" w:themeColor="background1"/>
                <w:sz w:val="22"/>
                <w:szCs w:val="22"/>
                <w:lang w:eastAsia="pl-PL"/>
              </w:rPr>
              <w:t>5.1,</w:t>
            </w:r>
            <w:r>
              <w:rPr>
                <w:bCs/>
                <w:color w:val="FFFFFF" w:themeColor="background1"/>
                <w:sz w:val="22"/>
                <w:szCs w:val="22"/>
                <w:lang w:eastAsia="pl-PL"/>
              </w:rPr>
              <w:t xml:space="preserve"> 5.2,</w:t>
            </w:r>
            <w:r w:rsidR="006B3D8B">
              <w:rPr>
                <w:bCs/>
                <w:color w:val="FFFFFF" w:themeColor="background1"/>
                <w:sz w:val="22"/>
                <w:szCs w:val="22"/>
                <w:lang w:eastAsia="pl-PL"/>
              </w:rPr>
              <w:t xml:space="preserve"> 5.3, 8.2</w:t>
            </w:r>
          </w:p>
        </w:tc>
      </w:tr>
      <w:tr w:rsidR="00781316" w:rsidRPr="003F0BA5" w:rsidTr="008276CD">
        <w:tc>
          <w:tcPr>
            <w:tcW w:w="7249"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Silne strony</w:t>
            </w:r>
          </w:p>
        </w:tc>
        <w:tc>
          <w:tcPr>
            <w:tcW w:w="140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rPr>
          <w:trHeight w:val="346"/>
        </w:trPr>
        <w:tc>
          <w:tcPr>
            <w:tcW w:w="7249"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 xml:space="preserve">1. </w:t>
            </w:r>
            <w:r w:rsidRPr="003F0BA5">
              <w:rPr>
                <w:bCs/>
                <w:sz w:val="22"/>
                <w:szCs w:val="22"/>
                <w:lang w:eastAsia="pl-PL"/>
              </w:rPr>
              <w:t>Poziom kwalifikacji, wykształcenia, kreatywności i odwagi osób młodych</w:t>
            </w:r>
          </w:p>
          <w:p w:rsidR="00781316" w:rsidRPr="003F0BA5" w:rsidRDefault="00781316" w:rsidP="00781316">
            <w:pPr>
              <w:tabs>
                <w:tab w:val="left" w:pos="3765"/>
              </w:tabs>
              <w:spacing w:before="0"/>
              <w:rPr>
                <w:bCs/>
                <w:sz w:val="22"/>
                <w:szCs w:val="22"/>
              </w:rPr>
            </w:pPr>
            <w:r w:rsidRPr="003F0BA5">
              <w:rPr>
                <w:bCs/>
                <w:sz w:val="22"/>
                <w:szCs w:val="22"/>
              </w:rPr>
              <w:t xml:space="preserve">4. </w:t>
            </w:r>
            <w:r w:rsidRPr="003F0BA5">
              <w:rPr>
                <w:rFonts w:eastAsia="Verdana"/>
                <w:bCs/>
                <w:sz w:val="22"/>
                <w:szCs w:val="22"/>
                <w:lang w:eastAsia="pl-PL"/>
              </w:rPr>
              <w:t xml:space="preserve">Chęć do pracy, pasja i zapał osób starszych i lokalnych liderów   </w:t>
            </w:r>
          </w:p>
          <w:p w:rsidR="00781316" w:rsidRPr="003F0BA5" w:rsidRDefault="00781316" w:rsidP="00781316">
            <w:pPr>
              <w:tabs>
                <w:tab w:val="left" w:pos="3765"/>
              </w:tabs>
              <w:spacing w:before="0"/>
              <w:rPr>
                <w:bCs/>
                <w:sz w:val="22"/>
                <w:szCs w:val="22"/>
              </w:rPr>
            </w:pPr>
            <w:r w:rsidRPr="003F0BA5">
              <w:rPr>
                <w:bCs/>
                <w:sz w:val="22"/>
                <w:szCs w:val="22"/>
              </w:rPr>
              <w:t xml:space="preserve">7. </w:t>
            </w:r>
            <w:r w:rsidRPr="003F0BA5">
              <w:rPr>
                <w:rFonts w:eastAsia="Verdana"/>
                <w:bCs/>
                <w:sz w:val="22"/>
                <w:szCs w:val="22"/>
                <w:lang w:eastAsia="pl-PL"/>
              </w:rPr>
              <w:t>Kompetencje i kwalifikacje pracowników LGD</w:t>
            </w:r>
          </w:p>
          <w:p w:rsidR="00781316" w:rsidRPr="003F0BA5" w:rsidRDefault="00781316" w:rsidP="00781316">
            <w:pPr>
              <w:tabs>
                <w:tab w:val="left" w:pos="3765"/>
              </w:tabs>
              <w:spacing w:before="0"/>
              <w:rPr>
                <w:bCs/>
                <w:sz w:val="22"/>
                <w:szCs w:val="22"/>
              </w:rPr>
            </w:pPr>
            <w:r w:rsidRPr="003F0BA5">
              <w:rPr>
                <w:bCs/>
                <w:sz w:val="22"/>
                <w:szCs w:val="22"/>
              </w:rPr>
              <w:t xml:space="preserve">8. </w:t>
            </w:r>
            <w:r w:rsidRPr="003F0BA5">
              <w:rPr>
                <w:rFonts w:eastAsia="Verdana"/>
                <w:bCs/>
                <w:sz w:val="22"/>
                <w:szCs w:val="22"/>
                <w:lang w:eastAsia="pl-PL"/>
              </w:rPr>
              <w:t>Gościnność i otwartość mieszkańców</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2.1</w:t>
            </w:r>
            <w:r w:rsidRPr="003F0BA5">
              <w:rPr>
                <w:sz w:val="22"/>
                <w:szCs w:val="22"/>
                <w:lang w:eastAsia="pl-PL"/>
              </w:rPr>
              <w:t>, 5.2</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5.1, 5.3</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5.1</w:t>
            </w:r>
          </w:p>
        </w:tc>
      </w:tr>
      <w:tr w:rsidR="00781316" w:rsidRPr="003F0BA5" w:rsidTr="008276CD">
        <w:tc>
          <w:tcPr>
            <w:tcW w:w="7249" w:type="dxa"/>
            <w:shd w:val="clear" w:color="auto" w:fill="FFFFFF"/>
            <w:hideMark/>
          </w:tcPr>
          <w:p w:rsidR="00781316" w:rsidRPr="003F0BA5" w:rsidRDefault="00781316" w:rsidP="00781316">
            <w:pPr>
              <w:tabs>
                <w:tab w:val="left" w:pos="3765"/>
              </w:tabs>
              <w:spacing w:before="0"/>
              <w:jc w:val="center"/>
              <w:rPr>
                <w:rStyle w:val="Uwydatnienie"/>
                <w:bCs/>
                <w:lang w:eastAsia="pl-PL"/>
              </w:rPr>
            </w:pPr>
            <w:r w:rsidRPr="003F0BA5">
              <w:rPr>
                <w:rStyle w:val="Uwydatnienie"/>
                <w:bCs/>
                <w:lang w:eastAsia="pl-PL"/>
              </w:rPr>
              <w:t>Szanse</w:t>
            </w:r>
          </w:p>
        </w:tc>
        <w:tc>
          <w:tcPr>
            <w:tcW w:w="1407" w:type="dxa"/>
            <w:shd w:val="clear" w:color="auto" w:fill="FFFFFF"/>
          </w:tcPr>
          <w:p w:rsidR="00781316" w:rsidRPr="003F0BA5" w:rsidRDefault="00781316" w:rsidP="00781316">
            <w:pPr>
              <w:tabs>
                <w:tab w:val="left" w:pos="3765"/>
              </w:tabs>
              <w:spacing w:before="0"/>
              <w:jc w:val="center"/>
              <w:rPr>
                <w:sz w:val="22"/>
                <w:szCs w:val="22"/>
                <w:lang w:eastAsia="pl-PL"/>
              </w:rPr>
            </w:pPr>
          </w:p>
        </w:tc>
      </w:tr>
      <w:tr w:rsidR="00781316" w:rsidRPr="003F0BA5" w:rsidTr="008276CD">
        <w:tc>
          <w:tcPr>
            <w:tcW w:w="7249" w:type="dxa"/>
            <w:shd w:val="clear" w:color="auto" w:fill="D9E2F3"/>
          </w:tcPr>
          <w:p w:rsidR="00781316" w:rsidRPr="003F0BA5" w:rsidRDefault="00781316" w:rsidP="00781316">
            <w:pPr>
              <w:tabs>
                <w:tab w:val="left" w:pos="3765"/>
              </w:tabs>
              <w:spacing w:before="0"/>
              <w:rPr>
                <w:bCs/>
                <w:sz w:val="22"/>
                <w:szCs w:val="22"/>
              </w:rPr>
            </w:pPr>
            <w:r w:rsidRPr="003F0BA5">
              <w:rPr>
                <w:bCs/>
                <w:sz w:val="22"/>
                <w:szCs w:val="22"/>
              </w:rPr>
              <w:t>3.</w:t>
            </w:r>
            <w:r w:rsidRPr="003F0BA5">
              <w:rPr>
                <w:rFonts w:eastAsia="Verdana"/>
                <w:bCs/>
                <w:sz w:val="22"/>
                <w:szCs w:val="22"/>
                <w:lang w:eastAsia="pl-PL"/>
              </w:rPr>
              <w:t xml:space="preserve"> Infrastruktura  społeczna, sportowa i kulturalna (świetlice, boiska i domy kultury)</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 xml:space="preserve">5.3, </w:t>
            </w:r>
            <w:r w:rsidRPr="003F0BA5">
              <w:rPr>
                <w:sz w:val="22"/>
                <w:szCs w:val="22"/>
                <w:lang w:eastAsia="pl-PL"/>
              </w:rPr>
              <w:t>8</w:t>
            </w:r>
            <w:r>
              <w:rPr>
                <w:sz w:val="22"/>
                <w:szCs w:val="22"/>
                <w:lang w:eastAsia="pl-PL"/>
              </w:rPr>
              <w:t>.2</w:t>
            </w:r>
          </w:p>
        </w:tc>
      </w:tr>
      <w:tr w:rsidR="00781316" w:rsidRPr="003F0BA5" w:rsidTr="008276CD">
        <w:tc>
          <w:tcPr>
            <w:tcW w:w="7249" w:type="dxa"/>
            <w:shd w:val="clear" w:color="auto" w:fill="FFFFFF"/>
            <w:hideMark/>
          </w:tcPr>
          <w:p w:rsidR="00781316" w:rsidRPr="003F0BA5" w:rsidRDefault="00781316" w:rsidP="00781316">
            <w:pPr>
              <w:spacing w:before="0"/>
              <w:jc w:val="center"/>
              <w:rPr>
                <w:rStyle w:val="Uwydatnienie"/>
                <w:bCs/>
                <w:lang w:eastAsia="pl-PL"/>
              </w:rPr>
            </w:pPr>
            <w:r w:rsidRPr="003F0BA5">
              <w:rPr>
                <w:rStyle w:val="Uwydatnienie"/>
                <w:bCs/>
                <w:lang w:eastAsia="pl-PL"/>
              </w:rPr>
              <w:t>Słabe strony</w:t>
            </w:r>
            <w:r>
              <w:rPr>
                <w:rStyle w:val="Uwydatnienie"/>
                <w:bCs/>
                <w:lang w:eastAsia="pl-PL"/>
              </w:rPr>
              <w:t>/Problemy</w:t>
            </w:r>
          </w:p>
        </w:tc>
        <w:tc>
          <w:tcPr>
            <w:tcW w:w="1407" w:type="dxa"/>
            <w:shd w:val="clear" w:color="auto" w:fill="FFFFFF"/>
          </w:tcPr>
          <w:p w:rsidR="00781316" w:rsidRPr="003F0BA5" w:rsidRDefault="00781316" w:rsidP="00781316">
            <w:pPr>
              <w:spacing w:before="0"/>
              <w:jc w:val="center"/>
              <w:rPr>
                <w:b/>
                <w:sz w:val="22"/>
                <w:szCs w:val="22"/>
                <w:lang w:eastAsia="pl-PL"/>
              </w:rPr>
            </w:pPr>
          </w:p>
        </w:tc>
      </w:tr>
      <w:tr w:rsidR="00781316" w:rsidRPr="003F0BA5" w:rsidTr="008276CD">
        <w:tc>
          <w:tcPr>
            <w:tcW w:w="7249" w:type="dxa"/>
            <w:shd w:val="clear" w:color="auto" w:fill="D9E2F3"/>
          </w:tcPr>
          <w:p w:rsidR="00781316" w:rsidRPr="003F0BA5" w:rsidRDefault="00781316" w:rsidP="00781316">
            <w:pPr>
              <w:spacing w:before="0"/>
              <w:rPr>
                <w:bCs/>
                <w:sz w:val="22"/>
                <w:szCs w:val="22"/>
              </w:rPr>
            </w:pPr>
            <w:r w:rsidRPr="003F0BA5">
              <w:rPr>
                <w:bCs/>
                <w:sz w:val="22"/>
                <w:szCs w:val="22"/>
              </w:rPr>
              <w:t xml:space="preserve">1. </w:t>
            </w:r>
            <w:r w:rsidRPr="003F0BA5">
              <w:rPr>
                <w:bCs/>
                <w:sz w:val="22"/>
                <w:szCs w:val="22"/>
                <w:lang w:eastAsia="pl-PL"/>
              </w:rPr>
              <w:t xml:space="preserve">Poziom zmotywowania  mieszkańców do zakładania  działalności gospodarczej </w:t>
            </w:r>
            <w:r w:rsidRPr="003F0BA5">
              <w:rPr>
                <w:rFonts w:eastAsia="Verdana"/>
                <w:bCs/>
                <w:sz w:val="22"/>
                <w:szCs w:val="22"/>
                <w:lang w:eastAsia="pl-PL"/>
              </w:rPr>
              <w:t xml:space="preserve"> </w:t>
            </w:r>
          </w:p>
          <w:p w:rsidR="00781316" w:rsidRPr="00D10FF1" w:rsidRDefault="00781316" w:rsidP="00B612F5">
            <w:pPr>
              <w:pStyle w:val="Akapitzlist"/>
              <w:numPr>
                <w:ilvl w:val="0"/>
                <w:numId w:val="13"/>
              </w:numPr>
              <w:ind w:left="0"/>
              <w:jc w:val="left"/>
              <w:rPr>
                <w:rFonts w:cs="Times New Roman"/>
                <w:sz w:val="22"/>
                <w:szCs w:val="22"/>
              </w:rPr>
            </w:pPr>
            <w:r w:rsidRPr="003F0BA5">
              <w:rPr>
                <w:bCs/>
                <w:sz w:val="22"/>
                <w:szCs w:val="22"/>
              </w:rPr>
              <w:t xml:space="preserve">2. </w:t>
            </w:r>
            <w:r w:rsidRPr="008368CF">
              <w:rPr>
                <w:rFonts w:eastAsia="Verdana" w:cs="Times New Roman"/>
                <w:sz w:val="22"/>
                <w:szCs w:val="22"/>
              </w:rPr>
              <w:t xml:space="preserve">Poziom kompetencji społecznych </w:t>
            </w:r>
            <w:r>
              <w:rPr>
                <w:rFonts w:eastAsia="Verdana" w:cs="Times New Roman"/>
                <w:sz w:val="22"/>
                <w:szCs w:val="22"/>
              </w:rPr>
              <w:t xml:space="preserve">i bierność </w:t>
            </w:r>
            <w:r w:rsidRPr="008368CF">
              <w:rPr>
                <w:rFonts w:eastAsia="Verdana" w:cs="Times New Roman"/>
                <w:sz w:val="22"/>
                <w:szCs w:val="22"/>
              </w:rPr>
              <w:t xml:space="preserve">mieszkańców </w:t>
            </w:r>
          </w:p>
          <w:p w:rsidR="001B7FD6" w:rsidRDefault="001B7FD6" w:rsidP="00781316">
            <w:pPr>
              <w:spacing w:before="0"/>
              <w:rPr>
                <w:rFonts w:eastAsia="Verdana" w:cs="Times New Roman"/>
                <w:sz w:val="22"/>
                <w:szCs w:val="22"/>
              </w:rPr>
            </w:pPr>
            <w:r>
              <w:rPr>
                <w:rFonts w:cs="Times New Roman"/>
                <w:sz w:val="22"/>
                <w:szCs w:val="22"/>
              </w:rPr>
              <w:t xml:space="preserve">3. </w:t>
            </w:r>
            <w:r w:rsidRPr="001B7FD6">
              <w:rPr>
                <w:rFonts w:cs="Times New Roman"/>
                <w:sz w:val="22"/>
                <w:szCs w:val="22"/>
              </w:rPr>
              <w:t xml:space="preserve">Stopień umiejętności </w:t>
            </w:r>
            <w:r w:rsidRPr="001B7FD6">
              <w:rPr>
                <w:rFonts w:eastAsia="Verdana" w:cs="Times New Roman"/>
                <w:sz w:val="22"/>
                <w:szCs w:val="22"/>
              </w:rPr>
              <w:t>wykorzystania istniejących zasobów historycznych kulturowych i przyrodniczych do rozwijania turystyki i przedsiębiorczości w tym świadomość potrzeby ochrony środowiska oraz zapobiegania zmianom klimatycznym</w:t>
            </w:r>
            <w:r w:rsidRPr="00570BF3">
              <w:rPr>
                <w:rFonts w:eastAsia="Verdana" w:cs="Times New Roman"/>
                <w:sz w:val="22"/>
                <w:szCs w:val="22"/>
              </w:rPr>
              <w:t xml:space="preserve"> </w:t>
            </w:r>
          </w:p>
          <w:p w:rsidR="00781316" w:rsidRPr="003F0BA5" w:rsidRDefault="00781316" w:rsidP="00781316">
            <w:pPr>
              <w:spacing w:before="0"/>
              <w:rPr>
                <w:bCs/>
                <w:sz w:val="22"/>
                <w:szCs w:val="22"/>
              </w:rPr>
            </w:pPr>
            <w:r w:rsidRPr="003F0BA5">
              <w:rPr>
                <w:bCs/>
                <w:sz w:val="22"/>
                <w:szCs w:val="22"/>
              </w:rPr>
              <w:t>9. Dyskryminacja na rynku pracy osób powyżej 50 roku życia</w:t>
            </w:r>
          </w:p>
          <w:p w:rsidR="00781316" w:rsidRPr="003F0BA5" w:rsidRDefault="00781316" w:rsidP="00781316">
            <w:pPr>
              <w:spacing w:before="0"/>
              <w:rPr>
                <w:bCs/>
                <w:sz w:val="22"/>
                <w:szCs w:val="22"/>
              </w:rPr>
            </w:pPr>
            <w:r w:rsidRPr="003F0BA5">
              <w:rPr>
                <w:bCs/>
                <w:sz w:val="22"/>
                <w:szCs w:val="22"/>
              </w:rPr>
              <w:t>10. Poziom zaangażowania się osób młodych w rozwój lokalny</w:t>
            </w:r>
          </w:p>
        </w:tc>
        <w:tc>
          <w:tcPr>
            <w:tcW w:w="1407" w:type="dxa"/>
            <w:shd w:val="clear" w:color="auto" w:fill="D9E2F3"/>
          </w:tcPr>
          <w:p w:rsidR="00781316" w:rsidRPr="003F0BA5" w:rsidRDefault="00781316" w:rsidP="00781316">
            <w:pPr>
              <w:tabs>
                <w:tab w:val="left" w:pos="3765"/>
              </w:tabs>
              <w:spacing w:before="0"/>
              <w:jc w:val="center"/>
              <w:rPr>
                <w:sz w:val="22"/>
                <w:szCs w:val="22"/>
                <w:lang w:eastAsia="pl-PL"/>
              </w:rPr>
            </w:pPr>
            <w:r>
              <w:rPr>
                <w:sz w:val="22"/>
                <w:szCs w:val="22"/>
                <w:lang w:eastAsia="pl-PL"/>
              </w:rPr>
              <w:t>3.4</w:t>
            </w:r>
          </w:p>
          <w:p w:rsidR="00781316" w:rsidRPr="003F0BA5" w:rsidRDefault="00781316" w:rsidP="00781316">
            <w:pPr>
              <w:tabs>
                <w:tab w:val="left" w:pos="3765"/>
              </w:tabs>
              <w:spacing w:before="0"/>
              <w:jc w:val="center"/>
              <w:rPr>
                <w:sz w:val="22"/>
                <w:szCs w:val="22"/>
                <w:lang w:eastAsia="pl-PL"/>
              </w:rPr>
            </w:pPr>
          </w:p>
          <w:p w:rsidR="00781316" w:rsidRPr="003F0BA5" w:rsidRDefault="00781316" w:rsidP="00781316">
            <w:pPr>
              <w:tabs>
                <w:tab w:val="left" w:pos="3765"/>
              </w:tabs>
              <w:spacing w:before="0"/>
              <w:jc w:val="center"/>
              <w:rPr>
                <w:sz w:val="22"/>
                <w:szCs w:val="22"/>
                <w:lang w:eastAsia="pl-PL"/>
              </w:rPr>
            </w:pPr>
            <w:r>
              <w:rPr>
                <w:sz w:val="22"/>
                <w:szCs w:val="22"/>
                <w:lang w:eastAsia="pl-PL"/>
              </w:rPr>
              <w:t>5.1, 6.1</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8</w:t>
            </w:r>
            <w:r>
              <w:rPr>
                <w:sz w:val="22"/>
                <w:szCs w:val="22"/>
                <w:lang w:eastAsia="pl-PL"/>
              </w:rPr>
              <w:t>.1</w:t>
            </w:r>
          </w:p>
          <w:p w:rsidR="00781316" w:rsidRPr="003F0BA5" w:rsidRDefault="00781316" w:rsidP="00781316">
            <w:pPr>
              <w:tabs>
                <w:tab w:val="left" w:pos="3765"/>
              </w:tabs>
              <w:spacing w:before="0"/>
              <w:jc w:val="center"/>
              <w:rPr>
                <w:sz w:val="22"/>
                <w:szCs w:val="22"/>
                <w:lang w:eastAsia="pl-PL"/>
              </w:rPr>
            </w:pPr>
          </w:p>
          <w:p w:rsidR="001B7FD6" w:rsidRDefault="001B7FD6" w:rsidP="00781316">
            <w:pPr>
              <w:tabs>
                <w:tab w:val="left" w:pos="3765"/>
              </w:tabs>
              <w:spacing w:before="0"/>
              <w:jc w:val="center"/>
              <w:rPr>
                <w:sz w:val="22"/>
                <w:szCs w:val="22"/>
                <w:lang w:eastAsia="pl-PL"/>
              </w:rPr>
            </w:pPr>
          </w:p>
          <w:p w:rsidR="001B7FD6" w:rsidRDefault="001B7FD6" w:rsidP="00781316">
            <w:pPr>
              <w:tabs>
                <w:tab w:val="left" w:pos="3765"/>
              </w:tabs>
              <w:spacing w:before="0"/>
              <w:jc w:val="center"/>
              <w:rPr>
                <w:sz w:val="22"/>
                <w:szCs w:val="22"/>
                <w:lang w:eastAsia="pl-PL"/>
              </w:rPr>
            </w:pPr>
          </w:p>
          <w:p w:rsidR="00781316" w:rsidRPr="003F0BA5" w:rsidRDefault="00781316" w:rsidP="00781316">
            <w:pPr>
              <w:tabs>
                <w:tab w:val="left" w:pos="3765"/>
              </w:tabs>
              <w:spacing w:before="0"/>
              <w:jc w:val="center"/>
              <w:rPr>
                <w:sz w:val="22"/>
                <w:szCs w:val="22"/>
                <w:lang w:eastAsia="pl-PL"/>
              </w:rPr>
            </w:pPr>
            <w:r>
              <w:rPr>
                <w:sz w:val="22"/>
                <w:szCs w:val="22"/>
                <w:lang w:eastAsia="pl-PL"/>
              </w:rPr>
              <w:t>4.3</w:t>
            </w:r>
          </w:p>
          <w:p w:rsidR="00781316" w:rsidRPr="003F0BA5" w:rsidRDefault="00781316" w:rsidP="00781316">
            <w:pPr>
              <w:tabs>
                <w:tab w:val="left" w:pos="3765"/>
              </w:tabs>
              <w:spacing w:before="0"/>
              <w:jc w:val="center"/>
              <w:rPr>
                <w:sz w:val="22"/>
                <w:szCs w:val="22"/>
                <w:lang w:eastAsia="pl-PL"/>
              </w:rPr>
            </w:pPr>
            <w:r w:rsidRPr="003F0BA5">
              <w:rPr>
                <w:sz w:val="22"/>
                <w:szCs w:val="22"/>
                <w:lang w:eastAsia="pl-PL"/>
              </w:rPr>
              <w:t>5.2</w:t>
            </w:r>
          </w:p>
        </w:tc>
      </w:tr>
    </w:tbl>
    <w:p w:rsidR="00CA6FC2" w:rsidRDefault="00D436DD" w:rsidP="00D436DD">
      <w:r w:rsidRPr="007A4DF1">
        <w:t xml:space="preserve">Powiązania </w:t>
      </w:r>
      <w:r>
        <w:t>p</w:t>
      </w:r>
      <w:r w:rsidRPr="007A4DF1">
        <w:t xml:space="preserve">omiędzy </w:t>
      </w:r>
      <w:r>
        <w:t>celami szczegółowymi, a analizą SWOT uzasadniają wybrane kierunki interwencji strategicznej.</w:t>
      </w:r>
    </w:p>
    <w:p w:rsidR="009B39A1" w:rsidRPr="007A4DF1" w:rsidRDefault="009B39A1" w:rsidP="00D436DD">
      <w:pPr>
        <w:sectPr w:rsidR="009B39A1" w:rsidRPr="007A4DF1" w:rsidSect="005F75E4">
          <w:pgSz w:w="11906" w:h="16838"/>
          <w:pgMar w:top="1276" w:right="1440" w:bottom="1440" w:left="1800" w:header="426" w:footer="0" w:gutter="0"/>
          <w:cols w:space="708"/>
          <w:docGrid w:linePitch="360"/>
        </w:sectPr>
      </w:pPr>
    </w:p>
    <w:p w:rsidR="007E110F" w:rsidRPr="00D436DD" w:rsidRDefault="007E110F" w:rsidP="00B612F5">
      <w:pPr>
        <w:pStyle w:val="Nagwek2"/>
        <w:numPr>
          <w:ilvl w:val="0"/>
          <w:numId w:val="18"/>
        </w:numPr>
      </w:pPr>
      <w:bookmarkStart w:id="214" w:name="_Toc438630460"/>
      <w:r w:rsidRPr="00D436DD">
        <w:lastRenderedPageBreak/>
        <w:t>Przypisanie wskaźników do celów ogólnych i szczegółowych oraz przedsięwzięć</w:t>
      </w:r>
      <w:bookmarkEnd w:id="214"/>
    </w:p>
    <w:p w:rsidR="001A38CA" w:rsidRPr="00472555" w:rsidRDefault="001A38CA" w:rsidP="001A38CA">
      <w:pPr>
        <w:rPr>
          <w:b/>
          <w:sz w:val="22"/>
        </w:rPr>
      </w:pPr>
      <w:r w:rsidRPr="00472555">
        <w:rPr>
          <w:b/>
          <w:sz w:val="22"/>
        </w:rPr>
        <w:t>Tabela: Cele oraz przedsięwzięcia realizowane w ramach realizacji LSR</w:t>
      </w:r>
      <w:r w:rsidR="001120E7">
        <w:rPr>
          <w:b/>
          <w:sz w:val="22"/>
        </w:rPr>
        <w:t>, ich powiązania z grupami docelowymi oraz</w:t>
      </w:r>
      <w:r w:rsidRPr="00472555">
        <w:rPr>
          <w:b/>
          <w:sz w:val="22"/>
        </w:rPr>
        <w:t xml:space="preserve"> wskaźniki i sposób pomiaru dla celu ogólnego nr 1</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03"/>
        <w:gridCol w:w="3061"/>
        <w:gridCol w:w="1985"/>
        <w:gridCol w:w="1656"/>
        <w:gridCol w:w="1746"/>
        <w:gridCol w:w="1159"/>
        <w:gridCol w:w="1393"/>
        <w:gridCol w:w="992"/>
        <w:gridCol w:w="1417"/>
      </w:tblGrid>
      <w:tr w:rsidR="001A38CA" w:rsidRPr="003F0BA5" w:rsidTr="001B74DB">
        <w:trPr>
          <w:trHeight w:val="504"/>
        </w:trPr>
        <w:tc>
          <w:tcPr>
            <w:tcW w:w="903" w:type="dxa"/>
            <w:tcBorders>
              <w:bottom w:val="single" w:sz="4" w:space="0" w:color="auto"/>
            </w:tcBorders>
            <w:shd w:val="clear" w:color="auto" w:fill="0091C4"/>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w:t>
            </w:r>
          </w:p>
        </w:tc>
        <w:tc>
          <w:tcPr>
            <w:tcW w:w="3061" w:type="dxa"/>
            <w:tcBorders>
              <w:bottom w:val="single" w:sz="4" w:space="0" w:color="auto"/>
            </w:tcBorders>
            <w:shd w:val="clear" w:color="auto" w:fill="0091C4"/>
            <w:vAlign w:val="center"/>
          </w:tcPr>
          <w:p w:rsidR="001A38CA" w:rsidRPr="003F0BA5" w:rsidRDefault="00DB4C3B" w:rsidP="009031A4">
            <w:pPr>
              <w:pStyle w:val="Default"/>
              <w:rPr>
                <w:b/>
                <w:bCs/>
                <w:iCs/>
                <w:color w:val="FFFFFF"/>
                <w:sz w:val="22"/>
                <w:szCs w:val="22"/>
              </w:rPr>
            </w:pPr>
            <w:r>
              <w:rPr>
                <w:rStyle w:val="Wyrnienieintensywne"/>
                <w:color w:val="FFFFFF"/>
                <w:szCs w:val="22"/>
              </w:rPr>
              <w:t>C</w:t>
            </w:r>
            <w:r w:rsidR="001A38CA" w:rsidRPr="003F0BA5">
              <w:rPr>
                <w:rStyle w:val="Wyrnienieintensywne"/>
                <w:color w:val="FFFFFF"/>
                <w:szCs w:val="22"/>
              </w:rPr>
              <w:t>el ogólny</w:t>
            </w:r>
          </w:p>
        </w:tc>
        <w:tc>
          <w:tcPr>
            <w:tcW w:w="10348" w:type="dxa"/>
            <w:gridSpan w:val="7"/>
            <w:tcBorders>
              <w:bottom w:val="single" w:sz="4" w:space="0" w:color="auto"/>
            </w:tcBorders>
            <w:shd w:val="clear" w:color="auto" w:fill="0091C4"/>
            <w:vAlign w:val="center"/>
          </w:tcPr>
          <w:p w:rsidR="001A38CA" w:rsidRPr="003F0BA5" w:rsidRDefault="001A38CA" w:rsidP="009031A4">
            <w:pPr>
              <w:spacing w:before="0"/>
              <w:jc w:val="left"/>
              <w:rPr>
                <w:bCs/>
                <w:color w:val="FFFFFF"/>
                <w:sz w:val="22"/>
                <w:szCs w:val="22"/>
              </w:rPr>
            </w:pPr>
            <w:r w:rsidRPr="003F0BA5">
              <w:rPr>
                <w:rStyle w:val="Wyrnienieintensywne"/>
                <w:color w:val="FFFFFF"/>
                <w:szCs w:val="22"/>
              </w:rPr>
              <w:t>Rozwój przedsiębiorstw oraz przedsiębiorczości na obszarze działania LGD</w:t>
            </w:r>
          </w:p>
        </w:tc>
      </w:tr>
      <w:tr w:rsidR="001A38CA" w:rsidRPr="003F0BA5" w:rsidTr="001B74DB">
        <w:trPr>
          <w:trHeight w:val="401"/>
        </w:trPr>
        <w:tc>
          <w:tcPr>
            <w:tcW w:w="903" w:type="dxa"/>
            <w:tcBorders>
              <w:top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1.1</w:t>
            </w:r>
          </w:p>
        </w:tc>
        <w:tc>
          <w:tcPr>
            <w:tcW w:w="3061" w:type="dxa"/>
            <w:vMerge w:val="restart"/>
            <w:tcBorders>
              <w:top w:val="single" w:sz="4" w:space="0" w:color="auto"/>
            </w:tcBorders>
            <w:shd w:val="clear" w:color="auto" w:fill="ED7D31"/>
            <w:vAlign w:val="center"/>
          </w:tcPr>
          <w:p w:rsidR="001A38CA" w:rsidRPr="003F0BA5" w:rsidRDefault="001A38CA" w:rsidP="009031A4">
            <w:pPr>
              <w:pStyle w:val="Default"/>
              <w:rPr>
                <w:b/>
                <w:iCs/>
                <w:color w:val="FFFFFF"/>
                <w:sz w:val="22"/>
                <w:szCs w:val="22"/>
              </w:rPr>
            </w:pPr>
            <w:r w:rsidRPr="003F0BA5">
              <w:rPr>
                <w:rStyle w:val="Uwydatnienie"/>
                <w:color w:val="FFFFFF"/>
                <w:sz w:val="22"/>
                <w:szCs w:val="22"/>
              </w:rPr>
              <w:t>cele szczegółowe</w:t>
            </w:r>
          </w:p>
        </w:tc>
        <w:tc>
          <w:tcPr>
            <w:tcW w:w="10348" w:type="dxa"/>
            <w:gridSpan w:val="7"/>
            <w:tcBorders>
              <w:top w:val="single" w:sz="4" w:space="0" w:color="auto"/>
              <w:right w:val="nil"/>
            </w:tcBorders>
            <w:shd w:val="clear" w:color="auto" w:fill="ED7D31"/>
            <w:vAlign w:val="center"/>
          </w:tcPr>
          <w:p w:rsidR="001A38CA" w:rsidRPr="003E0E9F" w:rsidRDefault="003E0E9F" w:rsidP="003B5494">
            <w:pPr>
              <w:spacing w:before="0"/>
              <w:jc w:val="left"/>
              <w:rPr>
                <w:bCs/>
                <w:color w:val="FFFFFF"/>
                <w:sz w:val="22"/>
                <w:szCs w:val="22"/>
              </w:rPr>
            </w:pPr>
            <w:r w:rsidRPr="003E0E9F">
              <w:rPr>
                <w:rStyle w:val="Uwydatnienie"/>
                <w:bCs/>
                <w:color w:val="FFFFFF" w:themeColor="background1"/>
                <w:sz w:val="22"/>
                <w:szCs w:val="22"/>
                <w:lang w:eastAsia="pl-PL"/>
              </w:rPr>
              <w:t xml:space="preserve">Wsparcie przedsiębiorstw, </w:t>
            </w:r>
            <w:r w:rsidRPr="003E0E9F">
              <w:rPr>
                <w:rStyle w:val="Uwydatnienie"/>
                <w:color w:val="FFFFFF" w:themeColor="background1"/>
              </w:rPr>
              <w:t>w tym wsparcie oparte o innowacje</w:t>
            </w:r>
            <w:r w:rsidRPr="003E0E9F">
              <w:rPr>
                <w:rStyle w:val="Uwydatnienie"/>
                <w:bCs/>
                <w:color w:val="FFFFFF" w:themeColor="background1"/>
                <w:sz w:val="22"/>
                <w:szCs w:val="22"/>
                <w:lang w:eastAsia="pl-PL"/>
              </w:rPr>
              <w:t xml:space="preserve"> na obszarze objętym LSR</w:t>
            </w:r>
          </w:p>
        </w:tc>
      </w:tr>
      <w:tr w:rsidR="001A38CA" w:rsidRPr="003F0BA5" w:rsidTr="001B74DB">
        <w:trPr>
          <w:trHeight w:val="401"/>
        </w:trPr>
        <w:tc>
          <w:tcPr>
            <w:tcW w:w="903" w:type="dxa"/>
            <w:tcBorders>
              <w:bottom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r w:rsidRPr="003F0BA5">
              <w:rPr>
                <w:b/>
                <w:bCs/>
                <w:color w:val="FFFFFF"/>
                <w:sz w:val="22"/>
                <w:szCs w:val="22"/>
              </w:rPr>
              <w:t>1.2</w:t>
            </w:r>
          </w:p>
        </w:tc>
        <w:tc>
          <w:tcPr>
            <w:tcW w:w="3061" w:type="dxa"/>
            <w:vMerge/>
            <w:tcBorders>
              <w:bottom w:val="single" w:sz="4" w:space="0" w:color="auto"/>
            </w:tcBorders>
            <w:shd w:val="clear" w:color="auto" w:fill="ED7D31"/>
            <w:vAlign w:val="center"/>
          </w:tcPr>
          <w:p w:rsidR="001A38CA" w:rsidRPr="003F0BA5" w:rsidRDefault="001A38CA" w:rsidP="009031A4">
            <w:pPr>
              <w:spacing w:before="0"/>
              <w:jc w:val="left"/>
              <w:rPr>
                <w:bCs/>
                <w:color w:val="FFFFFF"/>
                <w:sz w:val="22"/>
                <w:szCs w:val="22"/>
              </w:rPr>
            </w:pPr>
          </w:p>
        </w:tc>
        <w:tc>
          <w:tcPr>
            <w:tcW w:w="10348" w:type="dxa"/>
            <w:gridSpan w:val="7"/>
            <w:tcBorders>
              <w:bottom w:val="single" w:sz="4" w:space="0" w:color="auto"/>
              <w:right w:val="nil"/>
            </w:tcBorders>
            <w:shd w:val="clear" w:color="auto" w:fill="ED7D31"/>
            <w:vAlign w:val="center"/>
          </w:tcPr>
          <w:p w:rsidR="001A38CA" w:rsidRPr="003F0BA5" w:rsidRDefault="00E05B3C" w:rsidP="009031A4">
            <w:pPr>
              <w:spacing w:before="0"/>
              <w:jc w:val="left"/>
              <w:rPr>
                <w:bCs/>
                <w:color w:val="FFFFFF"/>
                <w:sz w:val="22"/>
                <w:szCs w:val="22"/>
              </w:rPr>
            </w:pPr>
            <w:r w:rsidRPr="00E05B3C">
              <w:rPr>
                <w:rStyle w:val="Uwydatnienie"/>
                <w:color w:val="FFFFFF"/>
                <w:sz w:val="22"/>
                <w:szCs w:val="22"/>
              </w:rPr>
              <w:t>Wsparcie przedsiębiorczości oparte o innowacje, nowe rynki oraz wzajemną współpracę na obszarze objętym LSR</w:t>
            </w:r>
          </w:p>
        </w:tc>
      </w:tr>
      <w:tr w:rsidR="001A38CA" w:rsidRPr="003F0BA5" w:rsidTr="001B74DB">
        <w:trPr>
          <w:trHeight w:val="1052"/>
        </w:trPr>
        <w:tc>
          <w:tcPr>
            <w:tcW w:w="903" w:type="dxa"/>
            <w:tcBorders>
              <w:top w:val="single" w:sz="4" w:space="0" w:color="auto"/>
            </w:tcBorders>
            <w:shd w:val="clear" w:color="auto" w:fill="0091C4"/>
            <w:vAlign w:val="center"/>
          </w:tcPr>
          <w:p w:rsidR="001A38CA" w:rsidRPr="003F0BA5" w:rsidRDefault="001A38CA" w:rsidP="009031A4">
            <w:pPr>
              <w:spacing w:before="0"/>
              <w:jc w:val="left"/>
              <w:rPr>
                <w:b/>
                <w:bCs/>
                <w:color w:val="FFFFFF"/>
                <w:sz w:val="22"/>
                <w:szCs w:val="22"/>
              </w:rPr>
            </w:pPr>
          </w:p>
        </w:tc>
        <w:tc>
          <w:tcPr>
            <w:tcW w:w="6702" w:type="dxa"/>
            <w:gridSpan w:val="3"/>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wskaźniki oddziaływania dla celu ogólnego</w:t>
            </w:r>
          </w:p>
          <w:p w:rsidR="001A38CA" w:rsidRPr="003F0BA5" w:rsidRDefault="001A38CA" w:rsidP="009031A4">
            <w:pPr>
              <w:spacing w:before="0"/>
              <w:jc w:val="left"/>
              <w:rPr>
                <w:bCs/>
                <w:color w:val="FFFFFF"/>
                <w:sz w:val="22"/>
                <w:szCs w:val="22"/>
              </w:rPr>
            </w:pPr>
          </w:p>
        </w:tc>
        <w:tc>
          <w:tcPr>
            <w:tcW w:w="1746" w:type="dxa"/>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jednostka miary</w:t>
            </w:r>
          </w:p>
          <w:p w:rsidR="001A38CA" w:rsidRPr="003F0BA5" w:rsidRDefault="001A38CA" w:rsidP="009031A4">
            <w:pPr>
              <w:spacing w:before="0"/>
              <w:jc w:val="left"/>
              <w:rPr>
                <w:bCs/>
                <w:color w:val="FFFFFF"/>
                <w:sz w:val="22"/>
                <w:szCs w:val="22"/>
              </w:rPr>
            </w:pPr>
          </w:p>
        </w:tc>
        <w:tc>
          <w:tcPr>
            <w:tcW w:w="1159" w:type="dxa"/>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color w:val="FFFFFF"/>
                <w:sz w:val="22"/>
                <w:szCs w:val="22"/>
              </w:rPr>
              <w:t>stan początkowy 2014 rok</w:t>
            </w:r>
          </w:p>
        </w:tc>
        <w:tc>
          <w:tcPr>
            <w:tcW w:w="1393" w:type="dxa"/>
            <w:tcBorders>
              <w:top w:val="single" w:sz="4" w:space="0" w:color="auto"/>
            </w:tcBorders>
            <w:shd w:val="clear" w:color="auto" w:fill="0091C4"/>
            <w:vAlign w:val="center"/>
          </w:tcPr>
          <w:p w:rsidR="001A38CA" w:rsidRPr="003F0BA5" w:rsidRDefault="00976542" w:rsidP="009031A4">
            <w:pPr>
              <w:pStyle w:val="Default"/>
              <w:rPr>
                <w:color w:val="FFFFFF"/>
                <w:sz w:val="22"/>
                <w:szCs w:val="22"/>
              </w:rPr>
            </w:pPr>
            <w:r>
              <w:rPr>
                <w:color w:val="FFFFFF"/>
                <w:sz w:val="22"/>
                <w:szCs w:val="22"/>
              </w:rPr>
              <w:t>plan na 2023</w:t>
            </w:r>
            <w:r w:rsidR="001A38CA" w:rsidRPr="003F0BA5">
              <w:rPr>
                <w:color w:val="FFFFFF"/>
                <w:sz w:val="22"/>
                <w:szCs w:val="22"/>
              </w:rPr>
              <w:t xml:space="preserve"> rok</w:t>
            </w:r>
          </w:p>
          <w:p w:rsidR="001A38CA" w:rsidRPr="003F0BA5" w:rsidRDefault="001A38CA" w:rsidP="009031A4">
            <w:pPr>
              <w:spacing w:before="0"/>
              <w:jc w:val="left"/>
              <w:rPr>
                <w:bCs/>
                <w:color w:val="FFFFFF"/>
                <w:sz w:val="22"/>
                <w:szCs w:val="22"/>
              </w:rPr>
            </w:pPr>
          </w:p>
        </w:tc>
        <w:tc>
          <w:tcPr>
            <w:tcW w:w="2409" w:type="dxa"/>
            <w:gridSpan w:val="2"/>
            <w:tcBorders>
              <w:top w:val="single" w:sz="4" w:space="0" w:color="auto"/>
            </w:tcBorders>
            <w:shd w:val="clear" w:color="auto" w:fill="0091C4"/>
            <w:vAlign w:val="center"/>
          </w:tcPr>
          <w:p w:rsidR="001A38CA" w:rsidRPr="003F0BA5" w:rsidRDefault="001A38CA" w:rsidP="009031A4">
            <w:pPr>
              <w:pStyle w:val="Default"/>
              <w:rPr>
                <w:color w:val="FFFFFF"/>
                <w:sz w:val="22"/>
                <w:szCs w:val="22"/>
              </w:rPr>
            </w:pPr>
            <w:r w:rsidRPr="003F0BA5">
              <w:rPr>
                <w:iCs/>
                <w:color w:val="FFFFFF"/>
                <w:sz w:val="22"/>
                <w:szCs w:val="22"/>
              </w:rPr>
              <w:t>źródło danych/sposób pomiaru</w:t>
            </w:r>
          </w:p>
          <w:p w:rsidR="001A38CA" w:rsidRPr="003F0BA5" w:rsidRDefault="001A38CA" w:rsidP="009031A4">
            <w:pPr>
              <w:spacing w:before="0"/>
              <w:jc w:val="left"/>
              <w:rPr>
                <w:bCs/>
                <w:color w:val="FFFFFF"/>
                <w:sz w:val="22"/>
                <w:szCs w:val="22"/>
              </w:rPr>
            </w:pPr>
          </w:p>
        </w:tc>
      </w:tr>
      <w:tr w:rsidR="001A38CA" w:rsidRPr="003F0BA5" w:rsidTr="001B74DB">
        <w:trPr>
          <w:trHeight w:val="688"/>
        </w:trPr>
        <w:tc>
          <w:tcPr>
            <w:tcW w:w="903" w:type="dxa"/>
            <w:tcBorders>
              <w:bottom w:val="single" w:sz="4" w:space="0" w:color="auto"/>
            </w:tcBorders>
            <w:vAlign w:val="center"/>
          </w:tcPr>
          <w:p w:rsidR="001A38CA" w:rsidRPr="003F0BA5" w:rsidRDefault="001A38CA" w:rsidP="009031A4">
            <w:pPr>
              <w:spacing w:before="0"/>
              <w:jc w:val="left"/>
              <w:rPr>
                <w:b/>
                <w:bCs/>
                <w:sz w:val="22"/>
                <w:szCs w:val="22"/>
              </w:rPr>
            </w:pPr>
            <w:r w:rsidRPr="003F0BA5">
              <w:rPr>
                <w:b/>
                <w:bCs/>
                <w:sz w:val="22"/>
                <w:szCs w:val="22"/>
              </w:rPr>
              <w:t>W1</w:t>
            </w:r>
          </w:p>
        </w:tc>
        <w:tc>
          <w:tcPr>
            <w:tcW w:w="6702" w:type="dxa"/>
            <w:gridSpan w:val="3"/>
            <w:tcBorders>
              <w:bottom w:val="single" w:sz="4" w:space="0" w:color="auto"/>
            </w:tcBorders>
            <w:vAlign w:val="center"/>
          </w:tcPr>
          <w:p w:rsidR="001A38CA" w:rsidRPr="003F0BA5" w:rsidRDefault="001A38CA" w:rsidP="009031A4">
            <w:pPr>
              <w:spacing w:before="0"/>
              <w:jc w:val="left"/>
              <w:rPr>
                <w:b/>
                <w:bCs/>
                <w:sz w:val="22"/>
                <w:szCs w:val="22"/>
              </w:rPr>
            </w:pPr>
            <w:r w:rsidRPr="003F0BA5">
              <w:rPr>
                <w:rStyle w:val="Pogrubienie"/>
                <w:szCs w:val="22"/>
              </w:rPr>
              <w:t>Wzrost konkurencyjności wyrażony przez wzrost przychodów beneficjentów (wskaźnik liczony jako średnia % wzrostu przychodów)</w:t>
            </w:r>
          </w:p>
        </w:tc>
        <w:tc>
          <w:tcPr>
            <w:tcW w:w="1746"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w:t>
            </w:r>
          </w:p>
        </w:tc>
        <w:tc>
          <w:tcPr>
            <w:tcW w:w="1159"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single" w:sz="4" w:space="0" w:color="auto"/>
            </w:tcBorders>
            <w:vAlign w:val="center"/>
          </w:tcPr>
          <w:p w:rsidR="001A38CA" w:rsidRPr="003F0BA5" w:rsidRDefault="001A38CA" w:rsidP="009031A4">
            <w:pPr>
              <w:spacing w:before="0"/>
              <w:jc w:val="left"/>
              <w:rPr>
                <w:bCs/>
                <w:sz w:val="22"/>
                <w:szCs w:val="22"/>
              </w:rPr>
            </w:pPr>
            <w:r w:rsidRPr="003F0BA5">
              <w:rPr>
                <w:bCs/>
                <w:sz w:val="22"/>
                <w:szCs w:val="22"/>
              </w:rPr>
              <w:t>6%</w:t>
            </w:r>
          </w:p>
        </w:tc>
        <w:tc>
          <w:tcPr>
            <w:tcW w:w="2409" w:type="dxa"/>
            <w:gridSpan w:val="2"/>
            <w:tcBorders>
              <w:bottom w:val="single" w:sz="4" w:space="0" w:color="auto"/>
            </w:tcBorders>
            <w:vAlign w:val="center"/>
          </w:tcPr>
          <w:p w:rsidR="001A38CA" w:rsidRPr="00A05AD7" w:rsidRDefault="000778EB" w:rsidP="009031A4">
            <w:pPr>
              <w:spacing w:before="0"/>
              <w:jc w:val="left"/>
              <w:rPr>
                <w:bCs/>
                <w:sz w:val="20"/>
                <w:szCs w:val="22"/>
              </w:rPr>
            </w:pPr>
            <w:r w:rsidRPr="00A05AD7">
              <w:rPr>
                <w:sz w:val="20"/>
                <w:szCs w:val="22"/>
              </w:rPr>
              <w:t xml:space="preserve">Monitoring </w:t>
            </w:r>
            <w:r w:rsidR="001A38CA" w:rsidRPr="00A05AD7">
              <w:rPr>
                <w:sz w:val="20"/>
                <w:szCs w:val="22"/>
              </w:rPr>
              <w:t>realizacji LSR</w:t>
            </w:r>
          </w:p>
        </w:tc>
      </w:tr>
      <w:tr w:rsidR="001A38CA" w:rsidRPr="003F0BA5" w:rsidTr="001B74DB">
        <w:trPr>
          <w:trHeight w:val="901"/>
        </w:trPr>
        <w:tc>
          <w:tcPr>
            <w:tcW w:w="903" w:type="dxa"/>
            <w:tcBorders>
              <w:top w:val="single" w:sz="4" w:space="0" w:color="auto"/>
            </w:tcBorders>
            <w:shd w:val="clear" w:color="auto" w:fill="ED7D31"/>
            <w:vAlign w:val="center"/>
          </w:tcPr>
          <w:p w:rsidR="001A38CA" w:rsidRPr="003F0BA5" w:rsidRDefault="001A38CA" w:rsidP="009031A4">
            <w:pPr>
              <w:spacing w:before="0"/>
              <w:jc w:val="left"/>
              <w:rPr>
                <w:b/>
                <w:bCs/>
                <w:color w:val="FFFFFF"/>
                <w:sz w:val="22"/>
                <w:szCs w:val="22"/>
              </w:rPr>
            </w:pPr>
          </w:p>
        </w:tc>
        <w:tc>
          <w:tcPr>
            <w:tcW w:w="6702" w:type="dxa"/>
            <w:gridSpan w:val="3"/>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iCs/>
                <w:color w:val="FFFFFF"/>
                <w:sz w:val="22"/>
                <w:szCs w:val="22"/>
              </w:rPr>
              <w:t>wskaźniki rezultatu dla celów szczegółowych</w:t>
            </w:r>
          </w:p>
          <w:p w:rsidR="001A38CA" w:rsidRPr="003F0BA5" w:rsidRDefault="001A38CA" w:rsidP="009031A4">
            <w:pPr>
              <w:pStyle w:val="Default"/>
              <w:rPr>
                <w:bCs/>
                <w:color w:val="FFFFFF"/>
                <w:sz w:val="22"/>
                <w:szCs w:val="22"/>
              </w:rPr>
            </w:pPr>
          </w:p>
        </w:tc>
        <w:tc>
          <w:tcPr>
            <w:tcW w:w="1746" w:type="dxa"/>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iCs/>
                <w:color w:val="FFFFFF"/>
                <w:sz w:val="22"/>
                <w:szCs w:val="22"/>
              </w:rPr>
              <w:t>jednostka miary</w:t>
            </w:r>
          </w:p>
          <w:p w:rsidR="001A38CA" w:rsidRPr="003F0BA5" w:rsidRDefault="001A38CA" w:rsidP="009031A4">
            <w:pPr>
              <w:spacing w:before="0"/>
              <w:jc w:val="left"/>
              <w:rPr>
                <w:bCs/>
                <w:color w:val="FFFFFF"/>
                <w:sz w:val="22"/>
                <w:szCs w:val="22"/>
              </w:rPr>
            </w:pPr>
          </w:p>
        </w:tc>
        <w:tc>
          <w:tcPr>
            <w:tcW w:w="1159" w:type="dxa"/>
            <w:tcBorders>
              <w:top w:val="single" w:sz="4" w:space="0" w:color="auto"/>
            </w:tcBorders>
            <w:shd w:val="clear" w:color="auto" w:fill="ED7D31"/>
            <w:vAlign w:val="center"/>
          </w:tcPr>
          <w:p w:rsidR="001A38CA" w:rsidRPr="003F0BA5" w:rsidRDefault="001A38CA" w:rsidP="009031A4">
            <w:pPr>
              <w:pStyle w:val="Default"/>
              <w:rPr>
                <w:color w:val="FFFFFF"/>
                <w:sz w:val="22"/>
                <w:szCs w:val="22"/>
              </w:rPr>
            </w:pPr>
            <w:r w:rsidRPr="003F0BA5">
              <w:rPr>
                <w:color w:val="FFFFFF"/>
                <w:sz w:val="22"/>
                <w:szCs w:val="22"/>
              </w:rPr>
              <w:t>stan początkowy 2014 rok</w:t>
            </w:r>
          </w:p>
        </w:tc>
        <w:tc>
          <w:tcPr>
            <w:tcW w:w="1393" w:type="dxa"/>
            <w:tcBorders>
              <w:top w:val="single" w:sz="4" w:space="0" w:color="auto"/>
            </w:tcBorders>
            <w:shd w:val="clear" w:color="auto" w:fill="ED7D31"/>
            <w:vAlign w:val="center"/>
          </w:tcPr>
          <w:p w:rsidR="001A38CA" w:rsidRPr="003F0BA5" w:rsidRDefault="00976542" w:rsidP="00A05AD7">
            <w:pPr>
              <w:pStyle w:val="Default"/>
            </w:pPr>
            <w:r>
              <w:rPr>
                <w:color w:val="FFFFFF"/>
                <w:sz w:val="22"/>
                <w:szCs w:val="22"/>
              </w:rPr>
              <w:t>plan na 2023</w:t>
            </w:r>
            <w:r w:rsidR="001A38CA" w:rsidRPr="003F0BA5">
              <w:rPr>
                <w:color w:val="FFFFFF"/>
                <w:sz w:val="22"/>
                <w:szCs w:val="22"/>
              </w:rPr>
              <w:t xml:space="preserve"> rok</w:t>
            </w:r>
          </w:p>
        </w:tc>
        <w:tc>
          <w:tcPr>
            <w:tcW w:w="2409" w:type="dxa"/>
            <w:gridSpan w:val="2"/>
            <w:tcBorders>
              <w:top w:val="single" w:sz="4" w:space="0" w:color="auto"/>
            </w:tcBorders>
            <w:shd w:val="clear" w:color="auto" w:fill="ED7D31"/>
            <w:vAlign w:val="center"/>
          </w:tcPr>
          <w:p w:rsidR="001A38CA" w:rsidRPr="00A05AD7" w:rsidRDefault="000778EB" w:rsidP="009031A4">
            <w:pPr>
              <w:pStyle w:val="Default"/>
              <w:rPr>
                <w:color w:val="FFFFFF"/>
                <w:sz w:val="20"/>
                <w:szCs w:val="22"/>
              </w:rPr>
            </w:pPr>
            <w:r w:rsidRPr="00A05AD7">
              <w:rPr>
                <w:iCs/>
                <w:color w:val="FFFFFF"/>
                <w:sz w:val="20"/>
                <w:szCs w:val="22"/>
              </w:rPr>
              <w:t>Ź</w:t>
            </w:r>
            <w:r w:rsidR="001A38CA" w:rsidRPr="00A05AD7">
              <w:rPr>
                <w:iCs/>
                <w:color w:val="FFFFFF"/>
                <w:sz w:val="20"/>
                <w:szCs w:val="22"/>
              </w:rPr>
              <w:t>ródło danych/sposób pomiaru</w:t>
            </w:r>
          </w:p>
          <w:p w:rsidR="001A38CA" w:rsidRPr="00A05AD7" w:rsidRDefault="001A38CA" w:rsidP="009031A4">
            <w:pPr>
              <w:spacing w:before="0"/>
              <w:jc w:val="left"/>
              <w:rPr>
                <w:bCs/>
                <w:color w:val="FFFFFF"/>
                <w:sz w:val="20"/>
                <w:szCs w:val="22"/>
              </w:rPr>
            </w:pPr>
          </w:p>
        </w:tc>
      </w:tr>
      <w:tr w:rsidR="001A38CA" w:rsidRPr="003F0BA5" w:rsidTr="001B74DB">
        <w:trPr>
          <w:trHeight w:val="53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W1.1a</w:t>
            </w:r>
          </w:p>
        </w:tc>
        <w:tc>
          <w:tcPr>
            <w:tcW w:w="6702" w:type="dxa"/>
            <w:gridSpan w:val="3"/>
            <w:tcBorders>
              <w:bottom w:val="nil"/>
            </w:tcBorders>
            <w:vAlign w:val="center"/>
          </w:tcPr>
          <w:p w:rsidR="001A38CA" w:rsidRPr="003F0BA5" w:rsidRDefault="009031A4" w:rsidP="009031A4">
            <w:pPr>
              <w:spacing w:before="0"/>
              <w:jc w:val="left"/>
              <w:rPr>
                <w:bCs/>
                <w:sz w:val="22"/>
                <w:szCs w:val="22"/>
              </w:rPr>
            </w:pPr>
            <w:r>
              <w:rPr>
                <w:color w:val="000000"/>
                <w:sz w:val="22"/>
                <w:szCs w:val="22"/>
              </w:rPr>
              <w:t>Liczba utworzonych miejsc pracy (ogółem</w:t>
            </w:r>
            <w:r w:rsidR="001A38CA" w:rsidRPr="003F0BA5">
              <w:rPr>
                <w:color w:val="000000"/>
                <w:sz w:val="22"/>
                <w:szCs w:val="22"/>
              </w:rPr>
              <w:t>)</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S</w:t>
            </w:r>
            <w:r w:rsidR="001A38CA" w:rsidRPr="003F0BA5">
              <w:rPr>
                <w:bCs/>
                <w:sz w:val="22"/>
                <w:szCs w:val="22"/>
              </w:rPr>
              <w:t>ztuka</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3F0BA5" w:rsidRDefault="001A38CA" w:rsidP="00BC5E8B">
            <w:pPr>
              <w:spacing w:before="0"/>
              <w:jc w:val="left"/>
              <w:rPr>
                <w:bCs/>
                <w:sz w:val="22"/>
                <w:szCs w:val="22"/>
              </w:rPr>
            </w:pPr>
            <w:r w:rsidRPr="003F0BA5">
              <w:rPr>
                <w:bCs/>
                <w:sz w:val="22"/>
                <w:szCs w:val="22"/>
              </w:rPr>
              <w:t>2</w:t>
            </w:r>
            <w:r w:rsidR="00BC5E8B">
              <w:rPr>
                <w:bCs/>
                <w:sz w:val="22"/>
                <w:szCs w:val="22"/>
              </w:rPr>
              <w:t>9</w:t>
            </w:r>
          </w:p>
        </w:tc>
        <w:tc>
          <w:tcPr>
            <w:tcW w:w="2409" w:type="dxa"/>
            <w:gridSpan w:val="2"/>
            <w:vAlign w:val="center"/>
          </w:tcPr>
          <w:p w:rsidR="001A38CA" w:rsidRPr="00A05AD7" w:rsidRDefault="001A38CA" w:rsidP="009031A4">
            <w:pPr>
              <w:spacing w:before="0"/>
              <w:jc w:val="left"/>
              <w:rPr>
                <w:sz w:val="20"/>
                <w:szCs w:val="22"/>
              </w:rPr>
            </w:pPr>
            <w:r w:rsidRPr="00A05AD7">
              <w:rPr>
                <w:sz w:val="20"/>
                <w:szCs w:val="22"/>
              </w:rPr>
              <w:t>Sprawozdanie z realizacji operacji i monitoring realizacji LSR</w:t>
            </w:r>
          </w:p>
        </w:tc>
      </w:tr>
      <w:tr w:rsidR="001A38CA" w:rsidRPr="003F0BA5" w:rsidTr="001B74DB">
        <w:trPr>
          <w:trHeight w:val="8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W1.1b</w:t>
            </w:r>
          </w:p>
        </w:tc>
        <w:tc>
          <w:tcPr>
            <w:tcW w:w="6702" w:type="dxa"/>
            <w:gridSpan w:val="3"/>
            <w:vAlign w:val="center"/>
          </w:tcPr>
          <w:p w:rsidR="001A38CA" w:rsidRPr="003F0BA5" w:rsidRDefault="001A38CA" w:rsidP="009031A4">
            <w:pPr>
              <w:spacing w:before="0"/>
              <w:jc w:val="left"/>
              <w:rPr>
                <w:color w:val="000000"/>
                <w:sz w:val="22"/>
                <w:szCs w:val="22"/>
              </w:rPr>
            </w:pPr>
            <w:r w:rsidRPr="003F0BA5">
              <w:rPr>
                <w:color w:val="000000"/>
                <w:sz w:val="22"/>
                <w:szCs w:val="22"/>
              </w:rPr>
              <w:t xml:space="preserve">Liczba zrealizowanych celów rozwojowych </w:t>
            </w:r>
          </w:p>
        </w:tc>
        <w:tc>
          <w:tcPr>
            <w:tcW w:w="1746" w:type="dxa"/>
            <w:vAlign w:val="center"/>
          </w:tcPr>
          <w:p w:rsidR="001A38CA" w:rsidRPr="003F0BA5" w:rsidRDefault="0018179A" w:rsidP="009031A4">
            <w:pPr>
              <w:spacing w:before="0"/>
              <w:jc w:val="left"/>
              <w:rPr>
                <w:bCs/>
                <w:sz w:val="22"/>
                <w:szCs w:val="22"/>
              </w:rPr>
            </w:pPr>
            <w:r w:rsidRPr="003F0BA5">
              <w:rPr>
                <w:bCs/>
                <w:sz w:val="22"/>
                <w:szCs w:val="22"/>
              </w:rPr>
              <w:t>S</w:t>
            </w:r>
            <w:r w:rsidR="001A38CA" w:rsidRPr="003F0BA5">
              <w:rPr>
                <w:bCs/>
                <w:sz w:val="22"/>
                <w:szCs w:val="22"/>
              </w:rPr>
              <w:t>ztuka</w:t>
            </w:r>
          </w:p>
        </w:tc>
        <w:tc>
          <w:tcPr>
            <w:tcW w:w="1159" w:type="dxa"/>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vAlign w:val="center"/>
          </w:tcPr>
          <w:p w:rsidR="001A38CA" w:rsidRPr="003F0BA5" w:rsidRDefault="001A38CA" w:rsidP="009031A4">
            <w:pPr>
              <w:spacing w:before="0"/>
              <w:jc w:val="left"/>
              <w:rPr>
                <w:bCs/>
                <w:sz w:val="22"/>
                <w:szCs w:val="22"/>
              </w:rPr>
            </w:pPr>
            <w:r w:rsidRPr="003F0BA5">
              <w:rPr>
                <w:bCs/>
                <w:sz w:val="22"/>
                <w:szCs w:val="22"/>
              </w:rPr>
              <w:t>2</w:t>
            </w:r>
            <w:r w:rsidR="00BC5E8B">
              <w:rPr>
                <w:bCs/>
                <w:sz w:val="22"/>
                <w:szCs w:val="22"/>
              </w:rPr>
              <w:t>9</w:t>
            </w:r>
          </w:p>
        </w:tc>
        <w:tc>
          <w:tcPr>
            <w:tcW w:w="2409" w:type="dxa"/>
            <w:gridSpan w:val="2"/>
            <w:vAlign w:val="center"/>
          </w:tcPr>
          <w:p w:rsidR="001A38CA" w:rsidRPr="00A05AD7" w:rsidRDefault="001A38CA" w:rsidP="009031A4">
            <w:pPr>
              <w:spacing w:before="0"/>
              <w:jc w:val="left"/>
              <w:rPr>
                <w:sz w:val="20"/>
                <w:szCs w:val="22"/>
              </w:rPr>
            </w:pPr>
            <w:r w:rsidRPr="00A05AD7">
              <w:rPr>
                <w:sz w:val="20"/>
                <w:szCs w:val="22"/>
              </w:rPr>
              <w:t>Sprawozdanie z realizacji operacji i monitoring realizacji LSR</w:t>
            </w:r>
          </w:p>
        </w:tc>
      </w:tr>
      <w:tr w:rsidR="001A38CA" w:rsidRPr="003F0BA5" w:rsidTr="001B74DB">
        <w:trPr>
          <w:trHeight w:val="601"/>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W1.2a</w:t>
            </w:r>
          </w:p>
        </w:tc>
        <w:tc>
          <w:tcPr>
            <w:tcW w:w="6702" w:type="dxa"/>
            <w:gridSpan w:val="3"/>
            <w:tcBorders>
              <w:bottom w:val="nil"/>
            </w:tcBorders>
            <w:vAlign w:val="center"/>
          </w:tcPr>
          <w:p w:rsidR="001A38CA" w:rsidRPr="003F0BA5" w:rsidRDefault="001A38CA" w:rsidP="009031A4">
            <w:pPr>
              <w:spacing w:before="0"/>
              <w:jc w:val="left"/>
              <w:rPr>
                <w:bCs/>
                <w:sz w:val="22"/>
                <w:szCs w:val="22"/>
              </w:rPr>
            </w:pPr>
            <w:r w:rsidRPr="003F0BA5">
              <w:rPr>
                <w:rFonts w:eastAsia="Calibri"/>
                <w:sz w:val="22"/>
                <w:szCs w:val="22"/>
              </w:rPr>
              <w:t xml:space="preserve">Liczba </w:t>
            </w:r>
            <w:r w:rsidR="009031A4">
              <w:rPr>
                <w:rFonts w:eastAsia="Calibri"/>
                <w:sz w:val="22"/>
                <w:szCs w:val="22"/>
              </w:rPr>
              <w:t xml:space="preserve">osób </w:t>
            </w:r>
            <w:r w:rsidRPr="003F0BA5">
              <w:rPr>
                <w:rFonts w:eastAsia="Calibri"/>
                <w:sz w:val="22"/>
                <w:szCs w:val="22"/>
              </w:rPr>
              <w:t>przeszkolonych</w:t>
            </w:r>
            <w:r w:rsidR="009031A4">
              <w:rPr>
                <w:rFonts w:eastAsia="Calibri"/>
                <w:sz w:val="22"/>
                <w:szCs w:val="22"/>
              </w:rPr>
              <w:t>, w tym liczba osób z grup defaworyzowanych objętych wsparciem</w:t>
            </w:r>
            <w:r w:rsidR="00CF27CF">
              <w:rPr>
                <w:rFonts w:eastAsia="Calibri"/>
                <w:sz w:val="22"/>
                <w:szCs w:val="22"/>
              </w:rPr>
              <w:t xml:space="preserve"> w ramach projektów 1.2.1</w:t>
            </w:r>
            <w:r w:rsidRPr="003F0BA5">
              <w:rPr>
                <w:sz w:val="22"/>
              </w:rPr>
              <w:t xml:space="preserve">  </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O</w:t>
            </w:r>
            <w:r w:rsidR="001A38CA" w:rsidRPr="003F0BA5">
              <w:rPr>
                <w:bCs/>
                <w:sz w:val="22"/>
                <w:szCs w:val="22"/>
              </w:rPr>
              <w:t>soba</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3F0BA5" w:rsidRDefault="00BC5E8B" w:rsidP="009031A4">
            <w:pPr>
              <w:spacing w:before="0"/>
              <w:jc w:val="left"/>
              <w:rPr>
                <w:bCs/>
                <w:sz w:val="22"/>
                <w:szCs w:val="22"/>
              </w:rPr>
            </w:pPr>
            <w:r>
              <w:rPr>
                <w:bCs/>
                <w:sz w:val="22"/>
                <w:szCs w:val="22"/>
              </w:rPr>
              <w:t>32</w:t>
            </w:r>
          </w:p>
        </w:tc>
        <w:tc>
          <w:tcPr>
            <w:tcW w:w="2409" w:type="dxa"/>
            <w:gridSpan w:val="2"/>
            <w:tcBorders>
              <w:bottom w:val="nil"/>
            </w:tcBorders>
            <w:vAlign w:val="center"/>
          </w:tcPr>
          <w:p w:rsidR="001A38CA" w:rsidRPr="00A05AD7" w:rsidRDefault="001A38CA" w:rsidP="009031A4">
            <w:pPr>
              <w:spacing w:before="0"/>
              <w:jc w:val="left"/>
              <w:rPr>
                <w:sz w:val="20"/>
                <w:szCs w:val="22"/>
              </w:rPr>
            </w:pPr>
            <w:r w:rsidRPr="00A05AD7">
              <w:rPr>
                <w:sz w:val="20"/>
                <w:szCs w:val="22"/>
              </w:rPr>
              <w:t>Sprawozdanie z realizacji operacji</w:t>
            </w:r>
            <w:r w:rsidR="00CF27CF" w:rsidRPr="00A05AD7">
              <w:rPr>
                <w:sz w:val="20"/>
                <w:szCs w:val="22"/>
              </w:rPr>
              <w:t xml:space="preserve"> i monitoring realizacji LSR</w:t>
            </w:r>
          </w:p>
        </w:tc>
      </w:tr>
      <w:tr w:rsidR="001A38CA" w:rsidRPr="003F0BA5" w:rsidTr="001B74DB">
        <w:trPr>
          <w:trHeight w:val="554"/>
        </w:trPr>
        <w:tc>
          <w:tcPr>
            <w:tcW w:w="903" w:type="dxa"/>
            <w:tcBorders>
              <w:bottom w:val="nil"/>
            </w:tcBorders>
            <w:vAlign w:val="center"/>
          </w:tcPr>
          <w:p w:rsidR="001A38CA" w:rsidRPr="003F0BA5" w:rsidRDefault="001A38CA" w:rsidP="009031A4">
            <w:pPr>
              <w:spacing w:before="0"/>
              <w:jc w:val="left"/>
              <w:rPr>
                <w:b/>
                <w:bCs/>
                <w:sz w:val="22"/>
                <w:szCs w:val="22"/>
              </w:rPr>
            </w:pPr>
            <w:r w:rsidRPr="003F0BA5">
              <w:rPr>
                <w:b/>
                <w:bCs/>
                <w:sz w:val="22"/>
                <w:szCs w:val="22"/>
              </w:rPr>
              <w:t>W1.2b</w:t>
            </w:r>
          </w:p>
        </w:tc>
        <w:tc>
          <w:tcPr>
            <w:tcW w:w="6702" w:type="dxa"/>
            <w:gridSpan w:val="3"/>
            <w:tcBorders>
              <w:top w:val="nil"/>
              <w:bottom w:val="nil"/>
            </w:tcBorders>
            <w:vAlign w:val="center"/>
          </w:tcPr>
          <w:p w:rsidR="001A38CA" w:rsidRPr="003F0BA5" w:rsidRDefault="001A38CA" w:rsidP="00CF27CF">
            <w:pPr>
              <w:spacing w:before="0"/>
              <w:jc w:val="left"/>
              <w:rPr>
                <w:rFonts w:eastAsia="Calibri"/>
                <w:sz w:val="22"/>
                <w:szCs w:val="22"/>
              </w:rPr>
            </w:pPr>
            <w:r w:rsidRPr="003F0BA5">
              <w:rPr>
                <w:rFonts w:eastAsia="Calibri"/>
                <w:sz w:val="22"/>
                <w:szCs w:val="22"/>
              </w:rPr>
              <w:t>Liczba osób</w:t>
            </w:r>
            <w:r w:rsidR="00CF27CF">
              <w:rPr>
                <w:rFonts w:eastAsia="Calibri"/>
                <w:sz w:val="22"/>
                <w:szCs w:val="22"/>
              </w:rPr>
              <w:t xml:space="preserve"> oceniających szkolenia jako adekwatne do oczekiwań zawodowych </w:t>
            </w:r>
            <w:r w:rsidRPr="003F0BA5">
              <w:rPr>
                <w:rFonts w:eastAsia="Calibri"/>
                <w:sz w:val="22"/>
                <w:szCs w:val="22"/>
              </w:rPr>
              <w:t xml:space="preserve"> </w:t>
            </w:r>
          </w:p>
        </w:tc>
        <w:tc>
          <w:tcPr>
            <w:tcW w:w="1746" w:type="dxa"/>
            <w:tcBorders>
              <w:bottom w:val="nil"/>
            </w:tcBorders>
            <w:vAlign w:val="center"/>
          </w:tcPr>
          <w:p w:rsidR="001A38CA" w:rsidRPr="003F0BA5" w:rsidRDefault="0018179A" w:rsidP="009031A4">
            <w:pPr>
              <w:spacing w:before="0"/>
              <w:jc w:val="left"/>
              <w:rPr>
                <w:bCs/>
                <w:sz w:val="22"/>
                <w:szCs w:val="22"/>
              </w:rPr>
            </w:pPr>
            <w:r w:rsidRPr="003F0BA5">
              <w:rPr>
                <w:bCs/>
                <w:sz w:val="22"/>
                <w:szCs w:val="22"/>
              </w:rPr>
              <w:t>O</w:t>
            </w:r>
            <w:r w:rsidR="001A38CA" w:rsidRPr="003F0BA5">
              <w:rPr>
                <w:bCs/>
                <w:sz w:val="22"/>
                <w:szCs w:val="22"/>
              </w:rPr>
              <w:t>soba</w:t>
            </w:r>
          </w:p>
        </w:tc>
        <w:tc>
          <w:tcPr>
            <w:tcW w:w="1159" w:type="dxa"/>
            <w:tcBorders>
              <w:bottom w:val="nil"/>
            </w:tcBorders>
            <w:vAlign w:val="center"/>
          </w:tcPr>
          <w:p w:rsidR="001A38CA" w:rsidRPr="003F0BA5" w:rsidRDefault="001A38CA" w:rsidP="009031A4">
            <w:pPr>
              <w:spacing w:before="0"/>
              <w:jc w:val="left"/>
              <w:rPr>
                <w:bCs/>
                <w:sz w:val="22"/>
                <w:szCs w:val="22"/>
              </w:rPr>
            </w:pPr>
            <w:r w:rsidRPr="003F0BA5">
              <w:rPr>
                <w:bCs/>
                <w:sz w:val="22"/>
                <w:szCs w:val="22"/>
              </w:rPr>
              <w:t>0</w:t>
            </w:r>
          </w:p>
        </w:tc>
        <w:tc>
          <w:tcPr>
            <w:tcW w:w="1393" w:type="dxa"/>
            <w:tcBorders>
              <w:bottom w:val="nil"/>
            </w:tcBorders>
            <w:vAlign w:val="center"/>
          </w:tcPr>
          <w:p w:rsidR="001A38CA" w:rsidRPr="003F0BA5" w:rsidRDefault="00BC5E8B" w:rsidP="009031A4">
            <w:pPr>
              <w:spacing w:before="0"/>
              <w:jc w:val="left"/>
              <w:rPr>
                <w:bCs/>
                <w:sz w:val="22"/>
                <w:szCs w:val="22"/>
              </w:rPr>
            </w:pPr>
            <w:r>
              <w:rPr>
                <w:bCs/>
                <w:sz w:val="22"/>
                <w:szCs w:val="22"/>
              </w:rPr>
              <w:t>32</w:t>
            </w:r>
          </w:p>
        </w:tc>
        <w:tc>
          <w:tcPr>
            <w:tcW w:w="2409" w:type="dxa"/>
            <w:gridSpan w:val="2"/>
            <w:tcBorders>
              <w:bottom w:val="nil"/>
            </w:tcBorders>
            <w:vAlign w:val="center"/>
          </w:tcPr>
          <w:p w:rsidR="001A38CA" w:rsidRPr="00A05AD7" w:rsidRDefault="00CF27CF" w:rsidP="009031A4">
            <w:pPr>
              <w:spacing w:before="0"/>
              <w:jc w:val="left"/>
              <w:rPr>
                <w:sz w:val="20"/>
                <w:szCs w:val="22"/>
              </w:rPr>
            </w:pPr>
            <w:r w:rsidRPr="00A05AD7">
              <w:rPr>
                <w:sz w:val="20"/>
                <w:szCs w:val="22"/>
              </w:rPr>
              <w:t xml:space="preserve">Ankiety </w:t>
            </w:r>
            <w:r w:rsidR="001A38CA" w:rsidRPr="00A05AD7">
              <w:rPr>
                <w:sz w:val="20"/>
                <w:szCs w:val="22"/>
              </w:rPr>
              <w:t xml:space="preserve"> </w:t>
            </w:r>
          </w:p>
        </w:tc>
      </w:tr>
      <w:tr w:rsidR="00CF27CF" w:rsidRPr="003F0BA5" w:rsidTr="001B74DB">
        <w:trPr>
          <w:trHeight w:val="429"/>
        </w:trPr>
        <w:tc>
          <w:tcPr>
            <w:tcW w:w="903" w:type="dxa"/>
            <w:tcBorders>
              <w:bottom w:val="nil"/>
            </w:tcBorders>
            <w:vAlign w:val="center"/>
          </w:tcPr>
          <w:p w:rsidR="00CF27CF" w:rsidRPr="003F0BA5" w:rsidRDefault="00CF27CF" w:rsidP="009031A4">
            <w:pPr>
              <w:spacing w:before="0"/>
              <w:jc w:val="left"/>
              <w:rPr>
                <w:b/>
                <w:bCs/>
                <w:sz w:val="22"/>
                <w:szCs w:val="22"/>
              </w:rPr>
            </w:pPr>
            <w:r>
              <w:rPr>
                <w:b/>
                <w:bCs/>
                <w:sz w:val="22"/>
                <w:szCs w:val="22"/>
              </w:rPr>
              <w:lastRenderedPageBreak/>
              <w:t>W1.2c</w:t>
            </w:r>
          </w:p>
        </w:tc>
        <w:tc>
          <w:tcPr>
            <w:tcW w:w="6702" w:type="dxa"/>
            <w:gridSpan w:val="3"/>
            <w:tcBorders>
              <w:top w:val="nil"/>
              <w:bottom w:val="nil"/>
            </w:tcBorders>
            <w:vAlign w:val="center"/>
          </w:tcPr>
          <w:p w:rsidR="00CF27CF" w:rsidRPr="003F0BA5" w:rsidRDefault="00CF27CF" w:rsidP="00CF27CF">
            <w:pPr>
              <w:spacing w:before="0"/>
              <w:jc w:val="left"/>
              <w:rPr>
                <w:rFonts w:eastAsia="Calibri"/>
                <w:sz w:val="22"/>
                <w:szCs w:val="22"/>
              </w:rPr>
            </w:pPr>
            <w:r w:rsidRPr="003F0BA5">
              <w:rPr>
                <w:rFonts w:eastAsia="Calibri"/>
                <w:sz w:val="22"/>
                <w:szCs w:val="22"/>
              </w:rPr>
              <w:t xml:space="preserve">Liczba opracowanych </w:t>
            </w:r>
            <w:r>
              <w:rPr>
                <w:rFonts w:eastAsia="Calibri"/>
                <w:sz w:val="22"/>
                <w:szCs w:val="22"/>
              </w:rPr>
              <w:t xml:space="preserve">innowacyjnych koncepcji </w:t>
            </w:r>
            <w:r w:rsidRPr="003F0BA5">
              <w:rPr>
                <w:rFonts w:eastAsia="Calibri"/>
                <w:sz w:val="22"/>
                <w:szCs w:val="22"/>
              </w:rPr>
              <w:t>komplementarnego wsparcia i rozwoju usług</w:t>
            </w:r>
          </w:p>
        </w:tc>
        <w:tc>
          <w:tcPr>
            <w:tcW w:w="1746" w:type="dxa"/>
            <w:tcBorders>
              <w:bottom w:val="nil"/>
            </w:tcBorders>
            <w:vAlign w:val="center"/>
          </w:tcPr>
          <w:p w:rsidR="00CF27CF" w:rsidRPr="003F0BA5" w:rsidRDefault="0018179A" w:rsidP="009031A4">
            <w:pPr>
              <w:spacing w:before="0"/>
              <w:jc w:val="left"/>
              <w:rPr>
                <w:bCs/>
                <w:sz w:val="22"/>
                <w:szCs w:val="22"/>
              </w:rPr>
            </w:pPr>
            <w:r>
              <w:rPr>
                <w:bCs/>
                <w:sz w:val="22"/>
                <w:szCs w:val="22"/>
              </w:rPr>
              <w:t>S</w:t>
            </w:r>
            <w:r w:rsidR="00CF27CF">
              <w:rPr>
                <w:bCs/>
                <w:sz w:val="22"/>
                <w:szCs w:val="22"/>
              </w:rPr>
              <w:t>ztuka</w:t>
            </w:r>
          </w:p>
        </w:tc>
        <w:tc>
          <w:tcPr>
            <w:tcW w:w="1159" w:type="dxa"/>
            <w:tcBorders>
              <w:bottom w:val="nil"/>
            </w:tcBorders>
            <w:vAlign w:val="center"/>
          </w:tcPr>
          <w:p w:rsidR="00CF27CF" w:rsidRPr="003F0BA5" w:rsidRDefault="00CF27CF" w:rsidP="009031A4">
            <w:pPr>
              <w:spacing w:before="0"/>
              <w:jc w:val="left"/>
              <w:rPr>
                <w:bCs/>
                <w:sz w:val="22"/>
                <w:szCs w:val="22"/>
              </w:rPr>
            </w:pPr>
            <w:r>
              <w:rPr>
                <w:bCs/>
                <w:sz w:val="22"/>
                <w:szCs w:val="22"/>
              </w:rPr>
              <w:t>0</w:t>
            </w:r>
          </w:p>
        </w:tc>
        <w:tc>
          <w:tcPr>
            <w:tcW w:w="1393" w:type="dxa"/>
            <w:tcBorders>
              <w:bottom w:val="nil"/>
            </w:tcBorders>
            <w:vAlign w:val="center"/>
          </w:tcPr>
          <w:p w:rsidR="00CF27CF" w:rsidRPr="003F0BA5" w:rsidRDefault="00CF27CF" w:rsidP="009031A4">
            <w:pPr>
              <w:spacing w:before="0"/>
              <w:jc w:val="left"/>
              <w:rPr>
                <w:bCs/>
                <w:sz w:val="22"/>
                <w:szCs w:val="22"/>
              </w:rPr>
            </w:pPr>
            <w:r>
              <w:rPr>
                <w:bCs/>
                <w:sz w:val="22"/>
                <w:szCs w:val="22"/>
              </w:rPr>
              <w:t>2</w:t>
            </w:r>
          </w:p>
        </w:tc>
        <w:tc>
          <w:tcPr>
            <w:tcW w:w="2409" w:type="dxa"/>
            <w:gridSpan w:val="2"/>
            <w:tcBorders>
              <w:bottom w:val="nil"/>
            </w:tcBorders>
            <w:vAlign w:val="center"/>
          </w:tcPr>
          <w:p w:rsidR="00CF27CF" w:rsidRPr="00A05AD7" w:rsidRDefault="00CF27CF" w:rsidP="009031A4">
            <w:pPr>
              <w:spacing w:before="0"/>
              <w:jc w:val="left"/>
              <w:rPr>
                <w:sz w:val="20"/>
                <w:szCs w:val="22"/>
              </w:rPr>
            </w:pPr>
            <w:r w:rsidRPr="00A05AD7">
              <w:rPr>
                <w:sz w:val="20"/>
                <w:szCs w:val="22"/>
              </w:rPr>
              <w:t>Sprawozdanie z realizacji operacji</w:t>
            </w:r>
          </w:p>
        </w:tc>
      </w:tr>
      <w:tr w:rsidR="001A38CA" w:rsidRPr="003F0BA5" w:rsidTr="001B74DB">
        <w:trPr>
          <w:trHeight w:val="418"/>
        </w:trPr>
        <w:tc>
          <w:tcPr>
            <w:tcW w:w="903" w:type="dxa"/>
            <w:vMerge w:val="restart"/>
            <w:tcBorders>
              <w:top w:val="single" w:sz="4" w:space="0" w:color="auto"/>
            </w:tcBorders>
            <w:shd w:val="clear" w:color="auto" w:fill="BDD6EE"/>
            <w:vAlign w:val="center"/>
          </w:tcPr>
          <w:p w:rsidR="001A38CA" w:rsidRPr="003F0BA5" w:rsidRDefault="001A38CA" w:rsidP="009031A4">
            <w:pPr>
              <w:spacing w:before="0"/>
              <w:jc w:val="left"/>
              <w:rPr>
                <w:b/>
                <w:bCs/>
                <w:sz w:val="22"/>
                <w:szCs w:val="22"/>
              </w:rPr>
            </w:pPr>
          </w:p>
        </w:tc>
        <w:tc>
          <w:tcPr>
            <w:tcW w:w="3061" w:type="dxa"/>
            <w:vMerge w:val="restart"/>
            <w:tcBorders>
              <w:top w:val="single" w:sz="4" w:space="0" w:color="auto"/>
            </w:tcBorders>
            <w:shd w:val="clear" w:color="auto" w:fill="BDD6EE"/>
            <w:vAlign w:val="center"/>
          </w:tcPr>
          <w:p w:rsidR="001A38CA" w:rsidRPr="0062472C" w:rsidRDefault="000E0A37" w:rsidP="009031A4">
            <w:pPr>
              <w:spacing w:before="0"/>
              <w:jc w:val="left"/>
              <w:rPr>
                <w:bCs/>
                <w:sz w:val="22"/>
                <w:szCs w:val="22"/>
              </w:rPr>
            </w:pPr>
            <w:r w:rsidRPr="0062472C">
              <w:rPr>
                <w:bCs/>
                <w:sz w:val="22"/>
                <w:szCs w:val="22"/>
              </w:rPr>
              <w:t>P</w:t>
            </w:r>
            <w:r w:rsidR="001A38CA" w:rsidRPr="0062472C">
              <w:rPr>
                <w:bCs/>
                <w:sz w:val="22"/>
                <w:szCs w:val="22"/>
              </w:rPr>
              <w:t>rzedsięwzięcia</w:t>
            </w:r>
          </w:p>
        </w:tc>
        <w:tc>
          <w:tcPr>
            <w:tcW w:w="1985"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sz w:val="22"/>
                <w:szCs w:val="22"/>
              </w:rPr>
              <w:t>grupy docelowe</w:t>
            </w:r>
          </w:p>
          <w:p w:rsidR="001A38CA" w:rsidRPr="003F0BA5" w:rsidRDefault="001A38CA" w:rsidP="009031A4">
            <w:pPr>
              <w:spacing w:before="0"/>
              <w:jc w:val="left"/>
              <w:rPr>
                <w:bCs/>
                <w:sz w:val="22"/>
                <w:szCs w:val="22"/>
              </w:rPr>
            </w:pPr>
          </w:p>
        </w:tc>
        <w:tc>
          <w:tcPr>
            <w:tcW w:w="1656"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sz w:val="22"/>
                <w:szCs w:val="22"/>
              </w:rPr>
              <w:t xml:space="preserve">sposób realizacji </w:t>
            </w:r>
          </w:p>
        </w:tc>
        <w:tc>
          <w:tcPr>
            <w:tcW w:w="6707" w:type="dxa"/>
            <w:gridSpan w:val="5"/>
            <w:tcBorders>
              <w:top w:val="single" w:sz="4" w:space="0" w:color="auto"/>
              <w:bottom w:val="single" w:sz="4" w:space="0" w:color="auto"/>
            </w:tcBorders>
            <w:shd w:val="clear" w:color="auto" w:fill="BDD6EE"/>
            <w:vAlign w:val="center"/>
          </w:tcPr>
          <w:p w:rsidR="001A38CA" w:rsidRPr="003F0BA5" w:rsidRDefault="001A38CA" w:rsidP="009031A4">
            <w:pPr>
              <w:spacing w:before="0"/>
              <w:jc w:val="left"/>
              <w:rPr>
                <w:bCs/>
                <w:sz w:val="22"/>
                <w:szCs w:val="22"/>
              </w:rPr>
            </w:pPr>
            <w:r w:rsidRPr="003F0BA5">
              <w:rPr>
                <w:bCs/>
                <w:sz w:val="22"/>
                <w:szCs w:val="22"/>
              </w:rPr>
              <w:t>Wskaźnik produktu</w:t>
            </w:r>
          </w:p>
        </w:tc>
      </w:tr>
      <w:tr w:rsidR="001A38CA" w:rsidRPr="003F0BA5" w:rsidTr="001B74DB">
        <w:tc>
          <w:tcPr>
            <w:tcW w:w="903" w:type="dxa"/>
            <w:vMerge/>
            <w:shd w:val="clear" w:color="auto" w:fill="BDD6EE"/>
            <w:vAlign w:val="center"/>
          </w:tcPr>
          <w:p w:rsidR="001A38CA" w:rsidRPr="003F0BA5" w:rsidRDefault="001A38CA" w:rsidP="009031A4">
            <w:pPr>
              <w:spacing w:before="0"/>
              <w:jc w:val="left"/>
              <w:rPr>
                <w:b/>
                <w:bCs/>
                <w:sz w:val="22"/>
                <w:szCs w:val="22"/>
              </w:rPr>
            </w:pPr>
          </w:p>
        </w:tc>
        <w:tc>
          <w:tcPr>
            <w:tcW w:w="3061" w:type="dxa"/>
            <w:vMerge/>
            <w:shd w:val="clear" w:color="auto" w:fill="BDD6EE"/>
            <w:vAlign w:val="center"/>
          </w:tcPr>
          <w:p w:rsidR="001A38CA" w:rsidRPr="0062472C" w:rsidRDefault="001A38CA" w:rsidP="009031A4">
            <w:pPr>
              <w:pStyle w:val="Default"/>
              <w:rPr>
                <w:bCs/>
                <w:color w:val="auto"/>
                <w:sz w:val="22"/>
                <w:szCs w:val="22"/>
              </w:rPr>
            </w:pPr>
          </w:p>
        </w:tc>
        <w:tc>
          <w:tcPr>
            <w:tcW w:w="1985" w:type="dxa"/>
            <w:vMerge/>
            <w:shd w:val="clear" w:color="auto" w:fill="BDD6EE"/>
            <w:vAlign w:val="center"/>
          </w:tcPr>
          <w:p w:rsidR="001A38CA" w:rsidRPr="003F0BA5" w:rsidRDefault="001A38CA" w:rsidP="009031A4">
            <w:pPr>
              <w:pStyle w:val="Default"/>
              <w:rPr>
                <w:bCs/>
                <w:sz w:val="22"/>
                <w:szCs w:val="22"/>
              </w:rPr>
            </w:pPr>
          </w:p>
        </w:tc>
        <w:tc>
          <w:tcPr>
            <w:tcW w:w="1656" w:type="dxa"/>
            <w:vMerge/>
            <w:shd w:val="clear" w:color="auto" w:fill="BDD6EE"/>
            <w:vAlign w:val="center"/>
          </w:tcPr>
          <w:p w:rsidR="001A38CA" w:rsidRPr="003F0BA5" w:rsidRDefault="001A38CA" w:rsidP="009031A4">
            <w:pPr>
              <w:spacing w:before="0"/>
              <w:jc w:val="left"/>
              <w:rPr>
                <w:bCs/>
                <w:sz w:val="22"/>
                <w:szCs w:val="22"/>
              </w:rPr>
            </w:pPr>
          </w:p>
        </w:tc>
        <w:tc>
          <w:tcPr>
            <w:tcW w:w="1746" w:type="dxa"/>
            <w:vMerge w:val="restart"/>
            <w:tcBorders>
              <w:top w:val="single" w:sz="4" w:space="0" w:color="auto"/>
            </w:tcBorders>
            <w:shd w:val="clear" w:color="auto" w:fill="BDD6EE"/>
            <w:vAlign w:val="center"/>
          </w:tcPr>
          <w:p w:rsidR="001A38CA" w:rsidRPr="003F0BA5" w:rsidRDefault="0018179A" w:rsidP="009031A4">
            <w:pPr>
              <w:spacing w:before="0"/>
              <w:jc w:val="left"/>
              <w:rPr>
                <w:bCs/>
                <w:sz w:val="22"/>
                <w:szCs w:val="22"/>
              </w:rPr>
            </w:pPr>
            <w:r w:rsidRPr="003F0BA5">
              <w:rPr>
                <w:bCs/>
                <w:sz w:val="22"/>
                <w:szCs w:val="22"/>
              </w:rPr>
              <w:t>N</w:t>
            </w:r>
            <w:r w:rsidR="001A38CA" w:rsidRPr="003F0BA5">
              <w:rPr>
                <w:bCs/>
                <w:sz w:val="22"/>
                <w:szCs w:val="22"/>
              </w:rPr>
              <w:t>azwa</w:t>
            </w:r>
          </w:p>
        </w:tc>
        <w:tc>
          <w:tcPr>
            <w:tcW w:w="1159" w:type="dxa"/>
            <w:vMerge w:val="restart"/>
            <w:tcBorders>
              <w:top w:val="single" w:sz="4" w:space="0" w:color="auto"/>
            </w:tcBorders>
            <w:shd w:val="clear" w:color="auto" w:fill="BDD6EE"/>
            <w:vAlign w:val="center"/>
          </w:tcPr>
          <w:p w:rsidR="001A38CA" w:rsidRPr="003F0BA5" w:rsidRDefault="001A38CA" w:rsidP="009031A4">
            <w:pPr>
              <w:spacing w:before="0"/>
              <w:jc w:val="left"/>
              <w:rPr>
                <w:bCs/>
                <w:sz w:val="22"/>
                <w:szCs w:val="22"/>
              </w:rPr>
            </w:pPr>
            <w:r w:rsidRPr="003F0BA5">
              <w:rPr>
                <w:bCs/>
                <w:sz w:val="22"/>
                <w:szCs w:val="22"/>
              </w:rPr>
              <w:t>jednostka miary</w:t>
            </w:r>
          </w:p>
        </w:tc>
        <w:tc>
          <w:tcPr>
            <w:tcW w:w="2385" w:type="dxa"/>
            <w:gridSpan w:val="2"/>
            <w:tcBorders>
              <w:top w:val="single" w:sz="4" w:space="0" w:color="auto"/>
            </w:tcBorders>
            <w:shd w:val="clear" w:color="auto" w:fill="BDD6EE"/>
            <w:vAlign w:val="center"/>
          </w:tcPr>
          <w:p w:rsidR="001A38CA" w:rsidRPr="003F0BA5" w:rsidRDefault="00976542" w:rsidP="009031A4">
            <w:pPr>
              <w:pStyle w:val="Default"/>
              <w:rPr>
                <w:bCs/>
                <w:sz w:val="22"/>
                <w:szCs w:val="22"/>
              </w:rPr>
            </w:pPr>
            <w:r w:rsidRPr="003F0BA5">
              <w:rPr>
                <w:bCs/>
                <w:sz w:val="22"/>
                <w:szCs w:val="22"/>
              </w:rPr>
              <w:t>W</w:t>
            </w:r>
            <w:r w:rsidR="001A38CA" w:rsidRPr="003F0BA5">
              <w:rPr>
                <w:bCs/>
                <w:sz w:val="22"/>
                <w:szCs w:val="22"/>
              </w:rPr>
              <w:t>artość</w:t>
            </w:r>
          </w:p>
        </w:tc>
        <w:tc>
          <w:tcPr>
            <w:tcW w:w="1417" w:type="dxa"/>
            <w:vMerge w:val="restart"/>
            <w:tcBorders>
              <w:top w:val="single" w:sz="4" w:space="0" w:color="auto"/>
            </w:tcBorders>
            <w:shd w:val="clear" w:color="auto" w:fill="BDD6EE"/>
            <w:vAlign w:val="center"/>
          </w:tcPr>
          <w:p w:rsidR="001A38CA" w:rsidRPr="003F0BA5" w:rsidRDefault="001A38CA" w:rsidP="009031A4">
            <w:pPr>
              <w:pStyle w:val="Default"/>
              <w:rPr>
                <w:sz w:val="22"/>
                <w:szCs w:val="22"/>
              </w:rPr>
            </w:pPr>
            <w:r w:rsidRPr="003F0BA5">
              <w:rPr>
                <w:iCs/>
                <w:sz w:val="22"/>
                <w:szCs w:val="22"/>
              </w:rPr>
              <w:t>źródło danych/sposób pomiaru</w:t>
            </w:r>
          </w:p>
          <w:p w:rsidR="001A38CA" w:rsidRPr="003F0BA5" w:rsidRDefault="001A38CA" w:rsidP="009031A4">
            <w:pPr>
              <w:spacing w:before="0"/>
              <w:jc w:val="left"/>
              <w:rPr>
                <w:bCs/>
                <w:sz w:val="22"/>
                <w:szCs w:val="22"/>
              </w:rPr>
            </w:pPr>
          </w:p>
        </w:tc>
      </w:tr>
      <w:tr w:rsidR="001A38CA" w:rsidRPr="003F0BA5" w:rsidTr="001B74DB">
        <w:trPr>
          <w:trHeight w:val="792"/>
        </w:trPr>
        <w:tc>
          <w:tcPr>
            <w:tcW w:w="903" w:type="dxa"/>
            <w:vMerge/>
            <w:shd w:val="clear" w:color="auto" w:fill="FBE7D9"/>
            <w:vAlign w:val="center"/>
          </w:tcPr>
          <w:p w:rsidR="001A38CA" w:rsidRPr="003F0BA5" w:rsidRDefault="001A38CA" w:rsidP="009031A4">
            <w:pPr>
              <w:spacing w:before="0"/>
              <w:jc w:val="left"/>
              <w:rPr>
                <w:b/>
                <w:bCs/>
                <w:sz w:val="22"/>
                <w:szCs w:val="22"/>
              </w:rPr>
            </w:pPr>
          </w:p>
        </w:tc>
        <w:tc>
          <w:tcPr>
            <w:tcW w:w="3061" w:type="dxa"/>
            <w:vMerge/>
            <w:shd w:val="clear" w:color="auto" w:fill="FBE7D9"/>
            <w:vAlign w:val="center"/>
          </w:tcPr>
          <w:p w:rsidR="001A38CA" w:rsidRPr="0062472C" w:rsidRDefault="001A38CA" w:rsidP="009031A4">
            <w:pPr>
              <w:spacing w:before="0"/>
              <w:jc w:val="left"/>
              <w:rPr>
                <w:bCs/>
                <w:sz w:val="22"/>
                <w:szCs w:val="22"/>
              </w:rPr>
            </w:pPr>
          </w:p>
        </w:tc>
        <w:tc>
          <w:tcPr>
            <w:tcW w:w="1985" w:type="dxa"/>
            <w:vMerge/>
            <w:shd w:val="clear" w:color="auto" w:fill="FBE7D9"/>
            <w:vAlign w:val="center"/>
          </w:tcPr>
          <w:p w:rsidR="001A38CA" w:rsidRPr="003F0BA5" w:rsidRDefault="001A38CA" w:rsidP="009031A4">
            <w:pPr>
              <w:spacing w:before="0"/>
              <w:jc w:val="left"/>
              <w:rPr>
                <w:bCs/>
                <w:sz w:val="22"/>
                <w:szCs w:val="22"/>
              </w:rPr>
            </w:pPr>
          </w:p>
        </w:tc>
        <w:tc>
          <w:tcPr>
            <w:tcW w:w="1656" w:type="dxa"/>
            <w:vMerge/>
            <w:shd w:val="clear" w:color="auto" w:fill="FBE7D9"/>
            <w:vAlign w:val="center"/>
          </w:tcPr>
          <w:p w:rsidR="001A38CA" w:rsidRPr="003F0BA5" w:rsidRDefault="001A38CA" w:rsidP="009031A4">
            <w:pPr>
              <w:spacing w:before="0"/>
              <w:jc w:val="left"/>
              <w:rPr>
                <w:bCs/>
                <w:sz w:val="22"/>
                <w:szCs w:val="22"/>
              </w:rPr>
            </w:pPr>
          </w:p>
        </w:tc>
        <w:tc>
          <w:tcPr>
            <w:tcW w:w="1746" w:type="dxa"/>
            <w:vMerge/>
            <w:shd w:val="clear" w:color="auto" w:fill="FBE7D9"/>
            <w:vAlign w:val="center"/>
          </w:tcPr>
          <w:p w:rsidR="001A38CA" w:rsidRPr="003F0BA5" w:rsidRDefault="001A38CA" w:rsidP="009031A4">
            <w:pPr>
              <w:spacing w:before="0"/>
              <w:jc w:val="left"/>
              <w:rPr>
                <w:bCs/>
                <w:sz w:val="22"/>
                <w:szCs w:val="22"/>
              </w:rPr>
            </w:pPr>
          </w:p>
        </w:tc>
        <w:tc>
          <w:tcPr>
            <w:tcW w:w="1159" w:type="dxa"/>
            <w:vMerge/>
            <w:shd w:val="clear" w:color="auto" w:fill="FBE7D9"/>
            <w:vAlign w:val="center"/>
          </w:tcPr>
          <w:p w:rsidR="001A38CA" w:rsidRPr="003F0BA5" w:rsidRDefault="001A38CA" w:rsidP="009031A4">
            <w:pPr>
              <w:spacing w:before="0"/>
              <w:jc w:val="left"/>
              <w:rPr>
                <w:bCs/>
                <w:sz w:val="22"/>
                <w:szCs w:val="22"/>
              </w:rPr>
            </w:pPr>
          </w:p>
        </w:tc>
        <w:tc>
          <w:tcPr>
            <w:tcW w:w="1393" w:type="dxa"/>
            <w:shd w:val="clear" w:color="auto" w:fill="BDD6EE"/>
            <w:vAlign w:val="center"/>
          </w:tcPr>
          <w:p w:rsidR="001A38CA" w:rsidRPr="003F0BA5" w:rsidRDefault="001A38CA" w:rsidP="009031A4">
            <w:pPr>
              <w:pStyle w:val="Default"/>
              <w:rPr>
                <w:sz w:val="22"/>
                <w:szCs w:val="22"/>
              </w:rPr>
            </w:pPr>
            <w:r w:rsidRPr="003F0BA5">
              <w:rPr>
                <w:sz w:val="22"/>
                <w:szCs w:val="22"/>
              </w:rPr>
              <w:t>stan początkowy 2014 rok</w:t>
            </w:r>
          </w:p>
        </w:tc>
        <w:tc>
          <w:tcPr>
            <w:tcW w:w="992" w:type="dxa"/>
            <w:shd w:val="clear" w:color="auto" w:fill="BDD6EE"/>
            <w:vAlign w:val="center"/>
          </w:tcPr>
          <w:p w:rsidR="001A38CA" w:rsidRPr="003F0BA5" w:rsidRDefault="00976542" w:rsidP="00A05AD7">
            <w:pPr>
              <w:pStyle w:val="Default"/>
            </w:pPr>
            <w:r>
              <w:rPr>
                <w:sz w:val="22"/>
                <w:szCs w:val="22"/>
              </w:rPr>
              <w:t>plan na 2023</w:t>
            </w:r>
            <w:r w:rsidR="001A38CA" w:rsidRPr="003F0BA5">
              <w:rPr>
                <w:sz w:val="22"/>
                <w:szCs w:val="22"/>
              </w:rPr>
              <w:t xml:space="preserve"> rok</w:t>
            </w:r>
          </w:p>
        </w:tc>
        <w:tc>
          <w:tcPr>
            <w:tcW w:w="1417" w:type="dxa"/>
            <w:vMerge/>
            <w:shd w:val="clear" w:color="auto" w:fill="FBE7D9"/>
            <w:vAlign w:val="center"/>
          </w:tcPr>
          <w:p w:rsidR="001A38CA" w:rsidRPr="003F0BA5" w:rsidRDefault="001A38CA" w:rsidP="009031A4">
            <w:pPr>
              <w:spacing w:before="0"/>
              <w:jc w:val="left"/>
              <w:rPr>
                <w:bCs/>
                <w:sz w:val="22"/>
                <w:szCs w:val="22"/>
              </w:rPr>
            </w:pPr>
          </w:p>
        </w:tc>
      </w:tr>
      <w:tr w:rsidR="003A624D" w:rsidRPr="003F0BA5" w:rsidTr="001B74DB">
        <w:trPr>
          <w:trHeight w:val="873"/>
        </w:trPr>
        <w:tc>
          <w:tcPr>
            <w:tcW w:w="903" w:type="dxa"/>
            <w:vMerge w:val="restart"/>
            <w:vAlign w:val="center"/>
          </w:tcPr>
          <w:p w:rsidR="003A624D" w:rsidRPr="003F0BA5" w:rsidRDefault="003A624D" w:rsidP="009031A4">
            <w:pPr>
              <w:spacing w:before="0"/>
              <w:jc w:val="left"/>
              <w:rPr>
                <w:b/>
                <w:bCs/>
                <w:sz w:val="22"/>
                <w:szCs w:val="22"/>
              </w:rPr>
            </w:pPr>
            <w:r w:rsidRPr="003F0BA5">
              <w:rPr>
                <w:b/>
                <w:bCs/>
                <w:sz w:val="22"/>
                <w:szCs w:val="22"/>
              </w:rPr>
              <w:t>1.1.1</w:t>
            </w:r>
          </w:p>
        </w:tc>
        <w:tc>
          <w:tcPr>
            <w:tcW w:w="3061" w:type="dxa"/>
            <w:vMerge w:val="restart"/>
            <w:vAlign w:val="center"/>
          </w:tcPr>
          <w:p w:rsidR="003A624D" w:rsidRPr="0062472C" w:rsidRDefault="0062472C" w:rsidP="009031A4">
            <w:pPr>
              <w:spacing w:before="0"/>
              <w:jc w:val="left"/>
              <w:rPr>
                <w:bCs/>
                <w:sz w:val="22"/>
                <w:szCs w:val="22"/>
              </w:rPr>
            </w:pPr>
            <w:r w:rsidRPr="0062472C">
              <w:rPr>
                <w:sz w:val="22"/>
                <w:szCs w:val="22"/>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1985" w:type="dxa"/>
            <w:vMerge w:val="restart"/>
            <w:vAlign w:val="center"/>
          </w:tcPr>
          <w:p w:rsidR="003A624D" w:rsidRPr="003F0BA5" w:rsidRDefault="003A624D" w:rsidP="009031A4">
            <w:pPr>
              <w:spacing w:before="0"/>
              <w:jc w:val="left"/>
              <w:rPr>
                <w:sz w:val="22"/>
                <w:szCs w:val="22"/>
              </w:rPr>
            </w:pPr>
            <w:r w:rsidRPr="003F0BA5">
              <w:rPr>
                <w:sz w:val="22"/>
                <w:szCs w:val="22"/>
              </w:rPr>
              <w:t>Przedsiębiorcy</w:t>
            </w:r>
          </w:p>
          <w:p w:rsidR="003A624D" w:rsidRPr="003F0BA5" w:rsidRDefault="003A624D" w:rsidP="009031A4">
            <w:pPr>
              <w:spacing w:before="0"/>
              <w:jc w:val="left"/>
              <w:rPr>
                <w:sz w:val="22"/>
                <w:szCs w:val="22"/>
              </w:rPr>
            </w:pPr>
            <w:r w:rsidRPr="003F0BA5">
              <w:rPr>
                <w:sz w:val="22"/>
                <w:szCs w:val="22"/>
              </w:rPr>
              <w:t xml:space="preserve">Przedsiębiorcy społeczni </w:t>
            </w:r>
          </w:p>
          <w:p w:rsidR="003A624D" w:rsidRPr="003F0BA5" w:rsidRDefault="003A624D" w:rsidP="009031A4">
            <w:pPr>
              <w:spacing w:before="0"/>
              <w:jc w:val="left"/>
              <w:rPr>
                <w:sz w:val="22"/>
                <w:szCs w:val="22"/>
              </w:rPr>
            </w:pPr>
            <w:r w:rsidRPr="003F0BA5">
              <w:rPr>
                <w:sz w:val="22"/>
                <w:szCs w:val="22"/>
              </w:rPr>
              <w:t xml:space="preserve">Mieszkańcy z grup defaworyzowanych </w:t>
            </w:r>
          </w:p>
          <w:p w:rsidR="003A624D" w:rsidRPr="003F0BA5" w:rsidRDefault="003A624D" w:rsidP="009031A4">
            <w:pPr>
              <w:spacing w:before="0"/>
              <w:jc w:val="left"/>
              <w:rPr>
                <w:bCs/>
                <w:sz w:val="22"/>
                <w:szCs w:val="22"/>
              </w:rPr>
            </w:pPr>
            <w:r w:rsidRPr="003F0BA5">
              <w:rPr>
                <w:sz w:val="22"/>
                <w:szCs w:val="22"/>
              </w:rPr>
              <w:t>Mieszkańcy</w:t>
            </w:r>
            <w:r w:rsidRPr="003F0BA5">
              <w:rPr>
                <w:bCs/>
                <w:sz w:val="22"/>
                <w:szCs w:val="22"/>
              </w:rPr>
              <w:t xml:space="preserve"> </w:t>
            </w:r>
          </w:p>
        </w:tc>
        <w:tc>
          <w:tcPr>
            <w:tcW w:w="1656" w:type="dxa"/>
            <w:vMerge w:val="restart"/>
            <w:vAlign w:val="center"/>
          </w:tcPr>
          <w:p w:rsidR="003A624D" w:rsidRPr="003F0BA5" w:rsidRDefault="003A624D" w:rsidP="009031A4">
            <w:pPr>
              <w:spacing w:before="0"/>
              <w:jc w:val="left"/>
              <w:rPr>
                <w:bCs/>
                <w:sz w:val="22"/>
                <w:szCs w:val="22"/>
              </w:rPr>
            </w:pPr>
            <w:r w:rsidRPr="003F0BA5">
              <w:rPr>
                <w:bCs/>
                <w:sz w:val="22"/>
                <w:szCs w:val="22"/>
              </w:rPr>
              <w:t xml:space="preserve">Konkurs </w:t>
            </w:r>
          </w:p>
        </w:tc>
        <w:tc>
          <w:tcPr>
            <w:tcW w:w="1746" w:type="dxa"/>
            <w:tcBorders>
              <w:bottom w:val="nil"/>
            </w:tcBorders>
            <w:vAlign w:val="center"/>
          </w:tcPr>
          <w:p w:rsidR="003A624D" w:rsidRPr="003F0BA5" w:rsidRDefault="000778EB" w:rsidP="003A624D">
            <w:pPr>
              <w:spacing w:before="0"/>
              <w:jc w:val="left"/>
              <w:rPr>
                <w:rFonts w:eastAsia="Calibri"/>
                <w:sz w:val="22"/>
                <w:szCs w:val="22"/>
              </w:rPr>
            </w:pPr>
            <w:r w:rsidRPr="000778EB">
              <w:rPr>
                <w:rFonts w:eastAsia="Calibri"/>
                <w:sz w:val="22"/>
                <w:szCs w:val="22"/>
              </w:rPr>
              <w:t xml:space="preserve">W1.1.1a </w:t>
            </w:r>
            <w:r w:rsidR="003A624D" w:rsidRPr="003F0BA5">
              <w:rPr>
                <w:rFonts w:eastAsia="Calibri"/>
                <w:sz w:val="22"/>
                <w:szCs w:val="22"/>
              </w:rPr>
              <w:t xml:space="preserve">Liczba operacji </w:t>
            </w:r>
            <w:r w:rsidR="003A624D">
              <w:rPr>
                <w:rFonts w:eastAsia="Calibri"/>
                <w:sz w:val="22"/>
                <w:szCs w:val="22"/>
              </w:rPr>
              <w:t>polegających na utworzeniu nowego przedsiębiorstwa</w:t>
            </w:r>
          </w:p>
        </w:tc>
        <w:tc>
          <w:tcPr>
            <w:tcW w:w="1159" w:type="dxa"/>
            <w:vAlign w:val="center"/>
          </w:tcPr>
          <w:p w:rsidR="003A624D" w:rsidRPr="003F0BA5" w:rsidRDefault="003A624D" w:rsidP="009031A4">
            <w:pPr>
              <w:spacing w:before="0"/>
              <w:jc w:val="left"/>
              <w:rPr>
                <w:bCs/>
                <w:sz w:val="22"/>
                <w:szCs w:val="22"/>
              </w:rPr>
            </w:pPr>
            <w:r w:rsidRPr="003F0BA5">
              <w:rPr>
                <w:bCs/>
                <w:sz w:val="22"/>
                <w:szCs w:val="22"/>
              </w:rPr>
              <w:t>sztuka</w:t>
            </w:r>
          </w:p>
        </w:tc>
        <w:tc>
          <w:tcPr>
            <w:tcW w:w="1393" w:type="dxa"/>
            <w:vAlign w:val="center"/>
          </w:tcPr>
          <w:p w:rsidR="003A624D" w:rsidRPr="003F0BA5" w:rsidRDefault="003A624D" w:rsidP="009031A4">
            <w:pPr>
              <w:spacing w:before="0"/>
              <w:jc w:val="left"/>
              <w:rPr>
                <w:bCs/>
                <w:sz w:val="22"/>
                <w:szCs w:val="22"/>
              </w:rPr>
            </w:pPr>
            <w:r w:rsidRPr="003F0BA5">
              <w:rPr>
                <w:bCs/>
                <w:sz w:val="22"/>
                <w:szCs w:val="22"/>
              </w:rPr>
              <w:t>0</w:t>
            </w:r>
          </w:p>
        </w:tc>
        <w:tc>
          <w:tcPr>
            <w:tcW w:w="992" w:type="dxa"/>
            <w:vAlign w:val="center"/>
          </w:tcPr>
          <w:p w:rsidR="003A624D" w:rsidRPr="003F0BA5" w:rsidRDefault="00BC5E8B" w:rsidP="009031A4">
            <w:pPr>
              <w:spacing w:before="0"/>
              <w:jc w:val="left"/>
              <w:rPr>
                <w:bCs/>
                <w:sz w:val="22"/>
                <w:szCs w:val="22"/>
              </w:rPr>
            </w:pPr>
            <w:r>
              <w:rPr>
                <w:bCs/>
                <w:sz w:val="22"/>
                <w:szCs w:val="22"/>
              </w:rPr>
              <w:t>16</w:t>
            </w:r>
          </w:p>
        </w:tc>
        <w:tc>
          <w:tcPr>
            <w:tcW w:w="1417" w:type="dxa"/>
            <w:vAlign w:val="center"/>
          </w:tcPr>
          <w:p w:rsidR="003A624D" w:rsidRPr="003F0BA5" w:rsidRDefault="003A624D" w:rsidP="009031A4">
            <w:pPr>
              <w:spacing w:before="0"/>
              <w:jc w:val="left"/>
              <w:rPr>
                <w:bCs/>
                <w:sz w:val="22"/>
                <w:szCs w:val="22"/>
              </w:rPr>
            </w:pPr>
            <w:r w:rsidRPr="003F0BA5">
              <w:rPr>
                <w:sz w:val="22"/>
                <w:szCs w:val="22"/>
              </w:rPr>
              <w:t>Sprawozda</w:t>
            </w:r>
            <w:r w:rsidR="008A1C15">
              <w:rPr>
                <w:sz w:val="22"/>
                <w:szCs w:val="22"/>
              </w:rPr>
              <w:t>-</w:t>
            </w:r>
            <w:r w:rsidRPr="003F0BA5">
              <w:rPr>
                <w:sz w:val="22"/>
                <w:szCs w:val="22"/>
              </w:rPr>
              <w:t>nie z realizacji operacji i monitoring realizacji LSR</w:t>
            </w:r>
          </w:p>
        </w:tc>
      </w:tr>
      <w:tr w:rsidR="003A624D" w:rsidRPr="003F0BA5" w:rsidTr="001B74DB">
        <w:trPr>
          <w:trHeight w:val="1110"/>
        </w:trPr>
        <w:tc>
          <w:tcPr>
            <w:tcW w:w="903" w:type="dxa"/>
            <w:vMerge/>
            <w:vAlign w:val="center"/>
          </w:tcPr>
          <w:p w:rsidR="003A624D" w:rsidRPr="003F0BA5" w:rsidRDefault="003A624D" w:rsidP="009031A4">
            <w:pPr>
              <w:spacing w:before="0"/>
              <w:jc w:val="left"/>
              <w:rPr>
                <w:b/>
                <w:bCs/>
                <w:sz w:val="22"/>
                <w:szCs w:val="22"/>
              </w:rPr>
            </w:pPr>
          </w:p>
        </w:tc>
        <w:tc>
          <w:tcPr>
            <w:tcW w:w="3061" w:type="dxa"/>
            <w:vMerge/>
            <w:vAlign w:val="center"/>
          </w:tcPr>
          <w:p w:rsidR="003A624D" w:rsidRPr="003F0BA5" w:rsidRDefault="003A624D" w:rsidP="009031A4">
            <w:pPr>
              <w:spacing w:before="0"/>
              <w:jc w:val="left"/>
              <w:rPr>
                <w:sz w:val="22"/>
                <w:szCs w:val="22"/>
              </w:rPr>
            </w:pPr>
          </w:p>
        </w:tc>
        <w:tc>
          <w:tcPr>
            <w:tcW w:w="1985" w:type="dxa"/>
            <w:vMerge/>
            <w:vAlign w:val="center"/>
          </w:tcPr>
          <w:p w:rsidR="003A624D" w:rsidRPr="003F0BA5" w:rsidRDefault="003A624D" w:rsidP="009031A4">
            <w:pPr>
              <w:spacing w:before="0"/>
              <w:jc w:val="left"/>
              <w:rPr>
                <w:sz w:val="22"/>
                <w:szCs w:val="22"/>
              </w:rPr>
            </w:pPr>
          </w:p>
        </w:tc>
        <w:tc>
          <w:tcPr>
            <w:tcW w:w="1656" w:type="dxa"/>
            <w:vMerge/>
            <w:vAlign w:val="center"/>
          </w:tcPr>
          <w:p w:rsidR="003A624D" w:rsidRPr="003F0BA5" w:rsidRDefault="003A624D" w:rsidP="009031A4">
            <w:pPr>
              <w:spacing w:before="0"/>
              <w:jc w:val="left"/>
              <w:rPr>
                <w:bCs/>
                <w:sz w:val="22"/>
                <w:szCs w:val="22"/>
              </w:rPr>
            </w:pPr>
          </w:p>
        </w:tc>
        <w:tc>
          <w:tcPr>
            <w:tcW w:w="1746" w:type="dxa"/>
            <w:tcBorders>
              <w:top w:val="nil"/>
            </w:tcBorders>
            <w:vAlign w:val="center"/>
          </w:tcPr>
          <w:p w:rsidR="003A624D" w:rsidRPr="003F0BA5" w:rsidRDefault="000778EB" w:rsidP="0026382E">
            <w:pPr>
              <w:spacing w:before="0"/>
              <w:jc w:val="left"/>
              <w:rPr>
                <w:rFonts w:eastAsia="Calibri"/>
                <w:sz w:val="22"/>
                <w:szCs w:val="22"/>
              </w:rPr>
            </w:pPr>
            <w:r w:rsidRPr="000778EB">
              <w:rPr>
                <w:rFonts w:eastAsia="Calibri"/>
                <w:sz w:val="22"/>
                <w:szCs w:val="22"/>
              </w:rPr>
              <w:t>W</w:t>
            </w:r>
            <w:r w:rsidRPr="00DB326D">
              <w:rPr>
                <w:rFonts w:eastAsia="Calibri"/>
                <w:sz w:val="22"/>
                <w:szCs w:val="22"/>
              </w:rPr>
              <w:t>1.1.1</w:t>
            </w:r>
            <w:r>
              <w:rPr>
                <w:rFonts w:eastAsia="Calibri"/>
                <w:sz w:val="22"/>
                <w:szCs w:val="22"/>
              </w:rPr>
              <w:t>b</w:t>
            </w:r>
            <w:r w:rsidRPr="00DB326D">
              <w:rPr>
                <w:rFonts w:eastAsia="Calibri"/>
                <w:sz w:val="22"/>
                <w:szCs w:val="22"/>
              </w:rPr>
              <w:t xml:space="preserve"> </w:t>
            </w:r>
            <w:r w:rsidR="003A624D" w:rsidRPr="003F0BA5">
              <w:rPr>
                <w:rFonts w:eastAsia="Calibri"/>
                <w:sz w:val="22"/>
                <w:szCs w:val="22"/>
              </w:rPr>
              <w:t xml:space="preserve">Liczba operacji </w:t>
            </w:r>
            <w:r w:rsidR="003A624D">
              <w:rPr>
                <w:rFonts w:eastAsia="Calibri"/>
                <w:sz w:val="22"/>
                <w:szCs w:val="22"/>
              </w:rPr>
              <w:t>polegających na rozwoju przedsiębiorstwa</w:t>
            </w:r>
          </w:p>
        </w:tc>
        <w:tc>
          <w:tcPr>
            <w:tcW w:w="1159" w:type="dxa"/>
            <w:vAlign w:val="center"/>
          </w:tcPr>
          <w:p w:rsidR="003A624D" w:rsidRPr="003F0BA5" w:rsidRDefault="003A624D" w:rsidP="009031A4">
            <w:pPr>
              <w:spacing w:before="0"/>
              <w:jc w:val="left"/>
              <w:rPr>
                <w:bCs/>
                <w:sz w:val="22"/>
                <w:szCs w:val="22"/>
              </w:rPr>
            </w:pPr>
            <w:r>
              <w:rPr>
                <w:bCs/>
                <w:sz w:val="22"/>
                <w:szCs w:val="22"/>
              </w:rPr>
              <w:t>sztuka</w:t>
            </w:r>
          </w:p>
        </w:tc>
        <w:tc>
          <w:tcPr>
            <w:tcW w:w="1393" w:type="dxa"/>
            <w:vAlign w:val="center"/>
          </w:tcPr>
          <w:p w:rsidR="003A624D" w:rsidRPr="003F0BA5" w:rsidRDefault="003A624D" w:rsidP="009031A4">
            <w:pPr>
              <w:spacing w:before="0"/>
              <w:jc w:val="left"/>
              <w:rPr>
                <w:bCs/>
                <w:sz w:val="22"/>
                <w:szCs w:val="22"/>
              </w:rPr>
            </w:pPr>
            <w:r>
              <w:rPr>
                <w:bCs/>
                <w:sz w:val="22"/>
                <w:szCs w:val="22"/>
              </w:rPr>
              <w:t>0</w:t>
            </w:r>
          </w:p>
        </w:tc>
        <w:tc>
          <w:tcPr>
            <w:tcW w:w="992" w:type="dxa"/>
            <w:vAlign w:val="center"/>
          </w:tcPr>
          <w:p w:rsidR="003A624D" w:rsidRPr="003F0BA5" w:rsidRDefault="003A624D" w:rsidP="009031A4">
            <w:pPr>
              <w:spacing w:before="0"/>
              <w:jc w:val="left"/>
              <w:rPr>
                <w:bCs/>
                <w:sz w:val="22"/>
                <w:szCs w:val="22"/>
              </w:rPr>
            </w:pPr>
            <w:r>
              <w:rPr>
                <w:bCs/>
                <w:sz w:val="22"/>
                <w:szCs w:val="22"/>
              </w:rPr>
              <w:t>13</w:t>
            </w:r>
          </w:p>
        </w:tc>
        <w:tc>
          <w:tcPr>
            <w:tcW w:w="1417" w:type="dxa"/>
            <w:vAlign w:val="center"/>
          </w:tcPr>
          <w:p w:rsidR="003A624D" w:rsidRPr="003F0BA5" w:rsidRDefault="003A624D" w:rsidP="009031A4">
            <w:pPr>
              <w:spacing w:before="0"/>
              <w:jc w:val="left"/>
              <w:rPr>
                <w:sz w:val="22"/>
                <w:szCs w:val="22"/>
              </w:rPr>
            </w:pPr>
            <w:r w:rsidRPr="003F0BA5">
              <w:rPr>
                <w:sz w:val="22"/>
                <w:szCs w:val="22"/>
              </w:rPr>
              <w:t>Sprawozda</w:t>
            </w:r>
            <w:r w:rsidR="008A1C15">
              <w:rPr>
                <w:sz w:val="22"/>
                <w:szCs w:val="22"/>
              </w:rPr>
              <w:t>-</w:t>
            </w:r>
            <w:r w:rsidRPr="003F0BA5">
              <w:rPr>
                <w:sz w:val="22"/>
                <w:szCs w:val="22"/>
              </w:rPr>
              <w:t>nie z realizacji operacji i monitoring realizacji LSR</w:t>
            </w:r>
          </w:p>
        </w:tc>
      </w:tr>
      <w:tr w:rsidR="001A38CA" w:rsidRPr="003F0BA5" w:rsidTr="001B74DB">
        <w:trPr>
          <w:trHeight w:val="1610"/>
        </w:trPr>
        <w:tc>
          <w:tcPr>
            <w:tcW w:w="903" w:type="dxa"/>
            <w:vAlign w:val="center"/>
          </w:tcPr>
          <w:p w:rsidR="001A38CA" w:rsidRPr="003F0BA5" w:rsidRDefault="001A38CA" w:rsidP="009031A4">
            <w:pPr>
              <w:spacing w:before="0"/>
              <w:jc w:val="left"/>
              <w:rPr>
                <w:b/>
                <w:bCs/>
                <w:sz w:val="22"/>
                <w:szCs w:val="22"/>
              </w:rPr>
            </w:pPr>
            <w:r w:rsidRPr="003F0BA5">
              <w:rPr>
                <w:b/>
                <w:bCs/>
                <w:sz w:val="22"/>
                <w:szCs w:val="22"/>
              </w:rPr>
              <w:t>1.2.1</w:t>
            </w:r>
          </w:p>
        </w:tc>
        <w:tc>
          <w:tcPr>
            <w:tcW w:w="3061" w:type="dxa"/>
            <w:vAlign w:val="center"/>
          </w:tcPr>
          <w:p w:rsidR="001A38CA" w:rsidRPr="003F0BA5" w:rsidRDefault="001A38CA" w:rsidP="009031A4">
            <w:pPr>
              <w:spacing w:before="0"/>
              <w:jc w:val="left"/>
              <w:rPr>
                <w:bCs/>
                <w:sz w:val="22"/>
                <w:szCs w:val="22"/>
              </w:rPr>
            </w:pPr>
            <w:r w:rsidRPr="003F0BA5">
              <w:rPr>
                <w:sz w:val="22"/>
                <w:szCs w:val="22"/>
              </w:rPr>
              <w:t>Działania mające na celu rozwój przedsiębiorczości poprzez szukanie nowych rynków zbytu lub współpracę pomiędzy podmiotami wykonującymi działalność gospodarczą</w:t>
            </w:r>
          </w:p>
        </w:tc>
        <w:tc>
          <w:tcPr>
            <w:tcW w:w="1985" w:type="dxa"/>
            <w:vAlign w:val="center"/>
          </w:tcPr>
          <w:p w:rsidR="001A38CA" w:rsidRPr="003F0BA5" w:rsidRDefault="001A38CA" w:rsidP="009031A4">
            <w:pPr>
              <w:spacing w:before="0"/>
              <w:jc w:val="left"/>
              <w:rPr>
                <w:sz w:val="22"/>
                <w:szCs w:val="22"/>
              </w:rPr>
            </w:pPr>
            <w:r w:rsidRPr="003F0BA5">
              <w:rPr>
                <w:sz w:val="22"/>
                <w:szCs w:val="22"/>
              </w:rPr>
              <w:t>Przedsiębiorcy</w:t>
            </w:r>
          </w:p>
          <w:p w:rsidR="001A38CA" w:rsidRPr="003F0BA5" w:rsidRDefault="001A38CA" w:rsidP="009031A4">
            <w:pPr>
              <w:spacing w:before="0"/>
              <w:jc w:val="left"/>
              <w:rPr>
                <w:sz w:val="22"/>
                <w:szCs w:val="22"/>
              </w:rPr>
            </w:pPr>
            <w:r w:rsidRPr="003F0BA5">
              <w:rPr>
                <w:sz w:val="22"/>
                <w:szCs w:val="22"/>
              </w:rPr>
              <w:t>Rolnicy</w:t>
            </w:r>
          </w:p>
          <w:p w:rsidR="001A38CA" w:rsidRPr="003F0BA5" w:rsidRDefault="001A38CA" w:rsidP="009031A4">
            <w:pPr>
              <w:spacing w:before="0"/>
              <w:jc w:val="left"/>
              <w:rPr>
                <w:sz w:val="22"/>
                <w:szCs w:val="22"/>
              </w:rPr>
            </w:pPr>
            <w:r w:rsidRPr="003F0BA5">
              <w:rPr>
                <w:sz w:val="22"/>
                <w:szCs w:val="22"/>
              </w:rPr>
              <w:t xml:space="preserve">Mieszkańcy z grup defaworyzowanych </w:t>
            </w:r>
          </w:p>
        </w:tc>
        <w:tc>
          <w:tcPr>
            <w:tcW w:w="1656" w:type="dxa"/>
            <w:vAlign w:val="center"/>
          </w:tcPr>
          <w:p w:rsidR="001A38CA" w:rsidRDefault="001A38CA" w:rsidP="009031A4">
            <w:pPr>
              <w:spacing w:before="0"/>
              <w:jc w:val="left"/>
              <w:rPr>
                <w:bCs/>
                <w:sz w:val="22"/>
                <w:szCs w:val="22"/>
              </w:rPr>
            </w:pPr>
            <w:r w:rsidRPr="003F0BA5">
              <w:rPr>
                <w:bCs/>
                <w:sz w:val="22"/>
                <w:szCs w:val="22"/>
              </w:rPr>
              <w:t>Operacja Własna</w:t>
            </w:r>
          </w:p>
          <w:p w:rsidR="008970B6" w:rsidRPr="003F0BA5" w:rsidRDefault="008970B6" w:rsidP="008970B6">
            <w:pPr>
              <w:spacing w:before="0"/>
              <w:jc w:val="left"/>
              <w:rPr>
                <w:bCs/>
                <w:sz w:val="22"/>
                <w:szCs w:val="22"/>
              </w:rPr>
            </w:pPr>
            <w:r>
              <w:rPr>
                <w:bCs/>
                <w:sz w:val="22"/>
                <w:szCs w:val="22"/>
              </w:rPr>
              <w:t xml:space="preserve">Projekt Współpracy </w:t>
            </w:r>
          </w:p>
        </w:tc>
        <w:tc>
          <w:tcPr>
            <w:tcW w:w="1746" w:type="dxa"/>
            <w:vAlign w:val="center"/>
          </w:tcPr>
          <w:p w:rsidR="001A38CA" w:rsidRPr="003F0BA5" w:rsidRDefault="000778EB" w:rsidP="003A624D">
            <w:pPr>
              <w:spacing w:before="0"/>
              <w:jc w:val="left"/>
              <w:rPr>
                <w:rFonts w:eastAsia="Calibri"/>
                <w:sz w:val="22"/>
                <w:szCs w:val="22"/>
              </w:rPr>
            </w:pPr>
            <w:r w:rsidRPr="000778EB">
              <w:rPr>
                <w:rFonts w:eastAsia="Calibri"/>
                <w:sz w:val="22"/>
                <w:szCs w:val="22"/>
              </w:rPr>
              <w:t>W</w:t>
            </w:r>
            <w:r w:rsidRPr="00DB326D">
              <w:rPr>
                <w:rFonts w:eastAsia="Calibri"/>
                <w:sz w:val="22"/>
                <w:szCs w:val="22"/>
              </w:rPr>
              <w:t>1.</w:t>
            </w:r>
            <w:r>
              <w:rPr>
                <w:rFonts w:eastAsia="Calibri"/>
                <w:sz w:val="22"/>
                <w:szCs w:val="22"/>
              </w:rPr>
              <w:t xml:space="preserve">2.1 </w:t>
            </w:r>
            <w:r w:rsidR="001A38CA" w:rsidRPr="003F0BA5">
              <w:rPr>
                <w:rFonts w:eastAsia="Calibri"/>
                <w:sz w:val="22"/>
                <w:szCs w:val="22"/>
              </w:rPr>
              <w:t xml:space="preserve">Liczba </w:t>
            </w:r>
            <w:r w:rsidR="003A624D">
              <w:rPr>
                <w:rFonts w:eastAsia="Calibri"/>
                <w:sz w:val="22"/>
                <w:szCs w:val="22"/>
              </w:rPr>
              <w:t>operacji ukierunkowanych na innowacje</w:t>
            </w:r>
            <w:r w:rsidR="001A38CA" w:rsidRPr="003F0BA5">
              <w:rPr>
                <w:rFonts w:eastAsia="Calibri"/>
                <w:sz w:val="22"/>
                <w:szCs w:val="22"/>
              </w:rPr>
              <w:t xml:space="preserve"> </w:t>
            </w:r>
          </w:p>
        </w:tc>
        <w:tc>
          <w:tcPr>
            <w:tcW w:w="1159" w:type="dxa"/>
            <w:vAlign w:val="center"/>
          </w:tcPr>
          <w:p w:rsidR="001A38CA" w:rsidRPr="003F0BA5" w:rsidRDefault="001A38CA" w:rsidP="009031A4">
            <w:pPr>
              <w:spacing w:before="0"/>
              <w:jc w:val="left"/>
              <w:rPr>
                <w:bCs/>
                <w:sz w:val="22"/>
                <w:szCs w:val="22"/>
              </w:rPr>
            </w:pPr>
            <w:r w:rsidRPr="003F0BA5">
              <w:rPr>
                <w:bCs/>
                <w:sz w:val="22"/>
                <w:szCs w:val="22"/>
              </w:rPr>
              <w:t>sztuka</w:t>
            </w:r>
          </w:p>
        </w:tc>
        <w:tc>
          <w:tcPr>
            <w:tcW w:w="1393" w:type="dxa"/>
            <w:vAlign w:val="center"/>
          </w:tcPr>
          <w:p w:rsidR="001A38CA" w:rsidRPr="003F0BA5" w:rsidRDefault="001A38CA" w:rsidP="009031A4">
            <w:pPr>
              <w:spacing w:before="0"/>
              <w:jc w:val="left"/>
              <w:rPr>
                <w:bCs/>
                <w:sz w:val="22"/>
                <w:szCs w:val="22"/>
              </w:rPr>
            </w:pPr>
            <w:r w:rsidRPr="003F0BA5">
              <w:rPr>
                <w:bCs/>
                <w:sz w:val="22"/>
                <w:szCs w:val="22"/>
              </w:rPr>
              <w:t>0</w:t>
            </w:r>
          </w:p>
        </w:tc>
        <w:tc>
          <w:tcPr>
            <w:tcW w:w="992" w:type="dxa"/>
            <w:vAlign w:val="center"/>
          </w:tcPr>
          <w:p w:rsidR="001A38CA" w:rsidRPr="003F0BA5" w:rsidRDefault="008970B6" w:rsidP="008970B6">
            <w:pPr>
              <w:spacing w:before="0"/>
              <w:jc w:val="left"/>
              <w:rPr>
                <w:bCs/>
                <w:sz w:val="22"/>
                <w:szCs w:val="22"/>
              </w:rPr>
            </w:pPr>
            <w:r>
              <w:rPr>
                <w:bCs/>
                <w:sz w:val="22"/>
                <w:szCs w:val="22"/>
              </w:rPr>
              <w:t>3</w:t>
            </w:r>
          </w:p>
        </w:tc>
        <w:tc>
          <w:tcPr>
            <w:tcW w:w="1417" w:type="dxa"/>
            <w:vAlign w:val="center"/>
          </w:tcPr>
          <w:p w:rsidR="001A38CA" w:rsidRPr="003F0BA5" w:rsidRDefault="001A38CA" w:rsidP="009031A4">
            <w:pPr>
              <w:spacing w:before="0"/>
              <w:jc w:val="left"/>
              <w:rPr>
                <w:bCs/>
                <w:sz w:val="22"/>
                <w:szCs w:val="22"/>
              </w:rPr>
            </w:pPr>
            <w:r w:rsidRPr="003F0BA5">
              <w:rPr>
                <w:sz w:val="22"/>
                <w:szCs w:val="22"/>
              </w:rPr>
              <w:t>Sprawozda</w:t>
            </w:r>
            <w:r w:rsidR="008A1C15">
              <w:rPr>
                <w:sz w:val="22"/>
                <w:szCs w:val="22"/>
              </w:rPr>
              <w:t>-</w:t>
            </w:r>
            <w:r w:rsidRPr="003F0BA5">
              <w:rPr>
                <w:sz w:val="22"/>
                <w:szCs w:val="22"/>
              </w:rPr>
              <w:t>nie z realizacji operacji</w:t>
            </w:r>
          </w:p>
        </w:tc>
      </w:tr>
    </w:tbl>
    <w:p w:rsidR="001A38CA" w:rsidRPr="00472555" w:rsidRDefault="001A38CA" w:rsidP="001A38CA">
      <w:pPr>
        <w:rPr>
          <w:b/>
          <w:sz w:val="22"/>
        </w:rPr>
      </w:pPr>
      <w:r w:rsidRPr="00472555">
        <w:rPr>
          <w:b/>
          <w:sz w:val="22"/>
        </w:rPr>
        <w:t xml:space="preserve">Tabela: </w:t>
      </w:r>
      <w:r w:rsidR="001120E7" w:rsidRPr="00472555">
        <w:rPr>
          <w:b/>
          <w:sz w:val="22"/>
        </w:rPr>
        <w:t>Cele oraz przedsięwzięcia realizowane w ramach realizacji LSR</w:t>
      </w:r>
      <w:r w:rsidR="001120E7">
        <w:rPr>
          <w:b/>
          <w:sz w:val="22"/>
        </w:rPr>
        <w:t>, ich powiązania z grupami docelowymi oraz</w:t>
      </w:r>
      <w:r w:rsidR="001120E7" w:rsidRPr="00472555">
        <w:rPr>
          <w:b/>
          <w:sz w:val="22"/>
        </w:rPr>
        <w:t xml:space="preserve"> wskaźniki i sposób pomiaru</w:t>
      </w:r>
      <w:r w:rsidRPr="00472555">
        <w:rPr>
          <w:b/>
          <w:sz w:val="22"/>
        </w:rPr>
        <w:t xml:space="preserve"> dla celu ogólnego nr 2</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79"/>
        <w:gridCol w:w="3152"/>
        <w:gridCol w:w="1842"/>
        <w:gridCol w:w="1418"/>
        <w:gridCol w:w="2243"/>
        <w:gridCol w:w="1418"/>
        <w:gridCol w:w="1134"/>
        <w:gridCol w:w="709"/>
        <w:gridCol w:w="1417"/>
      </w:tblGrid>
      <w:tr w:rsidR="001A38CA" w:rsidRPr="003F0BA5" w:rsidTr="001B74DB">
        <w:trPr>
          <w:trHeight w:val="408"/>
        </w:trPr>
        <w:tc>
          <w:tcPr>
            <w:tcW w:w="979" w:type="dxa"/>
            <w:tcBorders>
              <w:bottom w:val="single" w:sz="4" w:space="0" w:color="auto"/>
            </w:tcBorders>
            <w:shd w:val="clear" w:color="auto" w:fill="0091C4"/>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lastRenderedPageBreak/>
              <w:t>2</w:t>
            </w:r>
          </w:p>
        </w:tc>
        <w:tc>
          <w:tcPr>
            <w:tcW w:w="3152" w:type="dxa"/>
            <w:tcBorders>
              <w:bottom w:val="single" w:sz="4" w:space="0" w:color="auto"/>
            </w:tcBorders>
            <w:shd w:val="clear" w:color="auto" w:fill="0091C4"/>
            <w:vAlign w:val="center"/>
          </w:tcPr>
          <w:p w:rsidR="001A38CA" w:rsidRPr="003F0BA5" w:rsidRDefault="00DB4C3B" w:rsidP="003A624D">
            <w:pPr>
              <w:pStyle w:val="Default"/>
              <w:rPr>
                <w:b/>
                <w:color w:val="FFFFFF"/>
                <w:szCs w:val="20"/>
              </w:rPr>
            </w:pPr>
            <w:r>
              <w:rPr>
                <w:b/>
                <w:color w:val="FFFFFF"/>
                <w:szCs w:val="20"/>
              </w:rPr>
              <w:t>C</w:t>
            </w:r>
            <w:r w:rsidR="001A38CA" w:rsidRPr="003F0BA5">
              <w:rPr>
                <w:b/>
                <w:color w:val="FFFFFF"/>
                <w:szCs w:val="20"/>
              </w:rPr>
              <w:t>el ogólny</w:t>
            </w:r>
          </w:p>
        </w:tc>
        <w:tc>
          <w:tcPr>
            <w:tcW w:w="10181" w:type="dxa"/>
            <w:gridSpan w:val="7"/>
            <w:tcBorders>
              <w:bottom w:val="single" w:sz="4" w:space="0" w:color="auto"/>
            </w:tcBorders>
            <w:shd w:val="clear" w:color="auto" w:fill="0091C4"/>
            <w:vAlign w:val="center"/>
          </w:tcPr>
          <w:p w:rsidR="001A38CA" w:rsidRPr="003F0BA5" w:rsidRDefault="001A38CA" w:rsidP="003A624D">
            <w:pPr>
              <w:spacing w:before="0"/>
              <w:jc w:val="left"/>
              <w:rPr>
                <w:bCs/>
                <w:color w:val="FFFFFF"/>
                <w:sz w:val="20"/>
                <w:szCs w:val="20"/>
              </w:rPr>
            </w:pPr>
            <w:r w:rsidRPr="003F0BA5">
              <w:rPr>
                <w:rStyle w:val="Wyrnienieintensywne"/>
                <w:color w:val="FFFFFF"/>
              </w:rPr>
              <w:t>Rozwój obszaru działania LGD oparty o lokalne zasoby oraz społeczność lokalną</w:t>
            </w:r>
          </w:p>
        </w:tc>
      </w:tr>
      <w:tr w:rsidR="001A38CA" w:rsidRPr="003F0BA5" w:rsidTr="001B74DB">
        <w:trPr>
          <w:trHeight w:val="493"/>
        </w:trPr>
        <w:tc>
          <w:tcPr>
            <w:tcW w:w="979" w:type="dxa"/>
            <w:tcBorders>
              <w:top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t>2.1</w:t>
            </w:r>
          </w:p>
        </w:tc>
        <w:tc>
          <w:tcPr>
            <w:tcW w:w="3152" w:type="dxa"/>
            <w:vMerge w:val="restart"/>
            <w:tcBorders>
              <w:top w:val="single" w:sz="4" w:space="0" w:color="auto"/>
            </w:tcBorders>
            <w:shd w:val="clear" w:color="auto" w:fill="ED7D31"/>
            <w:vAlign w:val="center"/>
          </w:tcPr>
          <w:p w:rsidR="001A38CA" w:rsidRPr="003F0BA5" w:rsidRDefault="001A38CA" w:rsidP="003A624D">
            <w:pPr>
              <w:pStyle w:val="Default"/>
              <w:rPr>
                <w:b/>
                <w:color w:val="FFFFFF"/>
                <w:szCs w:val="20"/>
              </w:rPr>
            </w:pPr>
            <w:r w:rsidRPr="003F0BA5">
              <w:rPr>
                <w:b/>
                <w:color w:val="FFFFFF"/>
                <w:szCs w:val="20"/>
              </w:rPr>
              <w:t>cele szczegółowe</w:t>
            </w:r>
          </w:p>
        </w:tc>
        <w:tc>
          <w:tcPr>
            <w:tcW w:w="10181" w:type="dxa"/>
            <w:gridSpan w:val="7"/>
            <w:tcBorders>
              <w:top w:val="single" w:sz="4" w:space="0" w:color="auto"/>
              <w:right w:val="nil"/>
            </w:tcBorders>
            <w:shd w:val="clear" w:color="auto" w:fill="ED7D31"/>
            <w:vAlign w:val="center"/>
          </w:tcPr>
          <w:p w:rsidR="001A38CA" w:rsidRPr="003F0BA5" w:rsidRDefault="00076CA2" w:rsidP="007A5AC3">
            <w:pPr>
              <w:spacing w:before="0"/>
              <w:jc w:val="left"/>
              <w:rPr>
                <w:bCs/>
                <w:color w:val="FFFFFF"/>
                <w:sz w:val="20"/>
                <w:szCs w:val="20"/>
              </w:rPr>
            </w:pPr>
            <w:r w:rsidRPr="00076CA2">
              <w:rPr>
                <w:rStyle w:val="Uwydatnienie"/>
                <w:color w:val="FFFFFF"/>
                <w:lang w:eastAsia="pl-PL"/>
              </w:rPr>
              <w:t>Wzmocnienie potencjału obszaru poprzez</w:t>
            </w:r>
            <w:r w:rsidR="007A5AC3">
              <w:rPr>
                <w:rStyle w:val="Uwydatnienie"/>
                <w:color w:val="FFFFFF"/>
                <w:lang w:eastAsia="pl-PL"/>
              </w:rPr>
              <w:t xml:space="preserve"> </w:t>
            </w:r>
            <w:r w:rsidRPr="00076CA2">
              <w:rPr>
                <w:rStyle w:val="Uwydatnienie"/>
                <w:color w:val="FFFFFF"/>
                <w:lang w:eastAsia="pl-PL"/>
              </w:rPr>
              <w:t>wykorzystanie lokalnych zasobów</w:t>
            </w:r>
            <w:r w:rsidR="007A5AC3">
              <w:rPr>
                <w:rStyle w:val="Uwydatnienie"/>
                <w:color w:val="FFFFFF"/>
                <w:lang w:eastAsia="pl-PL"/>
              </w:rPr>
              <w:t xml:space="preserve"> oraz promocję obszaru objętego LSR </w:t>
            </w:r>
          </w:p>
        </w:tc>
      </w:tr>
      <w:tr w:rsidR="001A38CA" w:rsidRPr="003F0BA5" w:rsidTr="001B74DB">
        <w:trPr>
          <w:trHeight w:val="493"/>
        </w:trPr>
        <w:tc>
          <w:tcPr>
            <w:tcW w:w="979" w:type="dxa"/>
            <w:tcBorders>
              <w:bottom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r w:rsidRPr="003F0BA5">
              <w:rPr>
                <w:b/>
                <w:bCs/>
                <w:color w:val="FFFFFF"/>
                <w:sz w:val="20"/>
                <w:szCs w:val="20"/>
              </w:rPr>
              <w:t>2.2</w:t>
            </w:r>
          </w:p>
        </w:tc>
        <w:tc>
          <w:tcPr>
            <w:tcW w:w="3152" w:type="dxa"/>
            <w:vMerge/>
            <w:tcBorders>
              <w:bottom w:val="single" w:sz="4" w:space="0" w:color="auto"/>
            </w:tcBorders>
            <w:shd w:val="clear" w:color="auto" w:fill="ED7D31"/>
            <w:vAlign w:val="center"/>
          </w:tcPr>
          <w:p w:rsidR="001A38CA" w:rsidRPr="003F0BA5" w:rsidRDefault="001A38CA" w:rsidP="003A624D">
            <w:pPr>
              <w:spacing w:before="0"/>
              <w:jc w:val="left"/>
              <w:rPr>
                <w:bCs/>
                <w:color w:val="FFFFFF"/>
                <w:sz w:val="20"/>
                <w:szCs w:val="20"/>
              </w:rPr>
            </w:pPr>
          </w:p>
        </w:tc>
        <w:tc>
          <w:tcPr>
            <w:tcW w:w="10181" w:type="dxa"/>
            <w:gridSpan w:val="7"/>
            <w:tcBorders>
              <w:bottom w:val="single" w:sz="4" w:space="0" w:color="auto"/>
              <w:right w:val="nil"/>
            </w:tcBorders>
            <w:shd w:val="clear" w:color="auto" w:fill="ED7D31"/>
            <w:vAlign w:val="center"/>
          </w:tcPr>
          <w:p w:rsidR="001A38CA" w:rsidRPr="003F0BA5" w:rsidRDefault="00423DBE" w:rsidP="003A624D">
            <w:pPr>
              <w:spacing w:before="0"/>
              <w:jc w:val="left"/>
              <w:rPr>
                <w:bCs/>
                <w:color w:val="FFFFFF"/>
                <w:sz w:val="20"/>
                <w:szCs w:val="20"/>
              </w:rPr>
            </w:pPr>
            <w:r w:rsidRPr="00423DBE">
              <w:rPr>
                <w:rStyle w:val="Uwydatnienie"/>
                <w:color w:val="FFFFFF"/>
              </w:rPr>
              <w:t>Wzmocnienie kapitału ludzkiego, w tym podnoszenie świadomości o konieczności ochrony środowiska na obszarze objętym LSR</w:t>
            </w:r>
          </w:p>
        </w:tc>
      </w:tr>
      <w:tr w:rsidR="001A38CA" w:rsidRPr="003F0BA5" w:rsidTr="001B74DB">
        <w:tc>
          <w:tcPr>
            <w:tcW w:w="979" w:type="dxa"/>
            <w:tcBorders>
              <w:top w:val="single" w:sz="4" w:space="0" w:color="auto"/>
            </w:tcBorders>
            <w:shd w:val="clear" w:color="auto" w:fill="0091C4"/>
            <w:vAlign w:val="center"/>
          </w:tcPr>
          <w:p w:rsidR="001A38CA" w:rsidRPr="003F0BA5" w:rsidRDefault="001A38CA" w:rsidP="003A624D">
            <w:pPr>
              <w:spacing w:before="0"/>
              <w:jc w:val="left"/>
              <w:rPr>
                <w:b/>
                <w:bCs/>
                <w:color w:val="FFFFFF"/>
                <w:sz w:val="20"/>
                <w:szCs w:val="20"/>
              </w:rPr>
            </w:pPr>
          </w:p>
        </w:tc>
        <w:tc>
          <w:tcPr>
            <w:tcW w:w="6412" w:type="dxa"/>
            <w:gridSpan w:val="3"/>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wskaźniki oddziaływania dla celu ogólnego</w:t>
            </w:r>
          </w:p>
          <w:p w:rsidR="001A38CA" w:rsidRPr="003F0BA5" w:rsidRDefault="001A38CA" w:rsidP="003A624D">
            <w:pPr>
              <w:spacing w:before="0"/>
              <w:jc w:val="left"/>
              <w:rPr>
                <w:bCs/>
                <w:color w:val="FFFFFF"/>
                <w:sz w:val="22"/>
                <w:szCs w:val="22"/>
              </w:rPr>
            </w:pPr>
          </w:p>
        </w:tc>
        <w:tc>
          <w:tcPr>
            <w:tcW w:w="2243" w:type="dxa"/>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jednostka miary</w:t>
            </w:r>
          </w:p>
          <w:p w:rsidR="001A38CA" w:rsidRPr="003F0BA5" w:rsidRDefault="001A38CA" w:rsidP="003A624D">
            <w:pPr>
              <w:spacing w:before="0"/>
              <w:jc w:val="left"/>
              <w:rPr>
                <w:bCs/>
                <w:color w:val="FFFFFF"/>
                <w:sz w:val="22"/>
                <w:szCs w:val="22"/>
              </w:rPr>
            </w:pPr>
          </w:p>
        </w:tc>
        <w:tc>
          <w:tcPr>
            <w:tcW w:w="1418" w:type="dxa"/>
            <w:tcBorders>
              <w:top w:val="single" w:sz="4" w:space="0" w:color="auto"/>
            </w:tcBorders>
            <w:shd w:val="clear" w:color="auto" w:fill="0091C4"/>
            <w:vAlign w:val="center"/>
          </w:tcPr>
          <w:p w:rsidR="001A38CA" w:rsidRPr="003F0BA5" w:rsidRDefault="001A38CA" w:rsidP="003A624D">
            <w:pPr>
              <w:pStyle w:val="Default"/>
              <w:ind w:right="-108"/>
              <w:rPr>
                <w:color w:val="FFFFFF"/>
                <w:sz w:val="22"/>
                <w:szCs w:val="22"/>
              </w:rPr>
            </w:pPr>
            <w:r w:rsidRPr="003F0BA5">
              <w:rPr>
                <w:color w:val="FFFFFF"/>
                <w:sz w:val="22"/>
                <w:szCs w:val="22"/>
              </w:rPr>
              <w:t>stan początkowy 2014 rok</w:t>
            </w:r>
          </w:p>
        </w:tc>
        <w:tc>
          <w:tcPr>
            <w:tcW w:w="1134" w:type="dxa"/>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color w:val="FFFFFF"/>
                <w:sz w:val="22"/>
                <w:szCs w:val="22"/>
              </w:rPr>
              <w:t>plan na 202</w:t>
            </w:r>
            <w:r w:rsidR="00976542">
              <w:rPr>
                <w:color w:val="FFFFFF"/>
                <w:sz w:val="22"/>
                <w:szCs w:val="22"/>
              </w:rPr>
              <w:t>3</w:t>
            </w:r>
            <w:r w:rsidRPr="003F0BA5">
              <w:rPr>
                <w:color w:val="FFFFFF"/>
                <w:sz w:val="22"/>
                <w:szCs w:val="22"/>
              </w:rPr>
              <w:t xml:space="preserve"> rok</w:t>
            </w:r>
          </w:p>
          <w:p w:rsidR="001A38CA" w:rsidRPr="003F0BA5" w:rsidRDefault="001A38CA" w:rsidP="003A624D">
            <w:pPr>
              <w:spacing w:before="0"/>
              <w:jc w:val="left"/>
              <w:rPr>
                <w:bCs/>
                <w:color w:val="FFFFFF"/>
                <w:sz w:val="22"/>
                <w:szCs w:val="22"/>
              </w:rPr>
            </w:pPr>
          </w:p>
        </w:tc>
        <w:tc>
          <w:tcPr>
            <w:tcW w:w="2126" w:type="dxa"/>
            <w:gridSpan w:val="2"/>
            <w:tcBorders>
              <w:top w:val="single" w:sz="4" w:space="0" w:color="auto"/>
            </w:tcBorders>
            <w:shd w:val="clear" w:color="auto" w:fill="0091C4"/>
            <w:vAlign w:val="center"/>
          </w:tcPr>
          <w:p w:rsidR="001A38CA" w:rsidRPr="003F0BA5" w:rsidRDefault="001A38CA" w:rsidP="003A624D">
            <w:pPr>
              <w:pStyle w:val="Default"/>
              <w:rPr>
                <w:color w:val="FFFFFF"/>
                <w:sz w:val="22"/>
                <w:szCs w:val="22"/>
              </w:rPr>
            </w:pPr>
            <w:r w:rsidRPr="003F0BA5">
              <w:rPr>
                <w:iCs/>
                <w:color w:val="FFFFFF"/>
                <w:sz w:val="22"/>
                <w:szCs w:val="22"/>
              </w:rPr>
              <w:t>źródło danych/sposób pomiaru</w:t>
            </w:r>
          </w:p>
          <w:p w:rsidR="001A38CA" w:rsidRPr="003F0BA5" w:rsidRDefault="001A38CA" w:rsidP="003A624D">
            <w:pPr>
              <w:spacing w:before="0"/>
              <w:jc w:val="left"/>
              <w:rPr>
                <w:bCs/>
                <w:color w:val="FFFFFF"/>
                <w:sz w:val="22"/>
                <w:szCs w:val="22"/>
              </w:rPr>
            </w:pPr>
          </w:p>
        </w:tc>
      </w:tr>
      <w:tr w:rsidR="001A38CA" w:rsidRPr="003F0BA5" w:rsidTr="001B74DB">
        <w:trPr>
          <w:trHeight w:val="505"/>
        </w:trPr>
        <w:tc>
          <w:tcPr>
            <w:tcW w:w="979" w:type="dxa"/>
            <w:tcBorders>
              <w:bottom w:val="single" w:sz="4" w:space="0" w:color="auto"/>
            </w:tcBorders>
            <w:vAlign w:val="center"/>
          </w:tcPr>
          <w:p w:rsidR="001A38CA" w:rsidRPr="003F0BA5" w:rsidRDefault="001A38CA" w:rsidP="003A624D">
            <w:pPr>
              <w:spacing w:before="0"/>
              <w:jc w:val="left"/>
              <w:rPr>
                <w:b/>
                <w:bCs/>
                <w:sz w:val="20"/>
                <w:szCs w:val="20"/>
              </w:rPr>
            </w:pPr>
            <w:r w:rsidRPr="003F0BA5">
              <w:rPr>
                <w:b/>
                <w:bCs/>
                <w:sz w:val="20"/>
                <w:szCs w:val="20"/>
              </w:rPr>
              <w:t>W2</w:t>
            </w:r>
          </w:p>
        </w:tc>
        <w:tc>
          <w:tcPr>
            <w:tcW w:w="6412" w:type="dxa"/>
            <w:gridSpan w:val="3"/>
            <w:tcBorders>
              <w:bottom w:val="single" w:sz="4" w:space="0" w:color="auto"/>
            </w:tcBorders>
            <w:vAlign w:val="center"/>
          </w:tcPr>
          <w:p w:rsidR="001A38CA" w:rsidRPr="003F0BA5" w:rsidRDefault="001A38CA" w:rsidP="003A624D">
            <w:pPr>
              <w:spacing w:before="0"/>
              <w:jc w:val="left"/>
              <w:rPr>
                <w:b/>
                <w:bCs/>
                <w:sz w:val="22"/>
                <w:szCs w:val="22"/>
              </w:rPr>
            </w:pPr>
            <w:r w:rsidRPr="003F0BA5">
              <w:rPr>
                <w:bCs/>
                <w:sz w:val="22"/>
                <w:szCs w:val="22"/>
              </w:rPr>
              <w:t>Wzrost intensywności ruchu turystycznego – wartość średnia dla obszaru</w:t>
            </w:r>
          </w:p>
        </w:tc>
        <w:tc>
          <w:tcPr>
            <w:tcW w:w="2243" w:type="dxa"/>
            <w:tcBorders>
              <w:bottom w:val="single" w:sz="4" w:space="0" w:color="auto"/>
            </w:tcBorders>
            <w:vAlign w:val="center"/>
          </w:tcPr>
          <w:p w:rsidR="001A38CA" w:rsidRPr="003F0BA5" w:rsidRDefault="0018179A" w:rsidP="003A624D">
            <w:pPr>
              <w:spacing w:before="0"/>
              <w:jc w:val="left"/>
              <w:rPr>
                <w:bCs/>
                <w:sz w:val="22"/>
                <w:szCs w:val="22"/>
              </w:rPr>
            </w:pPr>
            <w:r w:rsidRPr="003F0BA5">
              <w:rPr>
                <w:bCs/>
                <w:sz w:val="22"/>
                <w:szCs w:val="22"/>
              </w:rPr>
              <w:t>W</w:t>
            </w:r>
            <w:r w:rsidR="001A38CA" w:rsidRPr="003F0BA5">
              <w:rPr>
                <w:bCs/>
                <w:sz w:val="22"/>
                <w:szCs w:val="22"/>
              </w:rPr>
              <w:t>skaźnik</w:t>
            </w:r>
          </w:p>
        </w:tc>
        <w:tc>
          <w:tcPr>
            <w:tcW w:w="1418" w:type="dxa"/>
            <w:tcBorders>
              <w:bottom w:val="single" w:sz="4" w:space="0" w:color="auto"/>
            </w:tcBorders>
            <w:vAlign w:val="center"/>
          </w:tcPr>
          <w:p w:rsidR="001A38CA" w:rsidRPr="003F0BA5" w:rsidRDefault="001A38CA" w:rsidP="003A624D">
            <w:pPr>
              <w:spacing w:before="0"/>
              <w:ind w:right="-108"/>
              <w:jc w:val="left"/>
              <w:rPr>
                <w:bCs/>
                <w:sz w:val="22"/>
                <w:szCs w:val="22"/>
              </w:rPr>
            </w:pPr>
            <w:r w:rsidRPr="003F0BA5">
              <w:rPr>
                <w:bCs/>
                <w:sz w:val="22"/>
                <w:szCs w:val="22"/>
              </w:rPr>
              <w:t>23,69</w:t>
            </w:r>
          </w:p>
        </w:tc>
        <w:tc>
          <w:tcPr>
            <w:tcW w:w="1134" w:type="dxa"/>
            <w:tcBorders>
              <w:bottom w:val="single" w:sz="4" w:space="0" w:color="auto"/>
            </w:tcBorders>
            <w:vAlign w:val="center"/>
          </w:tcPr>
          <w:p w:rsidR="001A38CA" w:rsidRPr="003F0BA5" w:rsidRDefault="001A38CA" w:rsidP="00726E68">
            <w:pPr>
              <w:spacing w:before="0"/>
              <w:jc w:val="left"/>
              <w:rPr>
                <w:bCs/>
                <w:sz w:val="22"/>
                <w:szCs w:val="22"/>
              </w:rPr>
            </w:pPr>
            <w:r w:rsidRPr="003F0BA5">
              <w:rPr>
                <w:bCs/>
                <w:sz w:val="22"/>
                <w:szCs w:val="22"/>
              </w:rPr>
              <w:t>2</w:t>
            </w:r>
            <w:r w:rsidR="00726E68">
              <w:rPr>
                <w:bCs/>
                <w:sz w:val="22"/>
                <w:szCs w:val="22"/>
              </w:rPr>
              <w:t>5</w:t>
            </w:r>
            <w:r w:rsidRPr="003F0BA5">
              <w:rPr>
                <w:bCs/>
                <w:sz w:val="22"/>
                <w:szCs w:val="22"/>
              </w:rPr>
              <w:t>,00</w:t>
            </w:r>
          </w:p>
        </w:tc>
        <w:tc>
          <w:tcPr>
            <w:tcW w:w="2126" w:type="dxa"/>
            <w:gridSpan w:val="2"/>
            <w:tcBorders>
              <w:bottom w:val="single" w:sz="4" w:space="0" w:color="auto"/>
            </w:tcBorders>
            <w:vAlign w:val="center"/>
          </w:tcPr>
          <w:p w:rsidR="001A38CA" w:rsidRPr="003F0BA5" w:rsidRDefault="001A38CA" w:rsidP="003A624D">
            <w:pPr>
              <w:spacing w:before="0"/>
              <w:jc w:val="left"/>
              <w:rPr>
                <w:bCs/>
                <w:sz w:val="22"/>
                <w:szCs w:val="22"/>
              </w:rPr>
            </w:pPr>
            <w:r w:rsidRPr="003F0BA5">
              <w:rPr>
                <w:bCs/>
                <w:sz w:val="22"/>
                <w:szCs w:val="22"/>
              </w:rPr>
              <w:t>BDL GUS</w:t>
            </w:r>
          </w:p>
        </w:tc>
      </w:tr>
      <w:tr w:rsidR="001A38CA" w:rsidRPr="003F0BA5" w:rsidTr="001B74DB">
        <w:tc>
          <w:tcPr>
            <w:tcW w:w="979" w:type="dxa"/>
            <w:tcBorders>
              <w:top w:val="single" w:sz="4" w:space="0" w:color="auto"/>
            </w:tcBorders>
            <w:shd w:val="clear" w:color="auto" w:fill="ED7D31"/>
            <w:vAlign w:val="center"/>
          </w:tcPr>
          <w:p w:rsidR="001A38CA" w:rsidRPr="003F0BA5" w:rsidRDefault="001A38CA" w:rsidP="003A624D">
            <w:pPr>
              <w:spacing w:before="0"/>
              <w:jc w:val="left"/>
              <w:rPr>
                <w:b/>
                <w:bCs/>
                <w:color w:val="FFFFFF"/>
                <w:sz w:val="20"/>
                <w:szCs w:val="20"/>
              </w:rPr>
            </w:pPr>
          </w:p>
        </w:tc>
        <w:tc>
          <w:tcPr>
            <w:tcW w:w="6412" w:type="dxa"/>
            <w:gridSpan w:val="3"/>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wskaźniki rezultatu dla celów szczegółowych</w:t>
            </w:r>
          </w:p>
          <w:p w:rsidR="001A38CA" w:rsidRPr="003F0BA5" w:rsidRDefault="001A38CA" w:rsidP="003A624D">
            <w:pPr>
              <w:pStyle w:val="Default"/>
              <w:rPr>
                <w:bCs/>
                <w:color w:val="FFFFFF"/>
                <w:sz w:val="22"/>
                <w:szCs w:val="22"/>
              </w:rPr>
            </w:pPr>
          </w:p>
        </w:tc>
        <w:tc>
          <w:tcPr>
            <w:tcW w:w="2243" w:type="dxa"/>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jednostka miary</w:t>
            </w:r>
          </w:p>
          <w:p w:rsidR="001A38CA" w:rsidRPr="003F0BA5" w:rsidRDefault="001A38CA" w:rsidP="003A624D">
            <w:pPr>
              <w:spacing w:before="0"/>
              <w:jc w:val="left"/>
              <w:rPr>
                <w:bCs/>
                <w:color w:val="FFFFFF"/>
                <w:sz w:val="22"/>
                <w:szCs w:val="22"/>
              </w:rPr>
            </w:pPr>
          </w:p>
        </w:tc>
        <w:tc>
          <w:tcPr>
            <w:tcW w:w="1418" w:type="dxa"/>
            <w:tcBorders>
              <w:top w:val="single" w:sz="4" w:space="0" w:color="auto"/>
            </w:tcBorders>
            <w:shd w:val="clear" w:color="auto" w:fill="ED7D31"/>
            <w:vAlign w:val="center"/>
          </w:tcPr>
          <w:p w:rsidR="001A38CA" w:rsidRPr="003F0BA5" w:rsidRDefault="001A38CA" w:rsidP="003A624D">
            <w:pPr>
              <w:pStyle w:val="Default"/>
              <w:ind w:right="-108"/>
              <w:rPr>
                <w:color w:val="FFFFFF"/>
                <w:sz w:val="22"/>
                <w:szCs w:val="22"/>
              </w:rPr>
            </w:pPr>
            <w:r w:rsidRPr="003F0BA5">
              <w:rPr>
                <w:color w:val="FFFFFF"/>
                <w:sz w:val="22"/>
                <w:szCs w:val="22"/>
              </w:rPr>
              <w:t>stan początkowy 2014 rok</w:t>
            </w:r>
          </w:p>
        </w:tc>
        <w:tc>
          <w:tcPr>
            <w:tcW w:w="1134" w:type="dxa"/>
            <w:tcBorders>
              <w:top w:val="single" w:sz="4" w:space="0" w:color="auto"/>
            </w:tcBorders>
            <w:shd w:val="clear" w:color="auto" w:fill="ED7D31"/>
            <w:vAlign w:val="center"/>
          </w:tcPr>
          <w:p w:rsidR="001A38CA" w:rsidRPr="003F0BA5" w:rsidRDefault="00976542" w:rsidP="003A624D">
            <w:pPr>
              <w:pStyle w:val="Default"/>
              <w:rPr>
                <w:color w:val="FFFFFF"/>
                <w:sz w:val="22"/>
                <w:szCs w:val="22"/>
              </w:rPr>
            </w:pPr>
            <w:r>
              <w:rPr>
                <w:color w:val="FFFFFF"/>
                <w:sz w:val="22"/>
                <w:szCs w:val="22"/>
              </w:rPr>
              <w:t>plan na 2023</w:t>
            </w:r>
            <w:r w:rsidR="001A38CA" w:rsidRPr="003F0BA5">
              <w:rPr>
                <w:color w:val="FFFFFF"/>
                <w:sz w:val="22"/>
                <w:szCs w:val="22"/>
              </w:rPr>
              <w:t xml:space="preserve"> rok</w:t>
            </w:r>
          </w:p>
          <w:p w:rsidR="001A38CA" w:rsidRPr="003F0BA5" w:rsidRDefault="001A38CA" w:rsidP="003A624D">
            <w:pPr>
              <w:spacing w:before="0"/>
              <w:jc w:val="left"/>
              <w:rPr>
                <w:bCs/>
                <w:color w:val="FFFFFF"/>
                <w:sz w:val="22"/>
                <w:szCs w:val="22"/>
              </w:rPr>
            </w:pPr>
          </w:p>
        </w:tc>
        <w:tc>
          <w:tcPr>
            <w:tcW w:w="2126" w:type="dxa"/>
            <w:gridSpan w:val="2"/>
            <w:tcBorders>
              <w:top w:val="single" w:sz="4" w:space="0" w:color="auto"/>
            </w:tcBorders>
            <w:shd w:val="clear" w:color="auto" w:fill="ED7D31"/>
            <w:vAlign w:val="center"/>
          </w:tcPr>
          <w:p w:rsidR="001A38CA" w:rsidRPr="003F0BA5" w:rsidRDefault="001A38CA" w:rsidP="003A624D">
            <w:pPr>
              <w:pStyle w:val="Default"/>
              <w:rPr>
                <w:color w:val="FFFFFF"/>
                <w:sz w:val="22"/>
                <w:szCs w:val="22"/>
              </w:rPr>
            </w:pPr>
            <w:r w:rsidRPr="003F0BA5">
              <w:rPr>
                <w:iCs/>
                <w:color w:val="FFFFFF"/>
                <w:sz w:val="22"/>
                <w:szCs w:val="22"/>
              </w:rPr>
              <w:t>źródło danych/sposób pomiaru</w:t>
            </w:r>
          </w:p>
          <w:p w:rsidR="001A38CA" w:rsidRPr="003F0BA5" w:rsidRDefault="001A38CA" w:rsidP="003A624D">
            <w:pPr>
              <w:spacing w:before="0"/>
              <w:jc w:val="left"/>
              <w:rPr>
                <w:bCs/>
                <w:color w:val="FFFFFF"/>
                <w:sz w:val="22"/>
                <w:szCs w:val="22"/>
              </w:rPr>
            </w:pPr>
          </w:p>
        </w:tc>
      </w:tr>
      <w:tr w:rsidR="00352D29" w:rsidRPr="003F0BA5" w:rsidTr="001B74DB">
        <w:trPr>
          <w:trHeight w:val="686"/>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W2.1a</w:t>
            </w:r>
          </w:p>
        </w:tc>
        <w:tc>
          <w:tcPr>
            <w:tcW w:w="6412" w:type="dxa"/>
            <w:gridSpan w:val="3"/>
            <w:vAlign w:val="center"/>
          </w:tcPr>
          <w:p w:rsidR="00352D29" w:rsidRPr="003F0BA5" w:rsidRDefault="00352D29" w:rsidP="00352D29">
            <w:pPr>
              <w:spacing w:before="0"/>
              <w:jc w:val="left"/>
              <w:rPr>
                <w:bCs/>
                <w:sz w:val="22"/>
                <w:szCs w:val="22"/>
              </w:rPr>
            </w:pPr>
            <w:r>
              <w:rPr>
                <w:bCs/>
                <w:sz w:val="22"/>
                <w:szCs w:val="22"/>
              </w:rPr>
              <w:t>Wzrost liczby osób korzystających z obiektów infrastruktury turystycznej i rekreacyjnej (wartość średnia dla wszystkich projektów)</w:t>
            </w:r>
          </w:p>
        </w:tc>
        <w:tc>
          <w:tcPr>
            <w:tcW w:w="2243" w:type="dxa"/>
            <w:vAlign w:val="center"/>
          </w:tcPr>
          <w:p w:rsidR="00352D29" w:rsidRPr="003F0BA5" w:rsidRDefault="00352D29" w:rsidP="00352D29">
            <w:pPr>
              <w:spacing w:before="0"/>
              <w:jc w:val="left"/>
              <w:rPr>
                <w:bCs/>
                <w:sz w:val="22"/>
                <w:szCs w:val="22"/>
              </w:rPr>
            </w:pPr>
            <w:r>
              <w:rPr>
                <w:bCs/>
                <w:sz w:val="22"/>
                <w:szCs w:val="22"/>
              </w:rPr>
              <w:t>%</w:t>
            </w:r>
          </w:p>
        </w:tc>
        <w:tc>
          <w:tcPr>
            <w:tcW w:w="1418" w:type="dxa"/>
            <w:vAlign w:val="center"/>
          </w:tcPr>
          <w:p w:rsidR="00352D29" w:rsidRPr="003F0BA5" w:rsidRDefault="00352D29" w:rsidP="00352D29">
            <w:pPr>
              <w:spacing w:before="0"/>
              <w:jc w:val="left"/>
              <w:rPr>
                <w:bCs/>
                <w:sz w:val="22"/>
                <w:szCs w:val="22"/>
              </w:rPr>
            </w:pPr>
            <w:r>
              <w:rPr>
                <w:bCs/>
                <w:sz w:val="22"/>
                <w:szCs w:val="22"/>
              </w:rPr>
              <w:t>0</w:t>
            </w:r>
          </w:p>
        </w:tc>
        <w:tc>
          <w:tcPr>
            <w:tcW w:w="1134" w:type="dxa"/>
            <w:vAlign w:val="center"/>
          </w:tcPr>
          <w:p w:rsidR="00352D29" w:rsidRPr="001B74DB" w:rsidRDefault="00352D29" w:rsidP="00352D29">
            <w:pPr>
              <w:spacing w:before="0"/>
              <w:jc w:val="left"/>
              <w:rPr>
                <w:bCs/>
                <w:sz w:val="22"/>
                <w:szCs w:val="22"/>
              </w:rPr>
            </w:pPr>
            <w:r w:rsidRPr="001B74DB">
              <w:rPr>
                <w:bCs/>
                <w:sz w:val="22"/>
                <w:szCs w:val="22"/>
              </w:rPr>
              <w:t>30</w:t>
            </w:r>
          </w:p>
        </w:tc>
        <w:tc>
          <w:tcPr>
            <w:tcW w:w="2126" w:type="dxa"/>
            <w:gridSpan w:val="2"/>
            <w:vAlign w:val="center"/>
          </w:tcPr>
          <w:p w:rsidR="00352D29" w:rsidRPr="003F0BA5" w:rsidRDefault="00352D29" w:rsidP="00352D29">
            <w:pPr>
              <w:spacing w:before="0"/>
              <w:jc w:val="left"/>
              <w:rPr>
                <w:sz w:val="22"/>
                <w:szCs w:val="22"/>
              </w:rPr>
            </w:pPr>
            <w:r>
              <w:rPr>
                <w:sz w:val="22"/>
                <w:szCs w:val="22"/>
              </w:rPr>
              <w:t>M</w:t>
            </w:r>
            <w:r w:rsidRPr="003F0BA5">
              <w:rPr>
                <w:sz w:val="22"/>
                <w:szCs w:val="22"/>
              </w:rPr>
              <w:t>onitoring realizacji LSR</w:t>
            </w:r>
          </w:p>
        </w:tc>
      </w:tr>
      <w:tr w:rsidR="00352D29" w:rsidRPr="003F0BA5" w:rsidTr="001B74DB">
        <w:trPr>
          <w:trHeight w:val="640"/>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W2.1b</w:t>
            </w:r>
          </w:p>
        </w:tc>
        <w:tc>
          <w:tcPr>
            <w:tcW w:w="6412" w:type="dxa"/>
            <w:gridSpan w:val="3"/>
            <w:vAlign w:val="center"/>
          </w:tcPr>
          <w:p w:rsidR="00352D29" w:rsidRPr="003F0BA5" w:rsidRDefault="00352D29" w:rsidP="00352D29">
            <w:pPr>
              <w:spacing w:before="0"/>
              <w:jc w:val="left"/>
              <w:rPr>
                <w:bCs/>
                <w:sz w:val="22"/>
                <w:szCs w:val="22"/>
              </w:rPr>
            </w:pPr>
            <w:r>
              <w:rPr>
                <w:bCs/>
                <w:sz w:val="22"/>
                <w:szCs w:val="22"/>
              </w:rPr>
              <w:t>Wzrost liczby osób odwiedzających zabytki i obiekty dziedzictwa lokalnego (wartość średnia dla wszystkich projektów)</w:t>
            </w:r>
          </w:p>
        </w:tc>
        <w:tc>
          <w:tcPr>
            <w:tcW w:w="2243" w:type="dxa"/>
            <w:vAlign w:val="center"/>
          </w:tcPr>
          <w:p w:rsidR="00352D29" w:rsidRPr="003F0BA5" w:rsidRDefault="00352D29" w:rsidP="00352D29">
            <w:pPr>
              <w:spacing w:before="0"/>
              <w:jc w:val="left"/>
              <w:rPr>
                <w:bCs/>
                <w:sz w:val="22"/>
                <w:szCs w:val="22"/>
              </w:rPr>
            </w:pPr>
            <w:r>
              <w:rPr>
                <w:bCs/>
                <w:sz w:val="22"/>
                <w:szCs w:val="22"/>
              </w:rPr>
              <w:t>%</w:t>
            </w:r>
          </w:p>
        </w:tc>
        <w:tc>
          <w:tcPr>
            <w:tcW w:w="1418" w:type="dxa"/>
            <w:vAlign w:val="center"/>
          </w:tcPr>
          <w:p w:rsidR="00352D29" w:rsidRPr="003F0BA5" w:rsidRDefault="00352D29" w:rsidP="00352D29">
            <w:pPr>
              <w:spacing w:before="0"/>
              <w:jc w:val="left"/>
              <w:rPr>
                <w:bCs/>
                <w:sz w:val="22"/>
                <w:szCs w:val="22"/>
              </w:rPr>
            </w:pPr>
            <w:r>
              <w:rPr>
                <w:bCs/>
                <w:sz w:val="22"/>
                <w:szCs w:val="22"/>
              </w:rPr>
              <w:t>0</w:t>
            </w:r>
          </w:p>
        </w:tc>
        <w:tc>
          <w:tcPr>
            <w:tcW w:w="1134" w:type="dxa"/>
            <w:vAlign w:val="center"/>
          </w:tcPr>
          <w:p w:rsidR="00352D29" w:rsidRPr="001B74DB" w:rsidRDefault="00352D29" w:rsidP="00352D29">
            <w:pPr>
              <w:spacing w:before="0"/>
              <w:jc w:val="left"/>
              <w:rPr>
                <w:bCs/>
                <w:sz w:val="22"/>
                <w:szCs w:val="22"/>
              </w:rPr>
            </w:pPr>
            <w:r w:rsidRPr="001B74DB">
              <w:rPr>
                <w:bCs/>
                <w:sz w:val="22"/>
                <w:szCs w:val="22"/>
              </w:rPr>
              <w:t>10</w:t>
            </w:r>
          </w:p>
        </w:tc>
        <w:tc>
          <w:tcPr>
            <w:tcW w:w="2126" w:type="dxa"/>
            <w:gridSpan w:val="2"/>
            <w:vAlign w:val="center"/>
          </w:tcPr>
          <w:p w:rsidR="00352D29" w:rsidRPr="003F0BA5" w:rsidRDefault="00352D29" w:rsidP="00352D29">
            <w:pPr>
              <w:spacing w:before="0"/>
              <w:jc w:val="left"/>
              <w:rPr>
                <w:sz w:val="22"/>
                <w:szCs w:val="22"/>
              </w:rPr>
            </w:pPr>
            <w:r>
              <w:rPr>
                <w:sz w:val="22"/>
                <w:szCs w:val="22"/>
              </w:rPr>
              <w:t>M</w:t>
            </w:r>
            <w:r w:rsidRPr="003F0BA5">
              <w:rPr>
                <w:sz w:val="22"/>
                <w:szCs w:val="22"/>
              </w:rPr>
              <w:t>onitoring realizacji LSR</w:t>
            </w:r>
          </w:p>
        </w:tc>
      </w:tr>
      <w:tr w:rsidR="00352D29" w:rsidRPr="003F0BA5" w:rsidTr="001B74DB">
        <w:trPr>
          <w:trHeight w:val="648"/>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W2.1c</w:t>
            </w:r>
          </w:p>
        </w:tc>
        <w:tc>
          <w:tcPr>
            <w:tcW w:w="6412" w:type="dxa"/>
            <w:gridSpan w:val="3"/>
            <w:vAlign w:val="center"/>
          </w:tcPr>
          <w:p w:rsidR="00352D29" w:rsidRPr="003F0BA5" w:rsidRDefault="00352D29" w:rsidP="00352D29">
            <w:pPr>
              <w:spacing w:before="0"/>
              <w:jc w:val="left"/>
              <w:rPr>
                <w:bCs/>
                <w:sz w:val="22"/>
                <w:szCs w:val="22"/>
              </w:rPr>
            </w:pPr>
            <w:r w:rsidRPr="003F0BA5">
              <w:rPr>
                <w:bCs/>
                <w:sz w:val="22"/>
                <w:szCs w:val="22"/>
              </w:rPr>
              <w:t xml:space="preserve">Liczba wypromowanych miejsc </w:t>
            </w:r>
            <w:r>
              <w:rPr>
                <w:bCs/>
                <w:sz w:val="22"/>
                <w:szCs w:val="22"/>
              </w:rPr>
              <w:t>lub</w:t>
            </w:r>
            <w:r w:rsidRPr="003F0BA5">
              <w:rPr>
                <w:bCs/>
                <w:sz w:val="22"/>
                <w:szCs w:val="22"/>
              </w:rPr>
              <w:t xml:space="preserve"> usług będących potencjałem obszaru</w:t>
            </w:r>
          </w:p>
        </w:tc>
        <w:tc>
          <w:tcPr>
            <w:tcW w:w="2243" w:type="dxa"/>
            <w:vAlign w:val="center"/>
          </w:tcPr>
          <w:p w:rsidR="00352D29" w:rsidRPr="003F0BA5" w:rsidRDefault="0018179A" w:rsidP="00352D29">
            <w:pPr>
              <w:spacing w:before="0"/>
              <w:jc w:val="left"/>
              <w:rPr>
                <w:bCs/>
                <w:sz w:val="22"/>
                <w:szCs w:val="22"/>
              </w:rPr>
            </w:pPr>
            <w:r w:rsidRPr="003F0BA5">
              <w:rPr>
                <w:bCs/>
                <w:sz w:val="22"/>
                <w:szCs w:val="22"/>
              </w:rPr>
              <w:t>S</w:t>
            </w:r>
            <w:r w:rsidR="00352D29" w:rsidRPr="003F0BA5">
              <w:rPr>
                <w:bCs/>
                <w:sz w:val="22"/>
                <w:szCs w:val="22"/>
              </w:rPr>
              <w:t>ztuka</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0</w:t>
            </w:r>
          </w:p>
        </w:tc>
        <w:tc>
          <w:tcPr>
            <w:tcW w:w="1134" w:type="dxa"/>
            <w:vAlign w:val="center"/>
          </w:tcPr>
          <w:p w:rsidR="00352D29" w:rsidRPr="001B74DB" w:rsidRDefault="00BC5E8B" w:rsidP="00352D29">
            <w:pPr>
              <w:spacing w:before="0"/>
              <w:jc w:val="left"/>
              <w:rPr>
                <w:bCs/>
                <w:sz w:val="22"/>
                <w:szCs w:val="22"/>
              </w:rPr>
            </w:pPr>
            <w:r w:rsidRPr="001B74DB">
              <w:rPr>
                <w:bCs/>
                <w:sz w:val="22"/>
                <w:szCs w:val="22"/>
              </w:rPr>
              <w:t>47</w:t>
            </w:r>
          </w:p>
        </w:tc>
        <w:tc>
          <w:tcPr>
            <w:tcW w:w="2126" w:type="dxa"/>
            <w:gridSpan w:val="2"/>
            <w:vAlign w:val="center"/>
          </w:tcPr>
          <w:p w:rsidR="00352D29" w:rsidRPr="003F0BA5" w:rsidRDefault="00352D29" w:rsidP="00352D29">
            <w:pPr>
              <w:spacing w:before="0"/>
              <w:jc w:val="left"/>
              <w:rPr>
                <w:sz w:val="22"/>
                <w:szCs w:val="22"/>
              </w:rPr>
            </w:pPr>
            <w:r w:rsidRPr="003F0BA5">
              <w:rPr>
                <w:sz w:val="22"/>
                <w:szCs w:val="22"/>
              </w:rPr>
              <w:t xml:space="preserve">Sprawozdanie z realizacji operacji </w:t>
            </w:r>
            <w:r w:rsidR="00BD0413" w:rsidRPr="003F0BA5">
              <w:rPr>
                <w:sz w:val="22"/>
                <w:szCs w:val="22"/>
              </w:rPr>
              <w:t>i monitoring realizacji LSR</w:t>
            </w:r>
          </w:p>
        </w:tc>
      </w:tr>
      <w:tr w:rsidR="00352D29" w:rsidRPr="003F0BA5" w:rsidTr="001B74DB">
        <w:trPr>
          <w:trHeight w:val="558"/>
        </w:trPr>
        <w:tc>
          <w:tcPr>
            <w:tcW w:w="979" w:type="dxa"/>
            <w:vAlign w:val="center"/>
          </w:tcPr>
          <w:p w:rsidR="00352D29" w:rsidRPr="003F0BA5" w:rsidRDefault="00352D29" w:rsidP="00A31CB9">
            <w:pPr>
              <w:spacing w:before="0"/>
              <w:jc w:val="left"/>
              <w:rPr>
                <w:b/>
                <w:bCs/>
                <w:sz w:val="20"/>
                <w:szCs w:val="20"/>
              </w:rPr>
            </w:pPr>
            <w:r w:rsidRPr="003F0BA5">
              <w:rPr>
                <w:b/>
                <w:bCs/>
                <w:sz w:val="20"/>
                <w:szCs w:val="20"/>
              </w:rPr>
              <w:t>W2.2a</w:t>
            </w:r>
          </w:p>
        </w:tc>
        <w:tc>
          <w:tcPr>
            <w:tcW w:w="6412" w:type="dxa"/>
            <w:gridSpan w:val="3"/>
            <w:vAlign w:val="center"/>
          </w:tcPr>
          <w:p w:rsidR="00352D29" w:rsidRPr="003F0BA5" w:rsidRDefault="00352D29" w:rsidP="005006B8">
            <w:pPr>
              <w:spacing w:before="0"/>
              <w:jc w:val="left"/>
              <w:rPr>
                <w:bCs/>
                <w:sz w:val="22"/>
                <w:szCs w:val="22"/>
              </w:rPr>
            </w:pPr>
            <w:r w:rsidRPr="003F0BA5">
              <w:rPr>
                <w:rFonts w:eastAsia="Calibri"/>
                <w:sz w:val="22"/>
                <w:szCs w:val="22"/>
              </w:rPr>
              <w:t xml:space="preserve">Liczba </w:t>
            </w:r>
            <w:r>
              <w:rPr>
                <w:rFonts w:eastAsia="Calibri"/>
                <w:sz w:val="22"/>
                <w:szCs w:val="22"/>
              </w:rPr>
              <w:t xml:space="preserve">osób </w:t>
            </w:r>
            <w:r w:rsidRPr="003F0BA5">
              <w:rPr>
                <w:rFonts w:eastAsia="Calibri"/>
                <w:sz w:val="22"/>
                <w:szCs w:val="22"/>
              </w:rPr>
              <w:t>przeszkolonych</w:t>
            </w:r>
            <w:r>
              <w:rPr>
                <w:rFonts w:eastAsia="Calibri"/>
                <w:sz w:val="22"/>
                <w:szCs w:val="22"/>
              </w:rPr>
              <w:t xml:space="preserve">, w tym liczba osób z grup defaworyzowanych objętych wsparciem w ramach projektów </w:t>
            </w:r>
            <w:r w:rsidR="005006B8">
              <w:rPr>
                <w:rFonts w:eastAsia="Calibri"/>
                <w:sz w:val="22"/>
                <w:szCs w:val="22"/>
              </w:rPr>
              <w:t>2</w:t>
            </w:r>
            <w:r>
              <w:rPr>
                <w:rFonts w:eastAsia="Calibri"/>
                <w:sz w:val="22"/>
                <w:szCs w:val="22"/>
              </w:rPr>
              <w:t>.2.1</w:t>
            </w:r>
            <w:r w:rsidRPr="003F0BA5">
              <w:rPr>
                <w:sz w:val="22"/>
              </w:rPr>
              <w:t xml:space="preserve"> </w:t>
            </w:r>
          </w:p>
        </w:tc>
        <w:tc>
          <w:tcPr>
            <w:tcW w:w="2243" w:type="dxa"/>
            <w:vAlign w:val="center"/>
          </w:tcPr>
          <w:p w:rsidR="00352D29" w:rsidRPr="003F0BA5" w:rsidRDefault="0018179A" w:rsidP="00A31CB9">
            <w:pPr>
              <w:spacing w:before="0"/>
              <w:jc w:val="left"/>
              <w:rPr>
                <w:bCs/>
                <w:sz w:val="22"/>
                <w:szCs w:val="22"/>
              </w:rPr>
            </w:pPr>
            <w:r>
              <w:rPr>
                <w:bCs/>
                <w:sz w:val="22"/>
                <w:szCs w:val="22"/>
              </w:rPr>
              <w:t>O</w:t>
            </w:r>
            <w:r w:rsidR="00204763">
              <w:rPr>
                <w:bCs/>
                <w:sz w:val="22"/>
                <w:szCs w:val="22"/>
              </w:rPr>
              <w:t>soba</w:t>
            </w:r>
          </w:p>
        </w:tc>
        <w:tc>
          <w:tcPr>
            <w:tcW w:w="1418" w:type="dxa"/>
            <w:vAlign w:val="center"/>
          </w:tcPr>
          <w:p w:rsidR="00352D29" w:rsidRPr="003F0BA5" w:rsidRDefault="00204763" w:rsidP="00A31CB9">
            <w:pPr>
              <w:spacing w:before="0"/>
              <w:jc w:val="left"/>
              <w:rPr>
                <w:bCs/>
                <w:sz w:val="22"/>
                <w:szCs w:val="22"/>
              </w:rPr>
            </w:pPr>
            <w:r>
              <w:rPr>
                <w:bCs/>
                <w:sz w:val="22"/>
                <w:szCs w:val="22"/>
              </w:rPr>
              <w:t>0</w:t>
            </w:r>
          </w:p>
        </w:tc>
        <w:tc>
          <w:tcPr>
            <w:tcW w:w="1134" w:type="dxa"/>
            <w:vAlign w:val="center"/>
          </w:tcPr>
          <w:p w:rsidR="00352D29" w:rsidRPr="001B74DB" w:rsidRDefault="00BC5E8B" w:rsidP="00A31CB9">
            <w:pPr>
              <w:spacing w:before="0"/>
              <w:jc w:val="left"/>
              <w:rPr>
                <w:bCs/>
                <w:sz w:val="22"/>
                <w:szCs w:val="22"/>
              </w:rPr>
            </w:pPr>
            <w:r w:rsidRPr="001B74DB">
              <w:rPr>
                <w:bCs/>
                <w:sz w:val="22"/>
                <w:szCs w:val="22"/>
              </w:rPr>
              <w:t>300</w:t>
            </w:r>
          </w:p>
        </w:tc>
        <w:tc>
          <w:tcPr>
            <w:tcW w:w="2126" w:type="dxa"/>
            <w:gridSpan w:val="2"/>
            <w:vAlign w:val="center"/>
          </w:tcPr>
          <w:p w:rsidR="00352D29" w:rsidRPr="003F0BA5" w:rsidRDefault="00204763" w:rsidP="00A31CB9">
            <w:pPr>
              <w:spacing w:before="0"/>
              <w:jc w:val="left"/>
              <w:rPr>
                <w:sz w:val="22"/>
                <w:szCs w:val="22"/>
              </w:rPr>
            </w:pPr>
            <w:r w:rsidRPr="003F0BA5">
              <w:rPr>
                <w:sz w:val="22"/>
                <w:szCs w:val="22"/>
              </w:rPr>
              <w:t>Sprawozdanie z realizacji operacji i monitoring realizacji LSR</w:t>
            </w:r>
          </w:p>
        </w:tc>
      </w:tr>
      <w:tr w:rsidR="00352D29" w:rsidRPr="003F0BA5" w:rsidTr="001B74DB">
        <w:trPr>
          <w:trHeight w:val="512"/>
        </w:trPr>
        <w:tc>
          <w:tcPr>
            <w:tcW w:w="979" w:type="dxa"/>
            <w:vAlign w:val="center"/>
          </w:tcPr>
          <w:p w:rsidR="00352D29" w:rsidRPr="003F0BA5" w:rsidRDefault="00352D29" w:rsidP="00A31CB9">
            <w:pPr>
              <w:spacing w:before="0"/>
              <w:jc w:val="left"/>
              <w:rPr>
                <w:b/>
                <w:bCs/>
                <w:sz w:val="20"/>
                <w:szCs w:val="20"/>
              </w:rPr>
            </w:pPr>
            <w:r>
              <w:rPr>
                <w:b/>
                <w:bCs/>
                <w:sz w:val="20"/>
                <w:szCs w:val="20"/>
              </w:rPr>
              <w:t>W2.2aib</w:t>
            </w:r>
          </w:p>
        </w:tc>
        <w:tc>
          <w:tcPr>
            <w:tcW w:w="6412" w:type="dxa"/>
            <w:gridSpan w:val="3"/>
            <w:vAlign w:val="center"/>
          </w:tcPr>
          <w:p w:rsidR="00352D29" w:rsidRPr="003F0BA5" w:rsidRDefault="00352D29" w:rsidP="00204763">
            <w:pPr>
              <w:spacing w:before="0"/>
              <w:jc w:val="left"/>
              <w:rPr>
                <w:bCs/>
                <w:sz w:val="22"/>
                <w:szCs w:val="22"/>
              </w:rPr>
            </w:pPr>
            <w:r w:rsidRPr="003F0BA5">
              <w:rPr>
                <w:bCs/>
                <w:sz w:val="22"/>
                <w:szCs w:val="22"/>
              </w:rPr>
              <w:t xml:space="preserve">Liczba zaktywizowanych mieszkańców w tym liderów lokalnych wyrażona poprzez liczbę osób zaangażowanych w organizację PG </w:t>
            </w:r>
          </w:p>
        </w:tc>
        <w:tc>
          <w:tcPr>
            <w:tcW w:w="2243" w:type="dxa"/>
            <w:vAlign w:val="center"/>
          </w:tcPr>
          <w:p w:rsidR="00352D29" w:rsidRPr="003F0BA5" w:rsidRDefault="0018179A" w:rsidP="00A31CB9">
            <w:pPr>
              <w:spacing w:before="0"/>
              <w:jc w:val="left"/>
              <w:rPr>
                <w:bCs/>
                <w:sz w:val="22"/>
                <w:szCs w:val="22"/>
              </w:rPr>
            </w:pPr>
            <w:r w:rsidRPr="003F0BA5">
              <w:rPr>
                <w:bCs/>
                <w:sz w:val="22"/>
                <w:szCs w:val="22"/>
              </w:rPr>
              <w:t>O</w:t>
            </w:r>
            <w:r w:rsidR="00352D29" w:rsidRPr="003F0BA5">
              <w:rPr>
                <w:bCs/>
                <w:sz w:val="22"/>
                <w:szCs w:val="22"/>
              </w:rPr>
              <w:t>soba</w:t>
            </w:r>
          </w:p>
        </w:tc>
        <w:tc>
          <w:tcPr>
            <w:tcW w:w="1418" w:type="dxa"/>
            <w:vAlign w:val="center"/>
          </w:tcPr>
          <w:p w:rsidR="00352D29" w:rsidRPr="003F0BA5" w:rsidRDefault="00352D29" w:rsidP="00A31CB9">
            <w:pPr>
              <w:spacing w:before="0"/>
              <w:jc w:val="left"/>
              <w:rPr>
                <w:bCs/>
                <w:sz w:val="22"/>
                <w:szCs w:val="22"/>
              </w:rPr>
            </w:pPr>
            <w:r w:rsidRPr="003F0BA5">
              <w:rPr>
                <w:bCs/>
                <w:sz w:val="22"/>
                <w:szCs w:val="22"/>
              </w:rPr>
              <w:t>0</w:t>
            </w:r>
          </w:p>
        </w:tc>
        <w:tc>
          <w:tcPr>
            <w:tcW w:w="1134" w:type="dxa"/>
            <w:vAlign w:val="center"/>
          </w:tcPr>
          <w:p w:rsidR="00352D29" w:rsidRPr="001B74DB" w:rsidRDefault="00BC5E8B" w:rsidP="00204763">
            <w:pPr>
              <w:spacing w:before="0"/>
              <w:jc w:val="left"/>
              <w:rPr>
                <w:bCs/>
                <w:sz w:val="22"/>
                <w:szCs w:val="22"/>
              </w:rPr>
            </w:pPr>
            <w:r w:rsidRPr="001B74DB">
              <w:rPr>
                <w:bCs/>
                <w:sz w:val="22"/>
                <w:szCs w:val="22"/>
              </w:rPr>
              <w:t>60</w:t>
            </w:r>
          </w:p>
        </w:tc>
        <w:tc>
          <w:tcPr>
            <w:tcW w:w="2126" w:type="dxa"/>
            <w:gridSpan w:val="2"/>
            <w:vAlign w:val="center"/>
          </w:tcPr>
          <w:p w:rsidR="00352D29" w:rsidRPr="003F0BA5" w:rsidRDefault="00352D29" w:rsidP="00BD0413">
            <w:pPr>
              <w:spacing w:before="0"/>
              <w:jc w:val="left"/>
              <w:rPr>
                <w:sz w:val="22"/>
                <w:szCs w:val="22"/>
              </w:rPr>
            </w:pPr>
            <w:r w:rsidRPr="003F0BA5">
              <w:rPr>
                <w:sz w:val="22"/>
                <w:szCs w:val="22"/>
              </w:rPr>
              <w:t xml:space="preserve">Sprawozdanie z realizacji </w:t>
            </w:r>
            <w:r w:rsidR="00BD0413">
              <w:rPr>
                <w:sz w:val="22"/>
                <w:szCs w:val="22"/>
              </w:rPr>
              <w:t>operacji</w:t>
            </w:r>
          </w:p>
        </w:tc>
      </w:tr>
      <w:tr w:rsidR="00352D29" w:rsidRPr="003F0BA5" w:rsidTr="001B74DB">
        <w:trPr>
          <w:trHeight w:val="562"/>
        </w:trPr>
        <w:tc>
          <w:tcPr>
            <w:tcW w:w="979" w:type="dxa"/>
            <w:vAlign w:val="center"/>
          </w:tcPr>
          <w:p w:rsidR="00352D29" w:rsidRPr="004841AE" w:rsidRDefault="00352D29" w:rsidP="00A31CB9">
            <w:pPr>
              <w:spacing w:before="0"/>
              <w:jc w:val="left"/>
              <w:rPr>
                <w:b/>
                <w:bCs/>
                <w:sz w:val="20"/>
                <w:szCs w:val="20"/>
              </w:rPr>
            </w:pPr>
            <w:r w:rsidRPr="004841AE">
              <w:rPr>
                <w:b/>
                <w:bCs/>
                <w:sz w:val="20"/>
                <w:szCs w:val="20"/>
              </w:rPr>
              <w:lastRenderedPageBreak/>
              <w:t>W2.2b</w:t>
            </w:r>
          </w:p>
        </w:tc>
        <w:tc>
          <w:tcPr>
            <w:tcW w:w="6412" w:type="dxa"/>
            <w:gridSpan w:val="3"/>
            <w:vAlign w:val="center"/>
          </w:tcPr>
          <w:p w:rsidR="00352D29" w:rsidRPr="00AA64B8" w:rsidRDefault="00352D29" w:rsidP="00A31CB9">
            <w:pPr>
              <w:spacing w:before="0"/>
              <w:jc w:val="left"/>
              <w:rPr>
                <w:bCs/>
                <w:sz w:val="22"/>
                <w:szCs w:val="22"/>
              </w:rPr>
            </w:pPr>
            <w:r w:rsidRPr="004841AE">
              <w:rPr>
                <w:rFonts w:eastAsia="Calibri"/>
                <w:sz w:val="22"/>
                <w:szCs w:val="22"/>
              </w:rPr>
              <w:t>Liczba osób na imprezach aktywizujących</w:t>
            </w:r>
          </w:p>
        </w:tc>
        <w:tc>
          <w:tcPr>
            <w:tcW w:w="2243" w:type="dxa"/>
            <w:vAlign w:val="center"/>
          </w:tcPr>
          <w:p w:rsidR="00352D29" w:rsidRPr="004841AE" w:rsidRDefault="00C16B6E" w:rsidP="00A31CB9">
            <w:pPr>
              <w:spacing w:before="0"/>
              <w:jc w:val="left"/>
              <w:rPr>
                <w:bCs/>
                <w:sz w:val="22"/>
                <w:szCs w:val="22"/>
              </w:rPr>
            </w:pPr>
            <w:r>
              <w:rPr>
                <w:bCs/>
                <w:sz w:val="22"/>
                <w:szCs w:val="22"/>
              </w:rPr>
              <w:t>O</w:t>
            </w:r>
            <w:r w:rsidR="00352D29" w:rsidRPr="004841AE">
              <w:rPr>
                <w:bCs/>
                <w:sz w:val="22"/>
                <w:szCs w:val="22"/>
              </w:rPr>
              <w:t xml:space="preserve">soba </w:t>
            </w:r>
          </w:p>
        </w:tc>
        <w:tc>
          <w:tcPr>
            <w:tcW w:w="1418" w:type="dxa"/>
            <w:vAlign w:val="center"/>
          </w:tcPr>
          <w:p w:rsidR="00352D29" w:rsidRPr="004841AE" w:rsidRDefault="00352D29" w:rsidP="00A31CB9">
            <w:pPr>
              <w:spacing w:before="0"/>
              <w:jc w:val="left"/>
              <w:rPr>
                <w:bCs/>
                <w:sz w:val="22"/>
                <w:szCs w:val="22"/>
              </w:rPr>
            </w:pPr>
            <w:r w:rsidRPr="004841AE">
              <w:rPr>
                <w:bCs/>
                <w:sz w:val="22"/>
                <w:szCs w:val="22"/>
              </w:rPr>
              <w:t>0</w:t>
            </w:r>
          </w:p>
        </w:tc>
        <w:tc>
          <w:tcPr>
            <w:tcW w:w="1134" w:type="dxa"/>
            <w:vAlign w:val="center"/>
          </w:tcPr>
          <w:p w:rsidR="00352D29" w:rsidRPr="001B74DB" w:rsidRDefault="004841AE" w:rsidP="00A31CB9">
            <w:pPr>
              <w:spacing w:before="0"/>
              <w:jc w:val="left"/>
              <w:rPr>
                <w:bCs/>
                <w:sz w:val="22"/>
                <w:szCs w:val="22"/>
              </w:rPr>
            </w:pPr>
            <w:r w:rsidRPr="001B74DB">
              <w:rPr>
                <w:bCs/>
                <w:sz w:val="22"/>
                <w:szCs w:val="22"/>
              </w:rPr>
              <w:t>4000</w:t>
            </w:r>
          </w:p>
        </w:tc>
        <w:tc>
          <w:tcPr>
            <w:tcW w:w="2126" w:type="dxa"/>
            <w:gridSpan w:val="2"/>
            <w:vAlign w:val="center"/>
          </w:tcPr>
          <w:p w:rsidR="00352D29" w:rsidRPr="003F0BA5" w:rsidRDefault="00352D29" w:rsidP="00A31CB9">
            <w:pPr>
              <w:spacing w:before="0"/>
              <w:jc w:val="left"/>
              <w:rPr>
                <w:sz w:val="22"/>
                <w:szCs w:val="22"/>
              </w:rPr>
            </w:pPr>
            <w:r w:rsidRPr="004841AE">
              <w:rPr>
                <w:sz w:val="22"/>
                <w:szCs w:val="22"/>
              </w:rPr>
              <w:t>Sprawozdanie z realiz</w:t>
            </w:r>
            <w:r w:rsidR="00BD0413" w:rsidRPr="004841AE">
              <w:rPr>
                <w:sz w:val="22"/>
                <w:szCs w:val="22"/>
              </w:rPr>
              <w:t>acji operacji i monitoring realizacji LSR</w:t>
            </w:r>
          </w:p>
        </w:tc>
      </w:tr>
      <w:tr w:rsidR="00204763" w:rsidRPr="003F0BA5" w:rsidTr="001B74DB">
        <w:trPr>
          <w:trHeight w:val="80"/>
        </w:trPr>
        <w:tc>
          <w:tcPr>
            <w:tcW w:w="979" w:type="dxa"/>
            <w:vAlign w:val="center"/>
          </w:tcPr>
          <w:p w:rsidR="00204763" w:rsidRPr="003F0BA5" w:rsidRDefault="00204763" w:rsidP="00A31CB9">
            <w:pPr>
              <w:spacing w:before="0"/>
              <w:jc w:val="left"/>
              <w:rPr>
                <w:b/>
                <w:bCs/>
                <w:sz w:val="20"/>
                <w:szCs w:val="20"/>
              </w:rPr>
            </w:pPr>
            <w:r>
              <w:rPr>
                <w:b/>
                <w:bCs/>
                <w:sz w:val="20"/>
                <w:szCs w:val="20"/>
              </w:rPr>
              <w:t>W2.2c</w:t>
            </w:r>
          </w:p>
        </w:tc>
        <w:tc>
          <w:tcPr>
            <w:tcW w:w="6412" w:type="dxa"/>
            <w:gridSpan w:val="3"/>
            <w:vAlign w:val="center"/>
          </w:tcPr>
          <w:p w:rsidR="00204763" w:rsidRPr="003F0BA5" w:rsidRDefault="00204763" w:rsidP="00204763">
            <w:pPr>
              <w:spacing w:before="0"/>
              <w:jc w:val="left"/>
              <w:rPr>
                <w:bCs/>
                <w:sz w:val="22"/>
                <w:szCs w:val="22"/>
              </w:rPr>
            </w:pPr>
            <w:r>
              <w:rPr>
                <w:bCs/>
                <w:sz w:val="22"/>
                <w:szCs w:val="22"/>
              </w:rPr>
              <w:t xml:space="preserve">Liczba podmiotów, które otrzymały wsparcie po uprzednim udzieleniu indywidualnego doradztwa </w:t>
            </w:r>
            <w:r w:rsidR="00BD0413">
              <w:rPr>
                <w:bCs/>
                <w:sz w:val="22"/>
                <w:szCs w:val="22"/>
              </w:rPr>
              <w:t xml:space="preserve">lub odbyciu szkolenia </w:t>
            </w:r>
            <w:r>
              <w:rPr>
                <w:bCs/>
                <w:sz w:val="22"/>
                <w:szCs w:val="22"/>
              </w:rPr>
              <w:t>w zakresie ubiegania się o wsparcie na realizacje LSR</w:t>
            </w:r>
          </w:p>
        </w:tc>
        <w:tc>
          <w:tcPr>
            <w:tcW w:w="2243" w:type="dxa"/>
            <w:vAlign w:val="center"/>
          </w:tcPr>
          <w:p w:rsidR="00204763" w:rsidRPr="003F0BA5" w:rsidRDefault="0018179A" w:rsidP="00A31CB9">
            <w:pPr>
              <w:spacing w:before="0"/>
              <w:jc w:val="left"/>
              <w:rPr>
                <w:bCs/>
                <w:sz w:val="22"/>
                <w:szCs w:val="22"/>
              </w:rPr>
            </w:pPr>
            <w:r>
              <w:rPr>
                <w:bCs/>
                <w:sz w:val="22"/>
                <w:szCs w:val="22"/>
              </w:rPr>
              <w:t>O</w:t>
            </w:r>
            <w:r w:rsidR="00204763">
              <w:rPr>
                <w:bCs/>
                <w:sz w:val="22"/>
                <w:szCs w:val="22"/>
              </w:rPr>
              <w:t>soba</w:t>
            </w:r>
          </w:p>
        </w:tc>
        <w:tc>
          <w:tcPr>
            <w:tcW w:w="1418" w:type="dxa"/>
            <w:vAlign w:val="center"/>
          </w:tcPr>
          <w:p w:rsidR="00204763" w:rsidRPr="003F0BA5" w:rsidRDefault="00204763" w:rsidP="00A31CB9">
            <w:pPr>
              <w:spacing w:before="0"/>
              <w:jc w:val="left"/>
              <w:rPr>
                <w:bCs/>
                <w:sz w:val="22"/>
                <w:szCs w:val="22"/>
              </w:rPr>
            </w:pPr>
            <w:r>
              <w:rPr>
                <w:bCs/>
                <w:sz w:val="22"/>
                <w:szCs w:val="22"/>
              </w:rPr>
              <w:t>0</w:t>
            </w:r>
          </w:p>
        </w:tc>
        <w:tc>
          <w:tcPr>
            <w:tcW w:w="1134" w:type="dxa"/>
            <w:vAlign w:val="center"/>
          </w:tcPr>
          <w:p w:rsidR="00204763" w:rsidRPr="001B74DB" w:rsidRDefault="00BC5E8B" w:rsidP="00A31CB9">
            <w:pPr>
              <w:spacing w:before="0"/>
              <w:jc w:val="left"/>
              <w:rPr>
                <w:bCs/>
                <w:sz w:val="22"/>
                <w:szCs w:val="22"/>
              </w:rPr>
            </w:pPr>
            <w:r w:rsidRPr="001B74DB">
              <w:rPr>
                <w:bCs/>
                <w:sz w:val="22"/>
                <w:szCs w:val="22"/>
              </w:rPr>
              <w:t>90</w:t>
            </w:r>
          </w:p>
        </w:tc>
        <w:tc>
          <w:tcPr>
            <w:tcW w:w="2126" w:type="dxa"/>
            <w:gridSpan w:val="2"/>
            <w:vAlign w:val="center"/>
          </w:tcPr>
          <w:p w:rsidR="00204763" w:rsidRPr="003F0BA5" w:rsidRDefault="00204763" w:rsidP="00A31CB9">
            <w:pPr>
              <w:spacing w:before="0"/>
              <w:jc w:val="left"/>
              <w:rPr>
                <w:sz w:val="22"/>
                <w:szCs w:val="22"/>
              </w:rPr>
            </w:pPr>
            <w:r w:rsidRPr="003F0BA5">
              <w:rPr>
                <w:sz w:val="22"/>
                <w:szCs w:val="22"/>
              </w:rPr>
              <w:t>Sprawozdanie z realizacji operacji i monitoring realizacji LSR</w:t>
            </w:r>
          </w:p>
        </w:tc>
      </w:tr>
      <w:tr w:rsidR="00352D29" w:rsidRPr="003F0BA5" w:rsidTr="001B74DB">
        <w:trPr>
          <w:trHeight w:val="346"/>
        </w:trPr>
        <w:tc>
          <w:tcPr>
            <w:tcW w:w="979" w:type="dxa"/>
            <w:vMerge w:val="restart"/>
            <w:tcBorders>
              <w:top w:val="single" w:sz="4" w:space="0" w:color="auto"/>
            </w:tcBorders>
            <w:shd w:val="clear" w:color="auto" w:fill="BDD6EE"/>
            <w:vAlign w:val="center"/>
          </w:tcPr>
          <w:p w:rsidR="00352D29" w:rsidRPr="003F0BA5" w:rsidRDefault="00352D29" w:rsidP="00352D29">
            <w:pPr>
              <w:spacing w:before="0"/>
              <w:jc w:val="left"/>
              <w:rPr>
                <w:b/>
                <w:bCs/>
                <w:sz w:val="20"/>
                <w:szCs w:val="20"/>
              </w:rPr>
            </w:pPr>
          </w:p>
        </w:tc>
        <w:tc>
          <w:tcPr>
            <w:tcW w:w="3152" w:type="dxa"/>
            <w:vMerge w:val="restart"/>
            <w:tcBorders>
              <w:top w:val="single" w:sz="4" w:space="0" w:color="auto"/>
            </w:tcBorders>
            <w:shd w:val="clear" w:color="auto" w:fill="BDD6EE"/>
            <w:vAlign w:val="center"/>
          </w:tcPr>
          <w:p w:rsidR="00352D29" w:rsidRPr="003F0BA5" w:rsidRDefault="005006B8" w:rsidP="00352D29">
            <w:pPr>
              <w:spacing w:before="0"/>
              <w:jc w:val="left"/>
              <w:rPr>
                <w:bCs/>
                <w:sz w:val="22"/>
                <w:szCs w:val="22"/>
              </w:rPr>
            </w:pPr>
            <w:r>
              <w:rPr>
                <w:bCs/>
                <w:sz w:val="22"/>
                <w:szCs w:val="22"/>
              </w:rPr>
              <w:t>przedsięwzię</w:t>
            </w:r>
            <w:r w:rsidR="00BD0413">
              <w:rPr>
                <w:bCs/>
                <w:sz w:val="22"/>
                <w:szCs w:val="22"/>
              </w:rPr>
              <w:t xml:space="preserve">cie </w:t>
            </w:r>
          </w:p>
        </w:tc>
        <w:tc>
          <w:tcPr>
            <w:tcW w:w="1842"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sz w:val="22"/>
                <w:szCs w:val="22"/>
              </w:rPr>
              <w:t>grupy docelowe</w:t>
            </w:r>
          </w:p>
          <w:p w:rsidR="00352D29" w:rsidRPr="003F0BA5" w:rsidRDefault="00352D29" w:rsidP="00352D29">
            <w:pPr>
              <w:spacing w:before="0"/>
              <w:jc w:val="left"/>
              <w:rPr>
                <w:bCs/>
                <w:sz w:val="22"/>
                <w:szCs w:val="22"/>
              </w:rPr>
            </w:pPr>
          </w:p>
        </w:tc>
        <w:tc>
          <w:tcPr>
            <w:tcW w:w="1418"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sz w:val="22"/>
                <w:szCs w:val="22"/>
              </w:rPr>
              <w:t xml:space="preserve">sposób realizacji </w:t>
            </w:r>
          </w:p>
        </w:tc>
        <w:tc>
          <w:tcPr>
            <w:tcW w:w="6921" w:type="dxa"/>
            <w:gridSpan w:val="5"/>
            <w:tcBorders>
              <w:top w:val="single" w:sz="4" w:space="0" w:color="auto"/>
              <w:bottom w:val="single" w:sz="4" w:space="0" w:color="auto"/>
            </w:tcBorders>
            <w:shd w:val="clear" w:color="auto" w:fill="BDD6EE"/>
            <w:vAlign w:val="center"/>
          </w:tcPr>
          <w:p w:rsidR="00352D29" w:rsidRPr="003F0BA5" w:rsidRDefault="00352D29" w:rsidP="00352D29">
            <w:pPr>
              <w:spacing w:before="0"/>
              <w:jc w:val="left"/>
              <w:rPr>
                <w:bCs/>
                <w:sz w:val="22"/>
                <w:szCs w:val="22"/>
              </w:rPr>
            </w:pPr>
            <w:r w:rsidRPr="003F0BA5">
              <w:rPr>
                <w:bCs/>
                <w:sz w:val="22"/>
                <w:szCs w:val="22"/>
              </w:rPr>
              <w:t>Wskaźnik produktu</w:t>
            </w:r>
          </w:p>
        </w:tc>
      </w:tr>
      <w:tr w:rsidR="00352D29" w:rsidRPr="003F0BA5" w:rsidTr="008A1C15">
        <w:tc>
          <w:tcPr>
            <w:tcW w:w="979" w:type="dxa"/>
            <w:vMerge/>
            <w:shd w:val="clear" w:color="auto" w:fill="BDD6EE"/>
            <w:vAlign w:val="center"/>
          </w:tcPr>
          <w:p w:rsidR="00352D29" w:rsidRPr="003F0BA5" w:rsidRDefault="00352D29" w:rsidP="00352D29">
            <w:pPr>
              <w:spacing w:before="0"/>
              <w:jc w:val="left"/>
              <w:rPr>
                <w:b/>
                <w:bCs/>
                <w:sz w:val="20"/>
                <w:szCs w:val="20"/>
              </w:rPr>
            </w:pPr>
          </w:p>
        </w:tc>
        <w:tc>
          <w:tcPr>
            <w:tcW w:w="3152" w:type="dxa"/>
            <w:vMerge/>
            <w:shd w:val="clear" w:color="auto" w:fill="BDD6EE"/>
            <w:vAlign w:val="center"/>
          </w:tcPr>
          <w:p w:rsidR="00352D29" w:rsidRPr="003F0BA5" w:rsidRDefault="00352D29" w:rsidP="00352D29">
            <w:pPr>
              <w:pStyle w:val="Default"/>
              <w:rPr>
                <w:bCs/>
                <w:sz w:val="22"/>
                <w:szCs w:val="22"/>
              </w:rPr>
            </w:pPr>
          </w:p>
        </w:tc>
        <w:tc>
          <w:tcPr>
            <w:tcW w:w="1842" w:type="dxa"/>
            <w:vMerge/>
            <w:shd w:val="clear" w:color="auto" w:fill="BDD6EE"/>
            <w:vAlign w:val="center"/>
          </w:tcPr>
          <w:p w:rsidR="00352D29" w:rsidRPr="003F0BA5" w:rsidRDefault="00352D29" w:rsidP="00352D29">
            <w:pPr>
              <w:pStyle w:val="Default"/>
              <w:rPr>
                <w:bCs/>
                <w:sz w:val="22"/>
                <w:szCs w:val="22"/>
              </w:rPr>
            </w:pPr>
          </w:p>
        </w:tc>
        <w:tc>
          <w:tcPr>
            <w:tcW w:w="1418" w:type="dxa"/>
            <w:vMerge/>
            <w:shd w:val="clear" w:color="auto" w:fill="BDD6EE"/>
            <w:vAlign w:val="center"/>
          </w:tcPr>
          <w:p w:rsidR="00352D29" w:rsidRPr="003F0BA5" w:rsidRDefault="00352D29" w:rsidP="00352D29">
            <w:pPr>
              <w:spacing w:before="0"/>
              <w:jc w:val="left"/>
              <w:rPr>
                <w:bCs/>
                <w:sz w:val="22"/>
                <w:szCs w:val="22"/>
              </w:rPr>
            </w:pPr>
          </w:p>
        </w:tc>
        <w:tc>
          <w:tcPr>
            <w:tcW w:w="2243" w:type="dxa"/>
            <w:vMerge w:val="restart"/>
            <w:tcBorders>
              <w:top w:val="single" w:sz="4" w:space="0" w:color="auto"/>
            </w:tcBorders>
            <w:shd w:val="clear" w:color="auto" w:fill="BDD6EE"/>
            <w:vAlign w:val="center"/>
          </w:tcPr>
          <w:p w:rsidR="00352D29" w:rsidRPr="003F0BA5" w:rsidRDefault="0018179A" w:rsidP="00352D29">
            <w:pPr>
              <w:spacing w:before="0"/>
              <w:jc w:val="left"/>
              <w:rPr>
                <w:bCs/>
                <w:sz w:val="22"/>
                <w:szCs w:val="22"/>
              </w:rPr>
            </w:pPr>
            <w:r w:rsidRPr="003F0BA5">
              <w:rPr>
                <w:bCs/>
                <w:sz w:val="22"/>
                <w:szCs w:val="22"/>
              </w:rPr>
              <w:t>N</w:t>
            </w:r>
            <w:r w:rsidR="00352D29" w:rsidRPr="003F0BA5">
              <w:rPr>
                <w:bCs/>
                <w:sz w:val="22"/>
                <w:szCs w:val="22"/>
              </w:rPr>
              <w:t>azwa</w:t>
            </w:r>
          </w:p>
        </w:tc>
        <w:tc>
          <w:tcPr>
            <w:tcW w:w="1418" w:type="dxa"/>
            <w:vMerge w:val="restart"/>
            <w:tcBorders>
              <w:top w:val="single" w:sz="4" w:space="0" w:color="auto"/>
            </w:tcBorders>
            <w:shd w:val="clear" w:color="auto" w:fill="BDD6EE"/>
            <w:vAlign w:val="center"/>
          </w:tcPr>
          <w:p w:rsidR="00352D29" w:rsidRPr="003F0BA5" w:rsidRDefault="00352D29" w:rsidP="00352D29">
            <w:pPr>
              <w:spacing w:before="0"/>
              <w:jc w:val="left"/>
              <w:rPr>
                <w:bCs/>
                <w:sz w:val="22"/>
                <w:szCs w:val="22"/>
              </w:rPr>
            </w:pPr>
            <w:r w:rsidRPr="003F0BA5">
              <w:rPr>
                <w:bCs/>
                <w:sz w:val="22"/>
                <w:szCs w:val="22"/>
              </w:rPr>
              <w:t>jednostka umiary</w:t>
            </w:r>
          </w:p>
        </w:tc>
        <w:tc>
          <w:tcPr>
            <w:tcW w:w="1843" w:type="dxa"/>
            <w:gridSpan w:val="2"/>
            <w:tcBorders>
              <w:top w:val="single" w:sz="4" w:space="0" w:color="auto"/>
            </w:tcBorders>
            <w:shd w:val="clear" w:color="auto" w:fill="BDD6EE"/>
            <w:vAlign w:val="center"/>
          </w:tcPr>
          <w:p w:rsidR="00352D29" w:rsidRPr="003F0BA5" w:rsidRDefault="00352D29" w:rsidP="00352D29">
            <w:pPr>
              <w:pStyle w:val="Default"/>
              <w:rPr>
                <w:bCs/>
                <w:sz w:val="22"/>
                <w:szCs w:val="22"/>
              </w:rPr>
            </w:pPr>
            <w:r w:rsidRPr="003F0BA5">
              <w:rPr>
                <w:bCs/>
                <w:sz w:val="22"/>
                <w:szCs w:val="22"/>
              </w:rPr>
              <w:t>wartość</w:t>
            </w:r>
          </w:p>
        </w:tc>
        <w:tc>
          <w:tcPr>
            <w:tcW w:w="1417" w:type="dxa"/>
            <w:vMerge w:val="restart"/>
            <w:tcBorders>
              <w:top w:val="single" w:sz="4" w:space="0" w:color="auto"/>
            </w:tcBorders>
            <w:shd w:val="clear" w:color="auto" w:fill="BDD6EE"/>
            <w:vAlign w:val="center"/>
          </w:tcPr>
          <w:p w:rsidR="00352D29" w:rsidRPr="003F0BA5" w:rsidRDefault="00352D29" w:rsidP="00352D29">
            <w:pPr>
              <w:pStyle w:val="Default"/>
              <w:rPr>
                <w:sz w:val="22"/>
                <w:szCs w:val="22"/>
              </w:rPr>
            </w:pPr>
            <w:r w:rsidRPr="003F0BA5">
              <w:rPr>
                <w:iCs/>
                <w:sz w:val="22"/>
                <w:szCs w:val="22"/>
              </w:rPr>
              <w:t>źródło danych/sposób pomiaru</w:t>
            </w:r>
          </w:p>
        </w:tc>
      </w:tr>
      <w:tr w:rsidR="00352D29" w:rsidRPr="003F0BA5" w:rsidTr="008A1C15">
        <w:tc>
          <w:tcPr>
            <w:tcW w:w="979" w:type="dxa"/>
            <w:vMerge/>
            <w:shd w:val="clear" w:color="auto" w:fill="FFF2CC"/>
            <w:vAlign w:val="center"/>
          </w:tcPr>
          <w:p w:rsidR="00352D29" w:rsidRPr="003F0BA5" w:rsidRDefault="00352D29" w:rsidP="00352D29">
            <w:pPr>
              <w:spacing w:before="0"/>
              <w:jc w:val="left"/>
              <w:rPr>
                <w:b/>
                <w:bCs/>
                <w:sz w:val="20"/>
                <w:szCs w:val="20"/>
              </w:rPr>
            </w:pPr>
          </w:p>
        </w:tc>
        <w:tc>
          <w:tcPr>
            <w:tcW w:w="3152" w:type="dxa"/>
            <w:vMerge/>
            <w:shd w:val="clear" w:color="auto" w:fill="FFE28F"/>
            <w:vAlign w:val="center"/>
          </w:tcPr>
          <w:p w:rsidR="00352D29" w:rsidRPr="003F0BA5" w:rsidRDefault="00352D29" w:rsidP="00352D29">
            <w:pPr>
              <w:spacing w:before="0"/>
              <w:jc w:val="left"/>
              <w:rPr>
                <w:bCs/>
                <w:sz w:val="22"/>
                <w:szCs w:val="22"/>
              </w:rPr>
            </w:pPr>
          </w:p>
        </w:tc>
        <w:tc>
          <w:tcPr>
            <w:tcW w:w="1842" w:type="dxa"/>
            <w:vMerge/>
            <w:shd w:val="clear" w:color="auto" w:fill="FFF2CC"/>
            <w:vAlign w:val="center"/>
          </w:tcPr>
          <w:p w:rsidR="00352D29" w:rsidRPr="003F0BA5" w:rsidRDefault="00352D29" w:rsidP="00352D29">
            <w:pPr>
              <w:spacing w:before="0"/>
              <w:jc w:val="left"/>
              <w:rPr>
                <w:bCs/>
                <w:sz w:val="22"/>
                <w:szCs w:val="22"/>
              </w:rPr>
            </w:pPr>
          </w:p>
        </w:tc>
        <w:tc>
          <w:tcPr>
            <w:tcW w:w="1418" w:type="dxa"/>
            <w:vMerge/>
            <w:shd w:val="clear" w:color="auto" w:fill="FFF2CC"/>
            <w:vAlign w:val="center"/>
          </w:tcPr>
          <w:p w:rsidR="00352D29" w:rsidRPr="003F0BA5" w:rsidRDefault="00352D29" w:rsidP="00352D29">
            <w:pPr>
              <w:spacing w:before="0"/>
              <w:jc w:val="left"/>
              <w:rPr>
                <w:bCs/>
                <w:sz w:val="22"/>
                <w:szCs w:val="22"/>
              </w:rPr>
            </w:pPr>
          </w:p>
        </w:tc>
        <w:tc>
          <w:tcPr>
            <w:tcW w:w="2243" w:type="dxa"/>
            <w:vMerge/>
            <w:shd w:val="clear" w:color="auto" w:fill="FFE28F"/>
            <w:vAlign w:val="center"/>
          </w:tcPr>
          <w:p w:rsidR="00352D29" w:rsidRPr="003F0BA5" w:rsidRDefault="00352D29" w:rsidP="00352D29">
            <w:pPr>
              <w:spacing w:before="0"/>
              <w:jc w:val="left"/>
              <w:rPr>
                <w:bCs/>
                <w:sz w:val="22"/>
                <w:szCs w:val="22"/>
              </w:rPr>
            </w:pPr>
          </w:p>
        </w:tc>
        <w:tc>
          <w:tcPr>
            <w:tcW w:w="1418" w:type="dxa"/>
            <w:vMerge/>
            <w:shd w:val="clear" w:color="auto" w:fill="FFE28F"/>
            <w:vAlign w:val="center"/>
          </w:tcPr>
          <w:p w:rsidR="00352D29" w:rsidRPr="003F0BA5" w:rsidRDefault="00352D29" w:rsidP="00352D29">
            <w:pPr>
              <w:spacing w:before="0"/>
              <w:jc w:val="left"/>
              <w:rPr>
                <w:bCs/>
                <w:sz w:val="22"/>
                <w:szCs w:val="22"/>
              </w:rPr>
            </w:pPr>
          </w:p>
        </w:tc>
        <w:tc>
          <w:tcPr>
            <w:tcW w:w="1134" w:type="dxa"/>
            <w:shd w:val="clear" w:color="auto" w:fill="BDD6EE"/>
            <w:vAlign w:val="center"/>
          </w:tcPr>
          <w:p w:rsidR="00352D29" w:rsidRPr="003F0BA5" w:rsidRDefault="00352D29" w:rsidP="00352D29">
            <w:pPr>
              <w:pStyle w:val="Default"/>
              <w:rPr>
                <w:sz w:val="22"/>
                <w:szCs w:val="22"/>
              </w:rPr>
            </w:pPr>
            <w:r w:rsidRPr="003F0BA5">
              <w:rPr>
                <w:sz w:val="22"/>
                <w:szCs w:val="22"/>
              </w:rPr>
              <w:t>stan początkowy 2014 rok</w:t>
            </w:r>
          </w:p>
        </w:tc>
        <w:tc>
          <w:tcPr>
            <w:tcW w:w="709" w:type="dxa"/>
            <w:shd w:val="clear" w:color="auto" w:fill="BDD6EE"/>
            <w:vAlign w:val="center"/>
          </w:tcPr>
          <w:p w:rsidR="00352D29" w:rsidRPr="003F0BA5" w:rsidRDefault="00976542" w:rsidP="00352D29">
            <w:pPr>
              <w:pStyle w:val="Default"/>
              <w:rPr>
                <w:sz w:val="22"/>
                <w:szCs w:val="22"/>
              </w:rPr>
            </w:pPr>
            <w:r>
              <w:rPr>
                <w:sz w:val="22"/>
                <w:szCs w:val="22"/>
              </w:rPr>
              <w:t>plan na 2023</w:t>
            </w:r>
            <w:r w:rsidR="00352D29" w:rsidRPr="003F0BA5">
              <w:rPr>
                <w:sz w:val="22"/>
                <w:szCs w:val="22"/>
              </w:rPr>
              <w:t xml:space="preserve"> rok</w:t>
            </w:r>
          </w:p>
        </w:tc>
        <w:tc>
          <w:tcPr>
            <w:tcW w:w="1417" w:type="dxa"/>
            <w:vMerge/>
            <w:shd w:val="clear" w:color="auto" w:fill="FFE28F"/>
            <w:vAlign w:val="center"/>
          </w:tcPr>
          <w:p w:rsidR="00352D29" w:rsidRPr="003F0BA5" w:rsidRDefault="00352D29" w:rsidP="00352D29">
            <w:pPr>
              <w:spacing w:before="0"/>
              <w:jc w:val="left"/>
              <w:rPr>
                <w:bCs/>
                <w:sz w:val="22"/>
                <w:szCs w:val="22"/>
              </w:rPr>
            </w:pPr>
          </w:p>
        </w:tc>
      </w:tr>
      <w:tr w:rsidR="00352D29" w:rsidRPr="003F0BA5" w:rsidTr="008A1C15">
        <w:trPr>
          <w:trHeight w:val="80"/>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2.1.1</w:t>
            </w:r>
          </w:p>
        </w:tc>
        <w:tc>
          <w:tcPr>
            <w:tcW w:w="3152" w:type="dxa"/>
            <w:vAlign w:val="center"/>
          </w:tcPr>
          <w:p w:rsidR="00352D29" w:rsidRPr="003F0BA5" w:rsidRDefault="00352D29" w:rsidP="00C11D29">
            <w:pPr>
              <w:spacing w:before="0"/>
              <w:jc w:val="left"/>
              <w:rPr>
                <w:bCs/>
                <w:sz w:val="22"/>
                <w:szCs w:val="22"/>
              </w:rPr>
            </w:pPr>
            <w:r w:rsidRPr="003F0BA5">
              <w:rPr>
                <w:sz w:val="22"/>
                <w:szCs w:val="22"/>
              </w:rPr>
              <w:t>Budowa lub przebudowa ogólnodostępnej i niekomercyjnej infrastruktury turystycznej lub rekreacyjnej, lub kulturalnej</w:t>
            </w:r>
            <w:r w:rsidR="00C11D29">
              <w:rPr>
                <w:sz w:val="22"/>
                <w:szCs w:val="22"/>
              </w:rPr>
              <w:t>, w tym z zachowaniem zasad ochrony środowiska</w:t>
            </w:r>
            <w:r w:rsidR="007A5AC3">
              <w:rPr>
                <w:sz w:val="22"/>
                <w:szCs w:val="22"/>
              </w:rPr>
              <w:t xml:space="preserve"> </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Parafie</w:t>
            </w:r>
          </w:p>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 xml:space="preserve">Mieszkańcy </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 xml:space="preserve">LGD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Konkurs</w:t>
            </w:r>
          </w:p>
          <w:p w:rsidR="00352D29" w:rsidRPr="003F0BA5" w:rsidRDefault="00352D29" w:rsidP="00352D29">
            <w:pPr>
              <w:spacing w:before="0"/>
              <w:jc w:val="left"/>
              <w:rPr>
                <w:bCs/>
                <w:sz w:val="22"/>
                <w:szCs w:val="22"/>
              </w:rPr>
            </w:pPr>
            <w:r w:rsidRPr="003F0BA5">
              <w:rPr>
                <w:bCs/>
                <w:sz w:val="22"/>
                <w:szCs w:val="22"/>
              </w:rPr>
              <w:t>Projekt Grantowy Projekty Współpracy</w:t>
            </w:r>
          </w:p>
        </w:tc>
        <w:tc>
          <w:tcPr>
            <w:tcW w:w="2243" w:type="dxa"/>
            <w:vAlign w:val="center"/>
          </w:tcPr>
          <w:p w:rsidR="00352D29" w:rsidRPr="00BD0413" w:rsidRDefault="000778EB" w:rsidP="00204763">
            <w:pPr>
              <w:pStyle w:val="Akapitzlist"/>
              <w:jc w:val="left"/>
              <w:rPr>
                <w:sz w:val="20"/>
                <w:szCs w:val="22"/>
              </w:rPr>
            </w:pPr>
            <w:r>
              <w:rPr>
                <w:rFonts w:eastAsia="Calibri"/>
                <w:sz w:val="20"/>
                <w:szCs w:val="22"/>
              </w:rPr>
              <w:t xml:space="preserve">W2.1.1 </w:t>
            </w:r>
            <w:r w:rsidR="00352D29" w:rsidRPr="00BD0413">
              <w:rPr>
                <w:rFonts w:eastAsia="Calibri"/>
                <w:sz w:val="20"/>
                <w:szCs w:val="22"/>
              </w:rPr>
              <w:t xml:space="preserve">Liczba </w:t>
            </w:r>
            <w:r w:rsidR="00685542" w:rsidRPr="00BD0413">
              <w:rPr>
                <w:rFonts w:eastAsia="Calibri"/>
                <w:sz w:val="20"/>
                <w:szCs w:val="22"/>
              </w:rPr>
              <w:t xml:space="preserve">kompletów </w:t>
            </w:r>
            <w:r w:rsidR="00204763" w:rsidRPr="00BD0413">
              <w:rPr>
                <w:rFonts w:eastAsia="Calibri"/>
                <w:sz w:val="20"/>
                <w:szCs w:val="22"/>
              </w:rPr>
              <w:t>nowych lub zmodernizowanych obiektów infrastruktury turystycznej rekreacyjnej lub kulturalnej</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3F0BA5" w:rsidRDefault="00BC5E8B" w:rsidP="00352D29">
            <w:pPr>
              <w:spacing w:before="0"/>
              <w:jc w:val="left"/>
              <w:rPr>
                <w:bCs/>
                <w:sz w:val="22"/>
                <w:szCs w:val="22"/>
              </w:rPr>
            </w:pPr>
            <w:r>
              <w:rPr>
                <w:bCs/>
                <w:sz w:val="22"/>
                <w:szCs w:val="22"/>
              </w:rPr>
              <w:t>25</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685542" w:rsidRPr="003F0BA5" w:rsidTr="008A1C15">
        <w:trPr>
          <w:trHeight w:val="760"/>
        </w:trPr>
        <w:tc>
          <w:tcPr>
            <w:tcW w:w="979" w:type="dxa"/>
            <w:vMerge w:val="restart"/>
            <w:vAlign w:val="center"/>
          </w:tcPr>
          <w:p w:rsidR="00685542" w:rsidRPr="003F0BA5" w:rsidRDefault="00685542" w:rsidP="00352D29">
            <w:pPr>
              <w:spacing w:before="0"/>
              <w:jc w:val="left"/>
              <w:rPr>
                <w:b/>
                <w:bCs/>
                <w:sz w:val="20"/>
                <w:szCs w:val="20"/>
              </w:rPr>
            </w:pPr>
            <w:r w:rsidRPr="003F0BA5">
              <w:rPr>
                <w:b/>
                <w:bCs/>
                <w:sz w:val="20"/>
                <w:szCs w:val="20"/>
              </w:rPr>
              <w:t>2.1.2</w:t>
            </w:r>
          </w:p>
        </w:tc>
        <w:tc>
          <w:tcPr>
            <w:tcW w:w="3152" w:type="dxa"/>
            <w:vMerge w:val="restart"/>
            <w:vAlign w:val="center"/>
          </w:tcPr>
          <w:p w:rsidR="00685542" w:rsidRPr="003F0BA5" w:rsidRDefault="00685542" w:rsidP="00352D29">
            <w:pPr>
              <w:spacing w:before="0"/>
              <w:jc w:val="left"/>
              <w:rPr>
                <w:b/>
                <w:bCs/>
                <w:sz w:val="22"/>
                <w:szCs w:val="22"/>
              </w:rPr>
            </w:pPr>
            <w:r w:rsidRPr="003F0BA5">
              <w:rPr>
                <w:sz w:val="22"/>
                <w:szCs w:val="22"/>
              </w:rPr>
              <w:t>Działania mające na celu stworzenie lub doposażenie miejsc związanych z lokalnym dziedzictwem lub działania remontowe, modernizacyjne, zabezpieczające obiekty będące lokalnym dziedzictwem</w:t>
            </w:r>
            <w:r w:rsidR="00C11D29">
              <w:rPr>
                <w:sz w:val="22"/>
                <w:szCs w:val="22"/>
              </w:rPr>
              <w:t>, w tym z zachowaniem zasad ochrony środowiska</w:t>
            </w:r>
            <w:r w:rsidRPr="003F0BA5">
              <w:rPr>
                <w:sz w:val="22"/>
                <w:szCs w:val="22"/>
              </w:rPr>
              <w:t xml:space="preserve">  </w:t>
            </w:r>
          </w:p>
        </w:tc>
        <w:tc>
          <w:tcPr>
            <w:tcW w:w="1842" w:type="dxa"/>
            <w:vMerge w:val="restart"/>
            <w:vAlign w:val="center"/>
          </w:tcPr>
          <w:p w:rsidR="00685542" w:rsidRPr="003F0BA5" w:rsidRDefault="00685542" w:rsidP="00352D29">
            <w:pPr>
              <w:spacing w:before="0"/>
              <w:jc w:val="left"/>
              <w:rPr>
                <w:bCs/>
                <w:sz w:val="22"/>
                <w:szCs w:val="22"/>
              </w:rPr>
            </w:pPr>
            <w:r w:rsidRPr="003F0BA5">
              <w:rPr>
                <w:bCs/>
                <w:sz w:val="22"/>
                <w:szCs w:val="22"/>
              </w:rPr>
              <w:t>Parafie</w:t>
            </w:r>
          </w:p>
          <w:p w:rsidR="00685542" w:rsidRDefault="00685542" w:rsidP="00352D29">
            <w:pPr>
              <w:spacing w:before="0"/>
              <w:jc w:val="left"/>
              <w:rPr>
                <w:bCs/>
                <w:sz w:val="22"/>
                <w:szCs w:val="22"/>
              </w:rPr>
            </w:pPr>
            <w:r w:rsidRPr="003F0BA5">
              <w:rPr>
                <w:bCs/>
                <w:sz w:val="22"/>
                <w:szCs w:val="22"/>
              </w:rPr>
              <w:t>JST</w:t>
            </w:r>
          </w:p>
          <w:p w:rsidR="00685542" w:rsidRPr="003F0BA5" w:rsidRDefault="00685542" w:rsidP="00352D29">
            <w:pPr>
              <w:spacing w:before="0"/>
              <w:jc w:val="left"/>
              <w:rPr>
                <w:bCs/>
                <w:sz w:val="22"/>
                <w:szCs w:val="22"/>
              </w:rPr>
            </w:pPr>
            <w:r>
              <w:rPr>
                <w:bCs/>
                <w:sz w:val="22"/>
                <w:szCs w:val="22"/>
              </w:rPr>
              <w:t xml:space="preserve">Domy Kultury </w:t>
            </w:r>
          </w:p>
          <w:p w:rsidR="00685542" w:rsidRPr="003F0BA5" w:rsidRDefault="00685542" w:rsidP="00352D29">
            <w:pPr>
              <w:spacing w:before="0"/>
              <w:jc w:val="left"/>
              <w:rPr>
                <w:bCs/>
                <w:sz w:val="22"/>
                <w:szCs w:val="22"/>
              </w:rPr>
            </w:pPr>
            <w:r w:rsidRPr="003F0BA5">
              <w:rPr>
                <w:bCs/>
                <w:sz w:val="22"/>
                <w:szCs w:val="22"/>
              </w:rPr>
              <w:t>NGO</w:t>
            </w:r>
          </w:p>
          <w:p w:rsidR="00685542" w:rsidRPr="003F0BA5" w:rsidRDefault="00685542" w:rsidP="00352D29">
            <w:pPr>
              <w:spacing w:before="0"/>
              <w:jc w:val="left"/>
              <w:rPr>
                <w:bCs/>
                <w:sz w:val="22"/>
                <w:szCs w:val="22"/>
              </w:rPr>
            </w:pPr>
            <w:r w:rsidRPr="003F0BA5">
              <w:rPr>
                <w:bCs/>
                <w:sz w:val="22"/>
                <w:szCs w:val="22"/>
              </w:rPr>
              <w:t xml:space="preserve">Mieszkańcy </w:t>
            </w:r>
          </w:p>
        </w:tc>
        <w:tc>
          <w:tcPr>
            <w:tcW w:w="1418" w:type="dxa"/>
            <w:vMerge w:val="restart"/>
            <w:vAlign w:val="center"/>
          </w:tcPr>
          <w:p w:rsidR="00685542" w:rsidRPr="003F0BA5" w:rsidRDefault="00685542" w:rsidP="00352D29">
            <w:pPr>
              <w:spacing w:before="0"/>
              <w:jc w:val="left"/>
              <w:rPr>
                <w:bCs/>
                <w:sz w:val="22"/>
                <w:szCs w:val="22"/>
              </w:rPr>
            </w:pPr>
            <w:r w:rsidRPr="003F0BA5">
              <w:rPr>
                <w:bCs/>
                <w:sz w:val="22"/>
                <w:szCs w:val="22"/>
              </w:rPr>
              <w:t>Konkurs</w:t>
            </w:r>
          </w:p>
          <w:p w:rsidR="00685542" w:rsidRPr="003F0BA5" w:rsidRDefault="00685542" w:rsidP="00352D29">
            <w:pPr>
              <w:spacing w:before="0"/>
              <w:jc w:val="left"/>
              <w:rPr>
                <w:bCs/>
                <w:sz w:val="22"/>
                <w:szCs w:val="22"/>
              </w:rPr>
            </w:pPr>
            <w:r w:rsidRPr="003F0BA5">
              <w:rPr>
                <w:bCs/>
                <w:sz w:val="22"/>
                <w:szCs w:val="22"/>
              </w:rPr>
              <w:t>Projekt Grantowy</w:t>
            </w:r>
          </w:p>
        </w:tc>
        <w:tc>
          <w:tcPr>
            <w:tcW w:w="2243" w:type="dxa"/>
            <w:vAlign w:val="center"/>
          </w:tcPr>
          <w:p w:rsidR="00685542" w:rsidRPr="00BD0413" w:rsidRDefault="000778EB" w:rsidP="00BD0413">
            <w:pPr>
              <w:pStyle w:val="Akapitzlist"/>
              <w:jc w:val="left"/>
              <w:rPr>
                <w:bCs/>
                <w:sz w:val="20"/>
                <w:szCs w:val="22"/>
              </w:rPr>
            </w:pPr>
            <w:r>
              <w:rPr>
                <w:bCs/>
                <w:sz w:val="20"/>
                <w:szCs w:val="22"/>
              </w:rPr>
              <w:t xml:space="preserve">W2.1.2a </w:t>
            </w:r>
            <w:r w:rsidR="00685542" w:rsidRPr="00BD0413">
              <w:rPr>
                <w:bCs/>
                <w:sz w:val="20"/>
                <w:szCs w:val="22"/>
              </w:rPr>
              <w:t xml:space="preserve">Liczba podmiotów działających w sferze kultury które otrzymały wsparcie </w:t>
            </w:r>
          </w:p>
        </w:tc>
        <w:tc>
          <w:tcPr>
            <w:tcW w:w="1418" w:type="dxa"/>
            <w:vAlign w:val="center"/>
          </w:tcPr>
          <w:p w:rsidR="00685542" w:rsidRPr="003F0BA5" w:rsidRDefault="00685542" w:rsidP="00352D29">
            <w:pPr>
              <w:spacing w:before="0"/>
              <w:jc w:val="left"/>
              <w:rPr>
                <w:bCs/>
                <w:sz w:val="22"/>
                <w:szCs w:val="22"/>
              </w:rPr>
            </w:pPr>
            <w:r w:rsidRPr="003F0BA5">
              <w:rPr>
                <w:bCs/>
                <w:sz w:val="22"/>
                <w:szCs w:val="22"/>
              </w:rPr>
              <w:t>sztuka</w:t>
            </w:r>
          </w:p>
        </w:tc>
        <w:tc>
          <w:tcPr>
            <w:tcW w:w="1134" w:type="dxa"/>
            <w:vAlign w:val="center"/>
          </w:tcPr>
          <w:p w:rsidR="00685542" w:rsidRPr="003F0BA5" w:rsidRDefault="00685542" w:rsidP="00352D29">
            <w:pPr>
              <w:spacing w:before="0"/>
              <w:jc w:val="left"/>
              <w:rPr>
                <w:bCs/>
                <w:sz w:val="22"/>
                <w:szCs w:val="22"/>
              </w:rPr>
            </w:pPr>
            <w:r w:rsidRPr="003F0BA5">
              <w:rPr>
                <w:bCs/>
                <w:sz w:val="22"/>
                <w:szCs w:val="22"/>
              </w:rPr>
              <w:t>0</w:t>
            </w:r>
          </w:p>
        </w:tc>
        <w:tc>
          <w:tcPr>
            <w:tcW w:w="709" w:type="dxa"/>
            <w:vAlign w:val="center"/>
          </w:tcPr>
          <w:p w:rsidR="00685542" w:rsidRPr="003F0BA5" w:rsidRDefault="00685542" w:rsidP="00352D29">
            <w:pPr>
              <w:spacing w:before="0"/>
              <w:jc w:val="left"/>
              <w:rPr>
                <w:bCs/>
                <w:sz w:val="22"/>
                <w:szCs w:val="22"/>
              </w:rPr>
            </w:pPr>
            <w:r>
              <w:rPr>
                <w:bCs/>
                <w:sz w:val="22"/>
                <w:szCs w:val="22"/>
              </w:rPr>
              <w:t>5</w:t>
            </w:r>
          </w:p>
        </w:tc>
        <w:tc>
          <w:tcPr>
            <w:tcW w:w="1417" w:type="dxa"/>
            <w:vAlign w:val="center"/>
          </w:tcPr>
          <w:p w:rsidR="00685542" w:rsidRPr="003F0BA5" w:rsidRDefault="00685542" w:rsidP="00352D29">
            <w:pPr>
              <w:spacing w:before="0"/>
              <w:jc w:val="left"/>
              <w:rPr>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p>
        </w:tc>
      </w:tr>
      <w:tr w:rsidR="00685542" w:rsidRPr="003F0BA5" w:rsidTr="008A1C15">
        <w:trPr>
          <w:trHeight w:val="480"/>
        </w:trPr>
        <w:tc>
          <w:tcPr>
            <w:tcW w:w="979" w:type="dxa"/>
            <w:vMerge/>
            <w:vAlign w:val="center"/>
          </w:tcPr>
          <w:p w:rsidR="00685542" w:rsidRPr="003F0BA5" w:rsidRDefault="00685542" w:rsidP="00352D29">
            <w:pPr>
              <w:spacing w:before="0"/>
              <w:jc w:val="left"/>
              <w:rPr>
                <w:b/>
                <w:bCs/>
                <w:sz w:val="20"/>
                <w:szCs w:val="20"/>
              </w:rPr>
            </w:pPr>
          </w:p>
        </w:tc>
        <w:tc>
          <w:tcPr>
            <w:tcW w:w="3152" w:type="dxa"/>
            <w:vMerge/>
            <w:vAlign w:val="center"/>
          </w:tcPr>
          <w:p w:rsidR="00685542" w:rsidRPr="003F0BA5" w:rsidRDefault="00685542" w:rsidP="00352D29">
            <w:pPr>
              <w:spacing w:before="0"/>
              <w:jc w:val="left"/>
              <w:rPr>
                <w:sz w:val="22"/>
                <w:szCs w:val="22"/>
              </w:rPr>
            </w:pPr>
          </w:p>
        </w:tc>
        <w:tc>
          <w:tcPr>
            <w:tcW w:w="1842" w:type="dxa"/>
            <w:vMerge/>
            <w:vAlign w:val="center"/>
          </w:tcPr>
          <w:p w:rsidR="00685542" w:rsidRPr="003F0BA5" w:rsidRDefault="00685542" w:rsidP="00352D29">
            <w:pPr>
              <w:spacing w:before="0"/>
              <w:jc w:val="left"/>
              <w:rPr>
                <w:bCs/>
                <w:sz w:val="22"/>
                <w:szCs w:val="22"/>
              </w:rPr>
            </w:pPr>
          </w:p>
        </w:tc>
        <w:tc>
          <w:tcPr>
            <w:tcW w:w="1418" w:type="dxa"/>
            <w:vMerge/>
            <w:vAlign w:val="center"/>
          </w:tcPr>
          <w:p w:rsidR="00685542" w:rsidRPr="003F0BA5" w:rsidRDefault="00685542" w:rsidP="00352D29">
            <w:pPr>
              <w:spacing w:before="0"/>
              <w:jc w:val="left"/>
              <w:rPr>
                <w:bCs/>
                <w:sz w:val="22"/>
                <w:szCs w:val="22"/>
              </w:rPr>
            </w:pPr>
          </w:p>
        </w:tc>
        <w:tc>
          <w:tcPr>
            <w:tcW w:w="2243" w:type="dxa"/>
            <w:vAlign w:val="center"/>
          </w:tcPr>
          <w:p w:rsidR="00685542" w:rsidRPr="00BD0413" w:rsidRDefault="000778EB" w:rsidP="00685542">
            <w:pPr>
              <w:pStyle w:val="Akapitzlist"/>
              <w:jc w:val="left"/>
              <w:rPr>
                <w:rFonts w:eastAsia="Calibri"/>
                <w:sz w:val="20"/>
                <w:szCs w:val="22"/>
              </w:rPr>
            </w:pPr>
            <w:r>
              <w:rPr>
                <w:rFonts w:eastAsia="Calibri"/>
                <w:sz w:val="20"/>
                <w:szCs w:val="22"/>
              </w:rPr>
              <w:t xml:space="preserve">W2.1.2b </w:t>
            </w:r>
            <w:r w:rsidR="00685542" w:rsidRPr="00BD0413">
              <w:rPr>
                <w:rFonts w:eastAsia="Calibri"/>
                <w:sz w:val="20"/>
                <w:szCs w:val="22"/>
              </w:rPr>
              <w:t xml:space="preserve">Liczba zabytków lub miejsc będących lokalnym dziedzictwem </w:t>
            </w:r>
            <w:r w:rsidR="00685542" w:rsidRPr="00BD0413">
              <w:rPr>
                <w:rFonts w:eastAsia="Calibri"/>
                <w:sz w:val="20"/>
                <w:szCs w:val="22"/>
              </w:rPr>
              <w:lastRenderedPageBreak/>
              <w:t>poddanych pracom konserwatorskim lub restauratorskim w wyniku otrzymanego wsparcia</w:t>
            </w:r>
          </w:p>
        </w:tc>
        <w:tc>
          <w:tcPr>
            <w:tcW w:w="1418" w:type="dxa"/>
            <w:vAlign w:val="center"/>
          </w:tcPr>
          <w:p w:rsidR="00685542" w:rsidRPr="003F0BA5" w:rsidRDefault="00685542" w:rsidP="00352D29">
            <w:pPr>
              <w:spacing w:before="0"/>
              <w:jc w:val="left"/>
              <w:rPr>
                <w:bCs/>
                <w:sz w:val="22"/>
                <w:szCs w:val="22"/>
              </w:rPr>
            </w:pPr>
            <w:r>
              <w:rPr>
                <w:bCs/>
                <w:sz w:val="22"/>
                <w:szCs w:val="22"/>
              </w:rPr>
              <w:lastRenderedPageBreak/>
              <w:t>sztuka</w:t>
            </w:r>
          </w:p>
        </w:tc>
        <w:tc>
          <w:tcPr>
            <w:tcW w:w="1134" w:type="dxa"/>
            <w:vAlign w:val="center"/>
          </w:tcPr>
          <w:p w:rsidR="00685542" w:rsidRPr="003F0BA5" w:rsidRDefault="00685542" w:rsidP="00352D29">
            <w:pPr>
              <w:spacing w:before="0"/>
              <w:jc w:val="left"/>
              <w:rPr>
                <w:bCs/>
                <w:sz w:val="22"/>
                <w:szCs w:val="22"/>
              </w:rPr>
            </w:pPr>
            <w:r>
              <w:rPr>
                <w:bCs/>
                <w:sz w:val="22"/>
                <w:szCs w:val="22"/>
              </w:rPr>
              <w:t>0</w:t>
            </w:r>
          </w:p>
        </w:tc>
        <w:tc>
          <w:tcPr>
            <w:tcW w:w="709" w:type="dxa"/>
            <w:vAlign w:val="center"/>
          </w:tcPr>
          <w:p w:rsidR="00685542" w:rsidRPr="003F0BA5" w:rsidRDefault="00685542" w:rsidP="00BC5E8B">
            <w:pPr>
              <w:spacing w:before="0"/>
              <w:jc w:val="left"/>
              <w:rPr>
                <w:bCs/>
                <w:sz w:val="22"/>
                <w:szCs w:val="22"/>
              </w:rPr>
            </w:pPr>
            <w:r>
              <w:rPr>
                <w:bCs/>
                <w:sz w:val="22"/>
                <w:szCs w:val="22"/>
              </w:rPr>
              <w:t>1</w:t>
            </w:r>
            <w:r w:rsidR="0018179A">
              <w:rPr>
                <w:bCs/>
                <w:sz w:val="22"/>
                <w:szCs w:val="22"/>
              </w:rPr>
              <w:t>1</w:t>
            </w:r>
          </w:p>
        </w:tc>
        <w:tc>
          <w:tcPr>
            <w:tcW w:w="1417" w:type="dxa"/>
            <w:vAlign w:val="center"/>
          </w:tcPr>
          <w:p w:rsidR="00685542" w:rsidRPr="003F0BA5" w:rsidRDefault="00685542" w:rsidP="00352D29">
            <w:pPr>
              <w:spacing w:before="0"/>
              <w:jc w:val="left"/>
              <w:rPr>
                <w:sz w:val="22"/>
                <w:szCs w:val="22"/>
              </w:rPr>
            </w:pPr>
            <w:r w:rsidRPr="003F0BA5">
              <w:rPr>
                <w:sz w:val="22"/>
                <w:szCs w:val="22"/>
              </w:rPr>
              <w:t>Sprawo</w:t>
            </w:r>
            <w:r w:rsidR="008A1C15">
              <w:rPr>
                <w:sz w:val="22"/>
                <w:szCs w:val="22"/>
              </w:rPr>
              <w:t>-</w:t>
            </w:r>
            <w:r w:rsidRPr="003F0BA5">
              <w:rPr>
                <w:sz w:val="22"/>
                <w:szCs w:val="22"/>
              </w:rPr>
              <w:t xml:space="preserve">zdanie z realizacji </w:t>
            </w:r>
            <w:r w:rsidRPr="003F0BA5">
              <w:rPr>
                <w:sz w:val="22"/>
                <w:szCs w:val="22"/>
              </w:rPr>
              <w:lastRenderedPageBreak/>
              <w:t>operacji i monitoring realizacji LSR</w:t>
            </w:r>
          </w:p>
        </w:tc>
      </w:tr>
      <w:tr w:rsidR="00352D29" w:rsidRPr="003F0BA5" w:rsidTr="008A1C15">
        <w:trPr>
          <w:trHeight w:val="554"/>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lastRenderedPageBreak/>
              <w:t>2.1.3</w:t>
            </w:r>
          </w:p>
        </w:tc>
        <w:tc>
          <w:tcPr>
            <w:tcW w:w="3152" w:type="dxa"/>
            <w:vAlign w:val="center"/>
          </w:tcPr>
          <w:p w:rsidR="00352D29" w:rsidRPr="003F0BA5" w:rsidRDefault="00352D29" w:rsidP="00352D29">
            <w:pPr>
              <w:spacing w:before="0"/>
              <w:jc w:val="left"/>
              <w:rPr>
                <w:bCs/>
                <w:sz w:val="22"/>
                <w:szCs w:val="22"/>
              </w:rPr>
            </w:pPr>
            <w:r w:rsidRPr="003F0BA5">
              <w:rPr>
                <w:sz w:val="22"/>
                <w:szCs w:val="22"/>
              </w:rPr>
              <w:t>Działania promujące obszar LGD, w tym turystykę, produkty i usługi lokalne</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Przedsiębiorcy</w:t>
            </w:r>
          </w:p>
          <w:p w:rsidR="00352D29" w:rsidRPr="003F0BA5" w:rsidRDefault="00352D29" w:rsidP="00352D29">
            <w:pPr>
              <w:spacing w:before="0"/>
              <w:jc w:val="left"/>
              <w:rPr>
                <w:bCs/>
                <w:sz w:val="22"/>
                <w:szCs w:val="22"/>
              </w:rPr>
            </w:pPr>
            <w:r w:rsidRPr="003F0BA5">
              <w:rPr>
                <w:bCs/>
                <w:sz w:val="22"/>
                <w:szCs w:val="22"/>
              </w:rPr>
              <w:t>LGD</w:t>
            </w:r>
          </w:p>
          <w:p w:rsidR="00352D29" w:rsidRPr="003F0BA5" w:rsidRDefault="00352D29" w:rsidP="00352D29">
            <w:pPr>
              <w:spacing w:before="0"/>
              <w:jc w:val="left"/>
              <w:rPr>
                <w:bCs/>
                <w:sz w:val="22"/>
                <w:szCs w:val="22"/>
              </w:rPr>
            </w:pPr>
            <w:r w:rsidRPr="003F0BA5">
              <w:rPr>
                <w:bCs/>
                <w:sz w:val="22"/>
                <w:szCs w:val="22"/>
              </w:rPr>
              <w:t xml:space="preserve">Mieszkańcy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Konkurs</w:t>
            </w:r>
          </w:p>
          <w:p w:rsidR="00352D29" w:rsidRPr="003F0BA5" w:rsidRDefault="00352D29" w:rsidP="00352D29">
            <w:pPr>
              <w:spacing w:before="0"/>
              <w:jc w:val="left"/>
              <w:rPr>
                <w:bCs/>
                <w:sz w:val="22"/>
                <w:szCs w:val="22"/>
              </w:rPr>
            </w:pPr>
            <w:r w:rsidRPr="003F0BA5">
              <w:rPr>
                <w:bCs/>
                <w:sz w:val="22"/>
                <w:szCs w:val="22"/>
              </w:rPr>
              <w:t xml:space="preserve">Operacja Własna </w:t>
            </w:r>
          </w:p>
          <w:p w:rsidR="00352D29" w:rsidRDefault="00352D29" w:rsidP="00352D29">
            <w:pPr>
              <w:spacing w:before="0"/>
              <w:jc w:val="left"/>
              <w:rPr>
                <w:bCs/>
                <w:sz w:val="22"/>
                <w:szCs w:val="22"/>
              </w:rPr>
            </w:pPr>
            <w:r w:rsidRPr="003F0BA5">
              <w:rPr>
                <w:bCs/>
                <w:sz w:val="22"/>
                <w:szCs w:val="22"/>
              </w:rPr>
              <w:t>Projekt Grantowy</w:t>
            </w:r>
          </w:p>
          <w:p w:rsidR="00976542" w:rsidRPr="003F0BA5" w:rsidRDefault="00976542" w:rsidP="00352D29">
            <w:pPr>
              <w:spacing w:before="0"/>
              <w:jc w:val="left"/>
              <w:rPr>
                <w:bCs/>
                <w:sz w:val="22"/>
                <w:szCs w:val="22"/>
              </w:rPr>
            </w:pPr>
            <w:r>
              <w:rPr>
                <w:bCs/>
                <w:sz w:val="22"/>
                <w:szCs w:val="22"/>
              </w:rPr>
              <w:t>Aktywizacja</w:t>
            </w:r>
          </w:p>
        </w:tc>
        <w:tc>
          <w:tcPr>
            <w:tcW w:w="2243" w:type="dxa"/>
            <w:vAlign w:val="center"/>
          </w:tcPr>
          <w:p w:rsidR="00352D29" w:rsidRPr="00BD0413" w:rsidRDefault="000778EB" w:rsidP="00352D29">
            <w:pPr>
              <w:pStyle w:val="Akapitzlist"/>
              <w:jc w:val="left"/>
              <w:rPr>
                <w:rFonts w:eastAsia="Calibri"/>
                <w:sz w:val="20"/>
                <w:szCs w:val="22"/>
              </w:rPr>
            </w:pPr>
            <w:r>
              <w:rPr>
                <w:rFonts w:eastAsia="Calibri"/>
                <w:sz w:val="20"/>
                <w:szCs w:val="22"/>
              </w:rPr>
              <w:t xml:space="preserve">W2.1.3 </w:t>
            </w:r>
            <w:r w:rsidR="00352D29" w:rsidRPr="00BD0413">
              <w:rPr>
                <w:rFonts w:eastAsia="Calibri"/>
                <w:sz w:val="20"/>
                <w:szCs w:val="22"/>
              </w:rPr>
              <w:t>Liczba operacji w zakresie promocji obszaru LGD, w tym usług i produktów lokalnych</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3F0BA5" w:rsidRDefault="00BC5E8B" w:rsidP="00352D29">
            <w:pPr>
              <w:spacing w:before="0"/>
              <w:jc w:val="left"/>
              <w:rPr>
                <w:bCs/>
                <w:sz w:val="22"/>
                <w:szCs w:val="22"/>
              </w:rPr>
            </w:pPr>
            <w:r>
              <w:rPr>
                <w:bCs/>
                <w:sz w:val="22"/>
                <w:szCs w:val="22"/>
              </w:rPr>
              <w:t>71</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352D29" w:rsidRPr="003F0BA5" w:rsidTr="008A1C15">
        <w:trPr>
          <w:trHeight w:val="1209"/>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2.2.1</w:t>
            </w:r>
          </w:p>
        </w:tc>
        <w:tc>
          <w:tcPr>
            <w:tcW w:w="3152" w:type="dxa"/>
            <w:vAlign w:val="center"/>
          </w:tcPr>
          <w:p w:rsidR="00352D29" w:rsidRPr="003F0BA5" w:rsidRDefault="00352D29" w:rsidP="00352D29">
            <w:pPr>
              <w:spacing w:before="0"/>
              <w:jc w:val="left"/>
              <w:rPr>
                <w:sz w:val="22"/>
                <w:szCs w:val="22"/>
              </w:rPr>
            </w:pPr>
            <w:r w:rsidRPr="003F0BA5">
              <w:rPr>
                <w:sz w:val="22"/>
                <w:szCs w:val="22"/>
              </w:rPr>
              <w:t>Kursy/doradztwo/szkolenia w tym wyjazdy studyjne wzmacniające kapitał społeczny</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LGD</w:t>
            </w:r>
          </w:p>
          <w:p w:rsidR="00352D29" w:rsidRPr="003F0BA5" w:rsidRDefault="00352D29" w:rsidP="00352D29">
            <w:pPr>
              <w:spacing w:before="0"/>
              <w:jc w:val="left"/>
              <w:rPr>
                <w:bCs/>
                <w:sz w:val="22"/>
                <w:szCs w:val="22"/>
              </w:rPr>
            </w:pPr>
            <w:r w:rsidRPr="003F0BA5">
              <w:rPr>
                <w:bCs/>
                <w:sz w:val="22"/>
                <w:szCs w:val="22"/>
              </w:rPr>
              <w:t xml:space="preserve">Grupy defaworyzowane </w:t>
            </w:r>
          </w:p>
          <w:p w:rsidR="00352D29" w:rsidRPr="003F0BA5" w:rsidRDefault="00352D29" w:rsidP="00352D29">
            <w:pPr>
              <w:spacing w:before="0"/>
              <w:jc w:val="left"/>
              <w:rPr>
                <w:bCs/>
                <w:sz w:val="22"/>
                <w:szCs w:val="22"/>
              </w:rPr>
            </w:pPr>
            <w:r w:rsidRPr="003F0BA5">
              <w:rPr>
                <w:bCs/>
                <w:sz w:val="22"/>
                <w:szCs w:val="22"/>
              </w:rPr>
              <w:t>Mieszkańcy</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 xml:space="preserve">Projekt Grantowy </w:t>
            </w:r>
          </w:p>
          <w:p w:rsidR="00352D29" w:rsidRPr="003F0BA5" w:rsidRDefault="00352D29" w:rsidP="00352D29">
            <w:pPr>
              <w:spacing w:before="0"/>
              <w:jc w:val="left"/>
              <w:rPr>
                <w:bCs/>
                <w:sz w:val="22"/>
                <w:szCs w:val="22"/>
              </w:rPr>
            </w:pPr>
            <w:r w:rsidRPr="003F0BA5">
              <w:rPr>
                <w:bCs/>
                <w:sz w:val="22"/>
                <w:szCs w:val="22"/>
              </w:rPr>
              <w:t>Aktywizacja</w:t>
            </w:r>
          </w:p>
          <w:p w:rsidR="00352D29" w:rsidRPr="003F0BA5" w:rsidRDefault="00352D29" w:rsidP="00352D29">
            <w:pPr>
              <w:spacing w:before="0"/>
              <w:jc w:val="left"/>
              <w:rPr>
                <w:bCs/>
                <w:sz w:val="22"/>
                <w:szCs w:val="22"/>
              </w:rPr>
            </w:pPr>
          </w:p>
        </w:tc>
        <w:tc>
          <w:tcPr>
            <w:tcW w:w="2243" w:type="dxa"/>
            <w:vAlign w:val="center"/>
          </w:tcPr>
          <w:p w:rsidR="00352D29" w:rsidRPr="00BD0413" w:rsidRDefault="000778EB" w:rsidP="00352D29">
            <w:pPr>
              <w:spacing w:before="0"/>
              <w:jc w:val="left"/>
              <w:rPr>
                <w:bCs/>
                <w:sz w:val="20"/>
                <w:szCs w:val="22"/>
              </w:rPr>
            </w:pPr>
            <w:r>
              <w:rPr>
                <w:rFonts w:eastAsia="Calibri"/>
                <w:sz w:val="20"/>
                <w:szCs w:val="22"/>
              </w:rPr>
              <w:t xml:space="preserve">W2.2.1 </w:t>
            </w:r>
            <w:r w:rsidR="00352D29" w:rsidRPr="00BD0413">
              <w:rPr>
                <w:rFonts w:eastAsia="Calibri"/>
                <w:sz w:val="20"/>
                <w:szCs w:val="22"/>
              </w:rPr>
              <w:t xml:space="preserve">Liczba zrealizowanych operacji wzmacniających kapitał społeczny </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3F0BA5" w:rsidRDefault="00BC5E8B" w:rsidP="00352D29">
            <w:pPr>
              <w:spacing w:before="0"/>
              <w:jc w:val="left"/>
              <w:rPr>
                <w:bCs/>
                <w:sz w:val="22"/>
                <w:szCs w:val="22"/>
              </w:rPr>
            </w:pPr>
            <w:r>
              <w:rPr>
                <w:bCs/>
                <w:sz w:val="22"/>
                <w:szCs w:val="22"/>
              </w:rPr>
              <w:t>21</w:t>
            </w:r>
          </w:p>
        </w:tc>
        <w:tc>
          <w:tcPr>
            <w:tcW w:w="1417" w:type="dxa"/>
            <w:vAlign w:val="center"/>
          </w:tcPr>
          <w:p w:rsidR="00352D29" w:rsidRPr="003F0BA5" w:rsidRDefault="00685542" w:rsidP="00352D29">
            <w:pPr>
              <w:spacing w:before="0"/>
              <w:jc w:val="left"/>
              <w:rPr>
                <w:bCs/>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r w:rsidRPr="003F0BA5">
              <w:rPr>
                <w:bCs/>
                <w:sz w:val="22"/>
                <w:szCs w:val="22"/>
              </w:rPr>
              <w:t xml:space="preserve"> </w:t>
            </w:r>
          </w:p>
        </w:tc>
      </w:tr>
      <w:tr w:rsidR="00352D29" w:rsidRPr="003F0BA5" w:rsidTr="008A1C15">
        <w:trPr>
          <w:trHeight w:val="975"/>
        </w:trPr>
        <w:tc>
          <w:tcPr>
            <w:tcW w:w="979" w:type="dxa"/>
            <w:vAlign w:val="center"/>
          </w:tcPr>
          <w:p w:rsidR="00352D29" w:rsidRPr="003F0BA5" w:rsidRDefault="00352D29" w:rsidP="00352D29">
            <w:pPr>
              <w:spacing w:before="0"/>
              <w:jc w:val="left"/>
              <w:rPr>
                <w:b/>
                <w:bCs/>
                <w:sz w:val="20"/>
                <w:szCs w:val="20"/>
              </w:rPr>
            </w:pPr>
            <w:r w:rsidRPr="003F0BA5">
              <w:rPr>
                <w:b/>
                <w:bCs/>
                <w:sz w:val="20"/>
                <w:szCs w:val="20"/>
              </w:rPr>
              <w:t>2.2.2</w:t>
            </w:r>
          </w:p>
        </w:tc>
        <w:tc>
          <w:tcPr>
            <w:tcW w:w="3152" w:type="dxa"/>
            <w:vAlign w:val="center"/>
          </w:tcPr>
          <w:p w:rsidR="00352D29" w:rsidRPr="003F0BA5" w:rsidRDefault="00352D29" w:rsidP="00352D29">
            <w:pPr>
              <w:spacing w:before="0"/>
              <w:jc w:val="left"/>
              <w:rPr>
                <w:sz w:val="22"/>
                <w:szCs w:val="22"/>
              </w:rPr>
            </w:pPr>
            <w:r w:rsidRPr="003F0BA5">
              <w:rPr>
                <w:sz w:val="22"/>
                <w:szCs w:val="22"/>
              </w:rPr>
              <w:t>Imprezy aktywizujące mieszkańców, mające na celu wzmocnienie kapitału społecznego</w:t>
            </w:r>
          </w:p>
        </w:tc>
        <w:tc>
          <w:tcPr>
            <w:tcW w:w="1842" w:type="dxa"/>
            <w:vAlign w:val="center"/>
          </w:tcPr>
          <w:p w:rsidR="00352D29" w:rsidRPr="003F0BA5" w:rsidRDefault="00352D29" w:rsidP="00352D29">
            <w:pPr>
              <w:spacing w:before="0"/>
              <w:jc w:val="left"/>
              <w:rPr>
                <w:bCs/>
                <w:sz w:val="22"/>
                <w:szCs w:val="22"/>
              </w:rPr>
            </w:pPr>
            <w:r w:rsidRPr="003F0BA5">
              <w:rPr>
                <w:bCs/>
                <w:sz w:val="22"/>
                <w:szCs w:val="22"/>
              </w:rPr>
              <w:t>JST</w:t>
            </w:r>
          </w:p>
          <w:p w:rsidR="00352D29" w:rsidRPr="003F0BA5" w:rsidRDefault="00352D29" w:rsidP="00352D29">
            <w:pPr>
              <w:spacing w:before="0"/>
              <w:jc w:val="left"/>
              <w:rPr>
                <w:bCs/>
                <w:sz w:val="22"/>
                <w:szCs w:val="22"/>
              </w:rPr>
            </w:pPr>
            <w:r w:rsidRPr="003F0BA5">
              <w:rPr>
                <w:bCs/>
                <w:sz w:val="22"/>
                <w:szCs w:val="22"/>
              </w:rPr>
              <w:t>NGO</w:t>
            </w:r>
          </w:p>
          <w:p w:rsidR="00352D29" w:rsidRPr="003F0BA5" w:rsidRDefault="00352D29" w:rsidP="00352D29">
            <w:pPr>
              <w:spacing w:before="0"/>
              <w:jc w:val="left"/>
              <w:rPr>
                <w:bCs/>
                <w:sz w:val="22"/>
                <w:szCs w:val="22"/>
              </w:rPr>
            </w:pPr>
            <w:r w:rsidRPr="003F0BA5">
              <w:rPr>
                <w:bCs/>
                <w:sz w:val="22"/>
                <w:szCs w:val="22"/>
              </w:rPr>
              <w:t xml:space="preserve">Grupy defaworyzowane </w:t>
            </w:r>
          </w:p>
          <w:p w:rsidR="00352D29" w:rsidRPr="003F0BA5" w:rsidRDefault="00352D29" w:rsidP="00352D29">
            <w:pPr>
              <w:spacing w:before="0"/>
              <w:jc w:val="left"/>
              <w:rPr>
                <w:bCs/>
                <w:sz w:val="22"/>
                <w:szCs w:val="22"/>
              </w:rPr>
            </w:pPr>
            <w:r w:rsidRPr="003F0BA5">
              <w:rPr>
                <w:bCs/>
                <w:sz w:val="22"/>
                <w:szCs w:val="22"/>
              </w:rPr>
              <w:t>Mieszkańcy</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 xml:space="preserve">Projekt Grantowy </w:t>
            </w:r>
          </w:p>
          <w:p w:rsidR="00352D29" w:rsidRPr="003F0BA5" w:rsidRDefault="00352D29" w:rsidP="00352D29">
            <w:pPr>
              <w:spacing w:before="0"/>
              <w:jc w:val="left"/>
              <w:rPr>
                <w:bCs/>
                <w:sz w:val="22"/>
                <w:szCs w:val="22"/>
              </w:rPr>
            </w:pPr>
            <w:r w:rsidRPr="003F0BA5">
              <w:rPr>
                <w:bCs/>
                <w:sz w:val="22"/>
                <w:szCs w:val="22"/>
              </w:rPr>
              <w:t xml:space="preserve">Aktywizacja </w:t>
            </w:r>
          </w:p>
        </w:tc>
        <w:tc>
          <w:tcPr>
            <w:tcW w:w="2243" w:type="dxa"/>
            <w:vAlign w:val="center"/>
          </w:tcPr>
          <w:p w:rsidR="00352D29" w:rsidRPr="00BD0413" w:rsidRDefault="000778EB" w:rsidP="00352D29">
            <w:pPr>
              <w:spacing w:before="0"/>
              <w:jc w:val="left"/>
              <w:rPr>
                <w:bCs/>
                <w:sz w:val="20"/>
                <w:szCs w:val="22"/>
              </w:rPr>
            </w:pPr>
            <w:r>
              <w:rPr>
                <w:rFonts w:eastAsia="Calibri"/>
                <w:sz w:val="20"/>
                <w:szCs w:val="22"/>
              </w:rPr>
              <w:t xml:space="preserve">W2.2.2 </w:t>
            </w:r>
            <w:r w:rsidR="00352D29" w:rsidRPr="00BD0413">
              <w:rPr>
                <w:rFonts w:eastAsia="Calibri"/>
                <w:sz w:val="20"/>
                <w:szCs w:val="22"/>
              </w:rPr>
              <w:t>Liczba inicjatyw aktywizujących mieszkańców</w:t>
            </w:r>
          </w:p>
        </w:tc>
        <w:tc>
          <w:tcPr>
            <w:tcW w:w="1418" w:type="dxa"/>
            <w:vAlign w:val="center"/>
          </w:tcPr>
          <w:p w:rsidR="00352D29" w:rsidRPr="003F0BA5" w:rsidRDefault="00352D29" w:rsidP="00352D29">
            <w:pPr>
              <w:spacing w:before="0"/>
              <w:jc w:val="left"/>
              <w:rPr>
                <w:bCs/>
                <w:sz w:val="22"/>
                <w:szCs w:val="22"/>
              </w:rPr>
            </w:pPr>
            <w:r w:rsidRPr="003F0BA5">
              <w:rPr>
                <w:bCs/>
                <w:sz w:val="22"/>
                <w:szCs w:val="22"/>
              </w:rPr>
              <w:t>sztuka</w:t>
            </w:r>
          </w:p>
        </w:tc>
        <w:tc>
          <w:tcPr>
            <w:tcW w:w="1134" w:type="dxa"/>
            <w:vAlign w:val="center"/>
          </w:tcPr>
          <w:p w:rsidR="00352D29" w:rsidRPr="003F0BA5" w:rsidRDefault="00352D29" w:rsidP="00352D29">
            <w:pPr>
              <w:spacing w:before="0"/>
              <w:jc w:val="left"/>
              <w:rPr>
                <w:bCs/>
                <w:sz w:val="22"/>
                <w:szCs w:val="22"/>
              </w:rPr>
            </w:pPr>
            <w:r w:rsidRPr="003F0BA5">
              <w:rPr>
                <w:bCs/>
                <w:sz w:val="22"/>
                <w:szCs w:val="22"/>
              </w:rPr>
              <w:t>0</w:t>
            </w:r>
          </w:p>
        </w:tc>
        <w:tc>
          <w:tcPr>
            <w:tcW w:w="709" w:type="dxa"/>
            <w:vAlign w:val="center"/>
          </w:tcPr>
          <w:p w:rsidR="00352D29" w:rsidRPr="003F0BA5" w:rsidRDefault="00976542" w:rsidP="00352D29">
            <w:pPr>
              <w:spacing w:before="0"/>
              <w:jc w:val="left"/>
              <w:rPr>
                <w:bCs/>
                <w:sz w:val="22"/>
                <w:szCs w:val="22"/>
              </w:rPr>
            </w:pPr>
            <w:r>
              <w:rPr>
                <w:bCs/>
                <w:sz w:val="22"/>
                <w:szCs w:val="22"/>
              </w:rPr>
              <w:t>28</w:t>
            </w:r>
          </w:p>
        </w:tc>
        <w:tc>
          <w:tcPr>
            <w:tcW w:w="1417" w:type="dxa"/>
            <w:vAlign w:val="center"/>
          </w:tcPr>
          <w:p w:rsidR="00352D29" w:rsidRPr="00BD0413" w:rsidRDefault="00BD0413" w:rsidP="00352D29">
            <w:pPr>
              <w:spacing w:before="0"/>
              <w:jc w:val="left"/>
              <w:rPr>
                <w:sz w:val="22"/>
                <w:szCs w:val="22"/>
              </w:rPr>
            </w:pPr>
            <w:r>
              <w:rPr>
                <w:sz w:val="22"/>
                <w:szCs w:val="22"/>
              </w:rPr>
              <w:t>Sprawo</w:t>
            </w:r>
            <w:r w:rsidR="008A1C15">
              <w:rPr>
                <w:sz w:val="22"/>
                <w:szCs w:val="22"/>
              </w:rPr>
              <w:t>-</w:t>
            </w:r>
            <w:r>
              <w:rPr>
                <w:sz w:val="22"/>
                <w:szCs w:val="22"/>
              </w:rPr>
              <w:t>zdanie z realizacji PG</w:t>
            </w:r>
          </w:p>
        </w:tc>
      </w:tr>
      <w:tr w:rsidR="008970B6" w:rsidRPr="003F0BA5" w:rsidTr="008A1C15">
        <w:trPr>
          <w:trHeight w:val="682"/>
        </w:trPr>
        <w:tc>
          <w:tcPr>
            <w:tcW w:w="979" w:type="dxa"/>
            <w:vMerge w:val="restart"/>
            <w:vAlign w:val="center"/>
          </w:tcPr>
          <w:p w:rsidR="008970B6" w:rsidRPr="003F0BA5" w:rsidRDefault="008970B6" w:rsidP="00352D29">
            <w:pPr>
              <w:spacing w:before="0"/>
              <w:jc w:val="left"/>
              <w:rPr>
                <w:b/>
                <w:bCs/>
                <w:sz w:val="20"/>
                <w:szCs w:val="20"/>
              </w:rPr>
            </w:pPr>
            <w:r>
              <w:rPr>
                <w:b/>
                <w:bCs/>
                <w:sz w:val="20"/>
                <w:szCs w:val="20"/>
              </w:rPr>
              <w:t>2.2.3</w:t>
            </w:r>
          </w:p>
        </w:tc>
        <w:tc>
          <w:tcPr>
            <w:tcW w:w="3152" w:type="dxa"/>
            <w:vMerge w:val="restart"/>
            <w:vAlign w:val="center"/>
          </w:tcPr>
          <w:p w:rsidR="008970B6" w:rsidRPr="003F0BA5" w:rsidRDefault="008970B6" w:rsidP="00BC5E8B">
            <w:pPr>
              <w:spacing w:before="0"/>
              <w:jc w:val="left"/>
              <w:rPr>
                <w:sz w:val="22"/>
                <w:szCs w:val="22"/>
              </w:rPr>
            </w:pPr>
            <w:r>
              <w:rPr>
                <w:sz w:val="22"/>
                <w:szCs w:val="22"/>
              </w:rPr>
              <w:t>Szkolenia i doradztwo w zakresie realizacji LSR, działania LGD i aktywizacji</w:t>
            </w:r>
            <w:r w:rsidR="00D37C57">
              <w:rPr>
                <w:sz w:val="22"/>
                <w:szCs w:val="22"/>
              </w:rPr>
              <w:t xml:space="preserve"> </w:t>
            </w:r>
            <w:r w:rsidR="00BC5E8B">
              <w:rPr>
                <w:sz w:val="22"/>
                <w:szCs w:val="22"/>
              </w:rPr>
              <w:t>lub badań nad LSR</w:t>
            </w:r>
          </w:p>
        </w:tc>
        <w:tc>
          <w:tcPr>
            <w:tcW w:w="1842" w:type="dxa"/>
            <w:vMerge w:val="restart"/>
            <w:vAlign w:val="center"/>
          </w:tcPr>
          <w:p w:rsidR="008970B6" w:rsidRPr="003F0BA5" w:rsidRDefault="008970B6" w:rsidP="00685542">
            <w:pPr>
              <w:spacing w:before="0"/>
              <w:jc w:val="left"/>
              <w:rPr>
                <w:bCs/>
                <w:sz w:val="22"/>
                <w:szCs w:val="22"/>
              </w:rPr>
            </w:pPr>
            <w:r w:rsidRPr="003F0BA5">
              <w:rPr>
                <w:bCs/>
                <w:sz w:val="22"/>
                <w:szCs w:val="22"/>
              </w:rPr>
              <w:t>JST</w:t>
            </w:r>
          </w:p>
          <w:p w:rsidR="008970B6" w:rsidRDefault="008970B6" w:rsidP="00685542">
            <w:pPr>
              <w:spacing w:before="0"/>
              <w:jc w:val="left"/>
              <w:rPr>
                <w:bCs/>
                <w:sz w:val="22"/>
                <w:szCs w:val="22"/>
              </w:rPr>
            </w:pPr>
            <w:r w:rsidRPr="003F0BA5">
              <w:rPr>
                <w:bCs/>
                <w:sz w:val="22"/>
                <w:szCs w:val="22"/>
              </w:rPr>
              <w:t>NGO</w:t>
            </w:r>
          </w:p>
          <w:p w:rsidR="008970B6" w:rsidRPr="003F0BA5" w:rsidRDefault="008970B6" w:rsidP="00685542">
            <w:pPr>
              <w:spacing w:before="0"/>
              <w:jc w:val="left"/>
              <w:rPr>
                <w:bCs/>
                <w:sz w:val="22"/>
                <w:szCs w:val="22"/>
              </w:rPr>
            </w:pPr>
            <w:r>
              <w:rPr>
                <w:bCs/>
                <w:sz w:val="22"/>
                <w:szCs w:val="22"/>
              </w:rPr>
              <w:t>LGD</w:t>
            </w:r>
          </w:p>
          <w:p w:rsidR="008970B6" w:rsidRPr="003F0BA5" w:rsidRDefault="008970B6" w:rsidP="00685542">
            <w:pPr>
              <w:spacing w:before="0"/>
              <w:jc w:val="left"/>
              <w:rPr>
                <w:bCs/>
                <w:sz w:val="22"/>
                <w:szCs w:val="22"/>
              </w:rPr>
            </w:pPr>
            <w:r w:rsidRPr="003F0BA5">
              <w:rPr>
                <w:bCs/>
                <w:sz w:val="22"/>
                <w:szCs w:val="22"/>
              </w:rPr>
              <w:t xml:space="preserve">Grupy defaworyzowane </w:t>
            </w:r>
          </w:p>
          <w:p w:rsidR="008970B6" w:rsidRPr="003F0BA5" w:rsidRDefault="008970B6" w:rsidP="00685542">
            <w:pPr>
              <w:spacing w:before="0"/>
              <w:jc w:val="left"/>
              <w:rPr>
                <w:bCs/>
                <w:sz w:val="22"/>
                <w:szCs w:val="22"/>
              </w:rPr>
            </w:pPr>
            <w:r w:rsidRPr="003F0BA5">
              <w:rPr>
                <w:bCs/>
                <w:sz w:val="22"/>
                <w:szCs w:val="22"/>
              </w:rPr>
              <w:t>Mieszkańcy</w:t>
            </w:r>
          </w:p>
        </w:tc>
        <w:tc>
          <w:tcPr>
            <w:tcW w:w="1418" w:type="dxa"/>
            <w:vMerge w:val="restart"/>
            <w:vAlign w:val="center"/>
          </w:tcPr>
          <w:p w:rsidR="008970B6" w:rsidRPr="003F0BA5" w:rsidRDefault="008970B6" w:rsidP="00352D29">
            <w:pPr>
              <w:spacing w:before="0"/>
              <w:jc w:val="left"/>
              <w:rPr>
                <w:bCs/>
                <w:sz w:val="22"/>
                <w:szCs w:val="22"/>
              </w:rPr>
            </w:pPr>
            <w:r>
              <w:rPr>
                <w:bCs/>
                <w:sz w:val="22"/>
                <w:szCs w:val="22"/>
              </w:rPr>
              <w:t>Aktywizacja</w:t>
            </w:r>
          </w:p>
        </w:tc>
        <w:tc>
          <w:tcPr>
            <w:tcW w:w="2243" w:type="dxa"/>
            <w:vAlign w:val="center"/>
          </w:tcPr>
          <w:p w:rsidR="008970B6" w:rsidRPr="00BD0413" w:rsidRDefault="000778EB" w:rsidP="00352D29">
            <w:pPr>
              <w:spacing w:before="0"/>
              <w:jc w:val="left"/>
              <w:rPr>
                <w:rFonts w:eastAsia="Calibri"/>
                <w:sz w:val="20"/>
                <w:szCs w:val="22"/>
              </w:rPr>
            </w:pPr>
            <w:r>
              <w:rPr>
                <w:rFonts w:eastAsia="Calibri"/>
                <w:sz w:val="20"/>
                <w:szCs w:val="22"/>
              </w:rPr>
              <w:t xml:space="preserve">W2.2.3a </w:t>
            </w:r>
            <w:r w:rsidR="008970B6" w:rsidRPr="00BD0413">
              <w:rPr>
                <w:rFonts w:eastAsia="Calibri"/>
                <w:sz w:val="20"/>
                <w:szCs w:val="22"/>
              </w:rPr>
              <w:t>Liczba podmiotów którym udzielono indywidualnego wsparcia</w:t>
            </w:r>
          </w:p>
        </w:tc>
        <w:tc>
          <w:tcPr>
            <w:tcW w:w="1418" w:type="dxa"/>
            <w:vAlign w:val="center"/>
          </w:tcPr>
          <w:p w:rsidR="008970B6" w:rsidRPr="003F0BA5" w:rsidRDefault="008970B6" w:rsidP="00352D29">
            <w:pPr>
              <w:spacing w:before="0"/>
              <w:jc w:val="left"/>
              <w:rPr>
                <w:bCs/>
                <w:sz w:val="22"/>
                <w:szCs w:val="22"/>
              </w:rPr>
            </w:pPr>
            <w:r w:rsidRPr="003F0BA5">
              <w:rPr>
                <w:bCs/>
                <w:sz w:val="22"/>
                <w:szCs w:val="22"/>
              </w:rPr>
              <w:t>sztuka</w:t>
            </w:r>
          </w:p>
        </w:tc>
        <w:tc>
          <w:tcPr>
            <w:tcW w:w="1134" w:type="dxa"/>
            <w:vAlign w:val="center"/>
          </w:tcPr>
          <w:p w:rsidR="008970B6" w:rsidRPr="003F0BA5" w:rsidRDefault="008970B6" w:rsidP="00352D29">
            <w:pPr>
              <w:spacing w:before="0"/>
              <w:jc w:val="left"/>
              <w:rPr>
                <w:bCs/>
                <w:sz w:val="22"/>
                <w:szCs w:val="22"/>
              </w:rPr>
            </w:pPr>
            <w:r>
              <w:rPr>
                <w:bCs/>
                <w:sz w:val="22"/>
                <w:szCs w:val="22"/>
              </w:rPr>
              <w:t>0</w:t>
            </w:r>
          </w:p>
        </w:tc>
        <w:tc>
          <w:tcPr>
            <w:tcW w:w="709" w:type="dxa"/>
            <w:vAlign w:val="center"/>
          </w:tcPr>
          <w:p w:rsidR="008970B6" w:rsidRPr="003F0BA5" w:rsidRDefault="00BC5E8B" w:rsidP="00352D29">
            <w:pPr>
              <w:spacing w:before="0"/>
              <w:jc w:val="left"/>
              <w:rPr>
                <w:bCs/>
                <w:sz w:val="22"/>
                <w:szCs w:val="22"/>
              </w:rPr>
            </w:pPr>
            <w:r>
              <w:rPr>
                <w:bCs/>
                <w:sz w:val="22"/>
                <w:szCs w:val="22"/>
              </w:rPr>
              <w:t>1900</w:t>
            </w:r>
          </w:p>
        </w:tc>
        <w:tc>
          <w:tcPr>
            <w:tcW w:w="1417" w:type="dxa"/>
            <w:vAlign w:val="center"/>
          </w:tcPr>
          <w:p w:rsidR="008970B6" w:rsidRPr="003F0BA5" w:rsidRDefault="008970B6" w:rsidP="00352D29">
            <w:pPr>
              <w:spacing w:before="0"/>
              <w:jc w:val="left"/>
              <w:rPr>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p>
        </w:tc>
      </w:tr>
      <w:tr w:rsidR="008970B6" w:rsidRPr="003F0BA5" w:rsidTr="008A1C15">
        <w:trPr>
          <w:trHeight w:val="1595"/>
        </w:trPr>
        <w:tc>
          <w:tcPr>
            <w:tcW w:w="979" w:type="dxa"/>
            <w:vMerge/>
            <w:vAlign w:val="center"/>
          </w:tcPr>
          <w:p w:rsidR="008970B6" w:rsidRDefault="008970B6" w:rsidP="00352D29">
            <w:pPr>
              <w:spacing w:before="0"/>
              <w:jc w:val="left"/>
              <w:rPr>
                <w:b/>
                <w:bCs/>
                <w:sz w:val="20"/>
                <w:szCs w:val="20"/>
              </w:rPr>
            </w:pPr>
          </w:p>
        </w:tc>
        <w:tc>
          <w:tcPr>
            <w:tcW w:w="3152" w:type="dxa"/>
            <w:vMerge/>
            <w:vAlign w:val="center"/>
          </w:tcPr>
          <w:p w:rsidR="008970B6" w:rsidRDefault="008970B6" w:rsidP="00685542">
            <w:pPr>
              <w:spacing w:before="0"/>
              <w:jc w:val="left"/>
              <w:rPr>
                <w:sz w:val="22"/>
                <w:szCs w:val="22"/>
              </w:rPr>
            </w:pPr>
          </w:p>
        </w:tc>
        <w:tc>
          <w:tcPr>
            <w:tcW w:w="1842" w:type="dxa"/>
            <w:vMerge/>
            <w:vAlign w:val="center"/>
          </w:tcPr>
          <w:p w:rsidR="008970B6" w:rsidRPr="003F0BA5" w:rsidRDefault="008970B6" w:rsidP="00685542">
            <w:pPr>
              <w:spacing w:before="0"/>
              <w:jc w:val="left"/>
              <w:rPr>
                <w:bCs/>
                <w:sz w:val="22"/>
                <w:szCs w:val="22"/>
              </w:rPr>
            </w:pPr>
          </w:p>
        </w:tc>
        <w:tc>
          <w:tcPr>
            <w:tcW w:w="1418" w:type="dxa"/>
            <w:vMerge/>
            <w:vAlign w:val="center"/>
          </w:tcPr>
          <w:p w:rsidR="008970B6" w:rsidRDefault="008970B6" w:rsidP="00352D29">
            <w:pPr>
              <w:spacing w:before="0"/>
              <w:jc w:val="left"/>
              <w:rPr>
                <w:bCs/>
                <w:sz w:val="22"/>
                <w:szCs w:val="22"/>
              </w:rPr>
            </w:pPr>
          </w:p>
        </w:tc>
        <w:tc>
          <w:tcPr>
            <w:tcW w:w="2243" w:type="dxa"/>
            <w:vAlign w:val="center"/>
          </w:tcPr>
          <w:p w:rsidR="008970B6" w:rsidRPr="00BD0413" w:rsidRDefault="000778EB" w:rsidP="00BC5E8B">
            <w:pPr>
              <w:spacing w:before="0"/>
              <w:jc w:val="left"/>
              <w:rPr>
                <w:rFonts w:eastAsia="Calibri"/>
                <w:sz w:val="20"/>
                <w:szCs w:val="22"/>
              </w:rPr>
            </w:pPr>
            <w:r>
              <w:rPr>
                <w:rFonts w:eastAsia="Calibri"/>
                <w:sz w:val="20"/>
                <w:szCs w:val="22"/>
              </w:rPr>
              <w:t xml:space="preserve">W2.2.3b </w:t>
            </w:r>
            <w:r w:rsidR="008970B6" w:rsidRPr="00BD0413">
              <w:rPr>
                <w:rFonts w:eastAsia="Calibri"/>
                <w:sz w:val="20"/>
                <w:szCs w:val="22"/>
              </w:rPr>
              <w:t xml:space="preserve">Liczba </w:t>
            </w:r>
            <w:r w:rsidR="00F061A7">
              <w:rPr>
                <w:rFonts w:eastAsia="Calibri"/>
                <w:sz w:val="20"/>
                <w:szCs w:val="22"/>
              </w:rPr>
              <w:t xml:space="preserve">szkoleń lub </w:t>
            </w:r>
            <w:r w:rsidR="008970B6" w:rsidRPr="00BD0413">
              <w:rPr>
                <w:rFonts w:eastAsia="Calibri"/>
                <w:sz w:val="20"/>
                <w:szCs w:val="22"/>
              </w:rPr>
              <w:t>spotkań informacyjno-</w:t>
            </w:r>
            <w:r w:rsidR="00E23486">
              <w:rPr>
                <w:rFonts w:eastAsia="Calibri"/>
                <w:sz w:val="20"/>
                <w:szCs w:val="22"/>
              </w:rPr>
              <w:t>konsultacyjnych LGD z </w:t>
            </w:r>
            <w:r w:rsidR="008970B6" w:rsidRPr="00BD0413">
              <w:rPr>
                <w:rFonts w:eastAsia="Calibri"/>
                <w:sz w:val="20"/>
                <w:szCs w:val="22"/>
              </w:rPr>
              <w:t xml:space="preserve">mieszkańcami </w:t>
            </w:r>
            <w:r w:rsidR="00BC5E8B">
              <w:rPr>
                <w:rFonts w:eastAsia="Calibri"/>
                <w:sz w:val="20"/>
                <w:szCs w:val="22"/>
              </w:rPr>
              <w:t>lub badań nad LSR</w:t>
            </w:r>
          </w:p>
        </w:tc>
        <w:tc>
          <w:tcPr>
            <w:tcW w:w="1418" w:type="dxa"/>
            <w:vAlign w:val="center"/>
          </w:tcPr>
          <w:p w:rsidR="008970B6" w:rsidRPr="003F0BA5" w:rsidRDefault="008970B6" w:rsidP="00352D29">
            <w:pPr>
              <w:spacing w:before="0"/>
              <w:jc w:val="left"/>
              <w:rPr>
                <w:bCs/>
                <w:sz w:val="22"/>
                <w:szCs w:val="22"/>
              </w:rPr>
            </w:pPr>
            <w:r w:rsidRPr="003F0BA5">
              <w:rPr>
                <w:bCs/>
                <w:sz w:val="22"/>
                <w:szCs w:val="22"/>
              </w:rPr>
              <w:t>sztuka</w:t>
            </w:r>
          </w:p>
        </w:tc>
        <w:tc>
          <w:tcPr>
            <w:tcW w:w="1134" w:type="dxa"/>
            <w:vAlign w:val="center"/>
          </w:tcPr>
          <w:p w:rsidR="008970B6" w:rsidRPr="003F0BA5" w:rsidRDefault="008970B6" w:rsidP="00352D29">
            <w:pPr>
              <w:spacing w:before="0"/>
              <w:jc w:val="left"/>
              <w:rPr>
                <w:bCs/>
                <w:sz w:val="22"/>
                <w:szCs w:val="22"/>
              </w:rPr>
            </w:pPr>
            <w:r>
              <w:rPr>
                <w:bCs/>
                <w:sz w:val="22"/>
                <w:szCs w:val="22"/>
              </w:rPr>
              <w:t>0</w:t>
            </w:r>
          </w:p>
        </w:tc>
        <w:tc>
          <w:tcPr>
            <w:tcW w:w="709" w:type="dxa"/>
            <w:vAlign w:val="center"/>
          </w:tcPr>
          <w:p w:rsidR="008970B6" w:rsidRPr="003F0BA5" w:rsidRDefault="00976542" w:rsidP="00352D29">
            <w:pPr>
              <w:spacing w:before="0"/>
              <w:jc w:val="left"/>
              <w:rPr>
                <w:bCs/>
                <w:sz w:val="22"/>
                <w:szCs w:val="22"/>
              </w:rPr>
            </w:pPr>
            <w:r>
              <w:rPr>
                <w:bCs/>
                <w:sz w:val="22"/>
                <w:szCs w:val="22"/>
              </w:rPr>
              <w:t>17</w:t>
            </w:r>
          </w:p>
        </w:tc>
        <w:tc>
          <w:tcPr>
            <w:tcW w:w="1417" w:type="dxa"/>
            <w:vAlign w:val="center"/>
          </w:tcPr>
          <w:p w:rsidR="008970B6" w:rsidRPr="003F0BA5" w:rsidRDefault="008970B6" w:rsidP="00352D29">
            <w:pPr>
              <w:spacing w:before="0"/>
              <w:jc w:val="left"/>
              <w:rPr>
                <w:sz w:val="22"/>
                <w:szCs w:val="22"/>
              </w:rPr>
            </w:pPr>
            <w:r w:rsidRPr="003F0BA5">
              <w:rPr>
                <w:sz w:val="22"/>
                <w:szCs w:val="22"/>
              </w:rPr>
              <w:t>Sprawo</w:t>
            </w:r>
            <w:r w:rsidR="008A1C15">
              <w:rPr>
                <w:sz w:val="22"/>
                <w:szCs w:val="22"/>
              </w:rPr>
              <w:t>-</w:t>
            </w:r>
            <w:r w:rsidRPr="003F0BA5">
              <w:rPr>
                <w:sz w:val="22"/>
                <w:szCs w:val="22"/>
              </w:rPr>
              <w:t>zdanie z realizacji operacji i monitoring realizacji LSR</w:t>
            </w:r>
          </w:p>
        </w:tc>
      </w:tr>
    </w:tbl>
    <w:tbl>
      <w:tblPr>
        <w:tblStyle w:val="pr2a1"/>
        <w:tblW w:w="14312" w:type="dxa"/>
        <w:tblLayout w:type="fixed"/>
        <w:tblLook w:val="04A0"/>
      </w:tblPr>
      <w:tblGrid>
        <w:gridCol w:w="3114"/>
        <w:gridCol w:w="992"/>
        <w:gridCol w:w="1701"/>
        <w:gridCol w:w="1701"/>
        <w:gridCol w:w="1702"/>
        <w:gridCol w:w="1700"/>
        <w:gridCol w:w="1112"/>
        <w:gridCol w:w="24"/>
        <w:gridCol w:w="2266"/>
      </w:tblGrid>
      <w:tr w:rsidR="008A1C15" w:rsidRPr="00D62899" w:rsidTr="008A1C15">
        <w:trPr>
          <w:cnfStyle w:val="100000000000"/>
          <w:trHeight w:val="538"/>
        </w:trPr>
        <w:tc>
          <w:tcPr>
            <w:cnfStyle w:val="001000000000"/>
            <w:tcW w:w="14312" w:type="dxa"/>
            <w:gridSpan w:val="9"/>
            <w:tcBorders>
              <w:top w:val="nil"/>
              <w:left w:val="nil"/>
              <w:right w:val="nil"/>
            </w:tcBorders>
            <w:shd w:val="clear" w:color="auto" w:fill="FFFFFF" w:themeFill="background1"/>
          </w:tcPr>
          <w:p w:rsidR="008A1C15" w:rsidRPr="008A1C15" w:rsidRDefault="008A1C15" w:rsidP="008A1C15">
            <w:pPr>
              <w:pStyle w:val="Nagwek1"/>
              <w:spacing w:before="0" w:after="0"/>
              <w:jc w:val="left"/>
              <w:outlineLvl w:val="0"/>
              <w:rPr>
                <w:b/>
                <w:bCs w:val="0"/>
                <w:color w:val="FFFFFF"/>
                <w:sz w:val="22"/>
                <w:szCs w:val="22"/>
              </w:rPr>
            </w:pPr>
            <w:r w:rsidRPr="008A1C15">
              <w:rPr>
                <w:b/>
                <w:caps w:val="0"/>
                <w:color w:val="auto"/>
                <w:sz w:val="22"/>
                <w:szCs w:val="22"/>
              </w:rPr>
              <w:lastRenderedPageBreak/>
              <w:t xml:space="preserve">Tabela </w:t>
            </w:r>
            <w:r w:rsidR="007C4FCD" w:rsidRPr="008A1C15">
              <w:rPr>
                <w:b/>
                <w:color w:val="auto"/>
                <w:sz w:val="22"/>
                <w:szCs w:val="22"/>
              </w:rPr>
              <w:fldChar w:fldCharType="begin"/>
            </w:r>
            <w:r w:rsidRPr="008A1C15">
              <w:rPr>
                <w:b/>
                <w:color w:val="auto"/>
                <w:sz w:val="22"/>
                <w:szCs w:val="22"/>
              </w:rPr>
              <w:instrText xml:space="preserve"> SEQ Tabela \* ARABIC </w:instrText>
            </w:r>
            <w:r w:rsidR="007C4FCD" w:rsidRPr="008A1C15">
              <w:rPr>
                <w:b/>
                <w:color w:val="auto"/>
                <w:sz w:val="22"/>
                <w:szCs w:val="22"/>
              </w:rPr>
              <w:fldChar w:fldCharType="separate"/>
            </w:r>
            <w:r w:rsidR="000D4971">
              <w:rPr>
                <w:b/>
                <w:noProof/>
                <w:color w:val="auto"/>
                <w:sz w:val="22"/>
                <w:szCs w:val="22"/>
              </w:rPr>
              <w:t>1</w:t>
            </w:r>
            <w:r w:rsidR="007C4FCD" w:rsidRPr="008A1C15">
              <w:rPr>
                <w:b/>
                <w:color w:val="auto"/>
                <w:sz w:val="22"/>
                <w:szCs w:val="22"/>
              </w:rPr>
              <w:fldChar w:fldCharType="end"/>
            </w:r>
            <w:r w:rsidRPr="008A1C15">
              <w:rPr>
                <w:b/>
                <w:caps w:val="0"/>
                <w:color w:val="auto"/>
                <w:sz w:val="22"/>
                <w:szCs w:val="22"/>
              </w:rPr>
              <w:t xml:space="preserve"> tabelaryczna matryca logiczna powiązań diagnozy obszaru i ludności, analizy </w:t>
            </w:r>
            <w:r>
              <w:rPr>
                <w:b/>
                <w:caps w:val="0"/>
                <w:color w:val="auto"/>
                <w:sz w:val="22"/>
                <w:szCs w:val="22"/>
              </w:rPr>
              <w:t>SWOT</w:t>
            </w:r>
            <w:r w:rsidRPr="008A1C15">
              <w:rPr>
                <w:b/>
                <w:caps w:val="0"/>
                <w:color w:val="auto"/>
                <w:sz w:val="22"/>
                <w:szCs w:val="22"/>
              </w:rPr>
              <w:t xml:space="preserve"> oraz celów i wskaźników</w:t>
            </w:r>
          </w:p>
        </w:tc>
      </w:tr>
      <w:tr w:rsidR="008A1C15" w:rsidRPr="00D62899" w:rsidTr="008A1C15">
        <w:trPr>
          <w:trHeight w:val="1298"/>
        </w:trPr>
        <w:tc>
          <w:tcPr>
            <w:cnfStyle w:val="001000000000"/>
            <w:tcW w:w="3114" w:type="dxa"/>
            <w:shd w:val="clear" w:color="auto" w:fill="0070C0"/>
          </w:tcPr>
          <w:p w:rsidR="008A1C15" w:rsidRPr="00D62899" w:rsidRDefault="008A1C15" w:rsidP="008A1C15">
            <w:pPr>
              <w:pStyle w:val="Nagwek1"/>
              <w:spacing w:before="0" w:after="0"/>
              <w:jc w:val="left"/>
              <w:outlineLvl w:val="0"/>
              <w:rPr>
                <w:b/>
                <w:caps w:val="0"/>
                <w:color w:val="FFFFFF"/>
                <w:sz w:val="22"/>
                <w:szCs w:val="22"/>
              </w:rPr>
            </w:pPr>
            <w:bookmarkStart w:id="215" w:name="_Toc438227771"/>
            <w:bookmarkStart w:id="216" w:name="_Toc438388665"/>
            <w:bookmarkStart w:id="217" w:name="_Toc438630461"/>
            <w:r w:rsidRPr="00D62899">
              <w:rPr>
                <w:b/>
                <w:bCs w:val="0"/>
                <w:caps w:val="0"/>
                <w:color w:val="FFFFFF"/>
                <w:sz w:val="22"/>
                <w:szCs w:val="22"/>
              </w:rPr>
              <w:t>Zidentyfikowane problemy/wyzwania społeczno – ekonomiczne</w:t>
            </w:r>
            <w:bookmarkEnd w:id="215"/>
            <w:bookmarkEnd w:id="216"/>
            <w:bookmarkEnd w:id="217"/>
          </w:p>
        </w:tc>
        <w:tc>
          <w:tcPr>
            <w:tcW w:w="992" w:type="dxa"/>
            <w:shd w:val="clear" w:color="auto" w:fill="0070C0"/>
          </w:tcPr>
          <w:p w:rsidR="008A1C15" w:rsidRPr="00D62899" w:rsidRDefault="008A1C15" w:rsidP="008A1C15">
            <w:pPr>
              <w:pStyle w:val="Nagwek1"/>
              <w:spacing w:before="0" w:after="0"/>
              <w:jc w:val="left"/>
              <w:outlineLvl w:val="0"/>
              <w:cnfStyle w:val="000000000000"/>
              <w:rPr>
                <w:b/>
                <w:i/>
                <w:caps w:val="0"/>
                <w:color w:val="FFFFFF"/>
                <w:sz w:val="22"/>
                <w:szCs w:val="22"/>
              </w:rPr>
            </w:pPr>
            <w:bookmarkStart w:id="218" w:name="_Toc438227772"/>
            <w:bookmarkStart w:id="219" w:name="_Toc438388666"/>
            <w:bookmarkStart w:id="220" w:name="_Toc438630462"/>
            <w:r w:rsidRPr="00D62899">
              <w:rPr>
                <w:b/>
                <w:i/>
                <w:caps w:val="0"/>
                <w:color w:val="FFFFFF"/>
                <w:sz w:val="22"/>
                <w:szCs w:val="22"/>
              </w:rPr>
              <w:t>Cel ogólny</w:t>
            </w:r>
            <w:bookmarkEnd w:id="218"/>
            <w:bookmarkEnd w:id="219"/>
            <w:bookmarkEnd w:id="220"/>
          </w:p>
        </w:tc>
        <w:tc>
          <w:tcPr>
            <w:tcW w:w="1701"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1" w:name="_Toc438227773"/>
            <w:bookmarkStart w:id="222" w:name="_Toc438388667"/>
            <w:bookmarkStart w:id="223" w:name="_Toc438630463"/>
            <w:r w:rsidRPr="00D62899">
              <w:rPr>
                <w:b/>
                <w:caps w:val="0"/>
                <w:color w:val="FFFFFF"/>
                <w:sz w:val="22"/>
                <w:szCs w:val="22"/>
              </w:rPr>
              <w:t>Cele szczegółowe</w:t>
            </w:r>
            <w:bookmarkEnd w:id="221"/>
            <w:bookmarkEnd w:id="222"/>
            <w:bookmarkEnd w:id="223"/>
          </w:p>
        </w:tc>
        <w:tc>
          <w:tcPr>
            <w:tcW w:w="1701"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4" w:name="_Toc438227774"/>
            <w:bookmarkStart w:id="225" w:name="_Toc438388668"/>
            <w:bookmarkStart w:id="226" w:name="_Toc438630464"/>
            <w:r w:rsidRPr="00D62899">
              <w:rPr>
                <w:b/>
                <w:caps w:val="0"/>
                <w:color w:val="FFFFFF"/>
                <w:sz w:val="22"/>
                <w:szCs w:val="22"/>
              </w:rPr>
              <w:t>Planowane przedsięwzięcie</w:t>
            </w:r>
            <w:bookmarkEnd w:id="224"/>
            <w:bookmarkEnd w:id="225"/>
            <w:bookmarkEnd w:id="226"/>
          </w:p>
        </w:tc>
        <w:tc>
          <w:tcPr>
            <w:tcW w:w="1702"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27" w:name="_Toc438227775"/>
            <w:bookmarkStart w:id="228" w:name="_Toc438388669"/>
            <w:bookmarkStart w:id="229" w:name="_Toc438630465"/>
            <w:r w:rsidRPr="00D62899">
              <w:rPr>
                <w:b/>
                <w:caps w:val="0"/>
                <w:color w:val="FFFFFF"/>
                <w:sz w:val="22"/>
                <w:szCs w:val="22"/>
              </w:rPr>
              <w:t>Produkty</w:t>
            </w:r>
            <w:bookmarkEnd w:id="227"/>
            <w:bookmarkEnd w:id="228"/>
            <w:bookmarkEnd w:id="229"/>
          </w:p>
        </w:tc>
        <w:tc>
          <w:tcPr>
            <w:tcW w:w="1700" w:type="dxa"/>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30" w:name="_Toc438227776"/>
            <w:bookmarkStart w:id="231" w:name="_Toc438388670"/>
            <w:bookmarkStart w:id="232" w:name="_Toc438630466"/>
            <w:r w:rsidRPr="00D62899">
              <w:rPr>
                <w:b/>
                <w:caps w:val="0"/>
                <w:color w:val="FFFFFF"/>
                <w:sz w:val="22"/>
                <w:szCs w:val="22"/>
              </w:rPr>
              <w:t>Rezultaty</w:t>
            </w:r>
            <w:bookmarkEnd w:id="230"/>
            <w:bookmarkEnd w:id="231"/>
            <w:bookmarkEnd w:id="232"/>
          </w:p>
        </w:tc>
        <w:tc>
          <w:tcPr>
            <w:tcW w:w="1112" w:type="dxa"/>
            <w:shd w:val="clear" w:color="auto" w:fill="0070C0"/>
          </w:tcPr>
          <w:p w:rsidR="008A1C15" w:rsidRPr="00D62899" w:rsidRDefault="008A1C15" w:rsidP="008A1C15">
            <w:pPr>
              <w:pStyle w:val="Nagwek1"/>
              <w:spacing w:before="0" w:after="0"/>
              <w:jc w:val="left"/>
              <w:outlineLvl w:val="0"/>
              <w:cnfStyle w:val="000000000000"/>
              <w:rPr>
                <w:b/>
                <w:i/>
                <w:caps w:val="0"/>
                <w:color w:val="FFFFFF"/>
                <w:sz w:val="22"/>
                <w:szCs w:val="22"/>
              </w:rPr>
            </w:pPr>
            <w:bookmarkStart w:id="233" w:name="_Toc438227777"/>
            <w:bookmarkStart w:id="234" w:name="_Toc438388671"/>
            <w:bookmarkStart w:id="235" w:name="_Toc438630467"/>
            <w:r w:rsidRPr="00D62899">
              <w:rPr>
                <w:b/>
                <w:i/>
                <w:caps w:val="0"/>
                <w:color w:val="FFFFFF"/>
                <w:sz w:val="22"/>
                <w:szCs w:val="22"/>
              </w:rPr>
              <w:t>Oddziaływanie</w:t>
            </w:r>
            <w:bookmarkEnd w:id="233"/>
            <w:bookmarkEnd w:id="234"/>
            <w:bookmarkEnd w:id="235"/>
          </w:p>
        </w:tc>
        <w:tc>
          <w:tcPr>
            <w:tcW w:w="2290" w:type="dxa"/>
            <w:gridSpan w:val="2"/>
            <w:shd w:val="clear" w:color="auto" w:fill="0070C0"/>
          </w:tcPr>
          <w:p w:rsidR="008A1C15" w:rsidRPr="00D62899" w:rsidRDefault="008A1C15" w:rsidP="008A1C15">
            <w:pPr>
              <w:pStyle w:val="Nagwek1"/>
              <w:spacing w:before="0" w:after="0"/>
              <w:jc w:val="left"/>
              <w:outlineLvl w:val="0"/>
              <w:cnfStyle w:val="000000000000"/>
              <w:rPr>
                <w:b/>
                <w:caps w:val="0"/>
                <w:color w:val="FFFFFF"/>
                <w:sz w:val="22"/>
                <w:szCs w:val="22"/>
              </w:rPr>
            </w:pPr>
            <w:bookmarkStart w:id="236" w:name="_Toc438227778"/>
            <w:bookmarkStart w:id="237" w:name="_Toc438388672"/>
            <w:bookmarkStart w:id="238" w:name="_Toc438630468"/>
            <w:r w:rsidRPr="00D62899">
              <w:rPr>
                <w:b/>
                <w:caps w:val="0"/>
                <w:color w:val="FFFFFF"/>
                <w:sz w:val="22"/>
                <w:szCs w:val="22"/>
              </w:rPr>
              <w:t>Czynniki zewnętrzne mające wpływ na realizację działań i osiągnięcie wskaźników</w:t>
            </w:r>
            <w:bookmarkEnd w:id="236"/>
            <w:bookmarkEnd w:id="237"/>
            <w:bookmarkEnd w:id="238"/>
          </w:p>
        </w:tc>
      </w:tr>
      <w:tr w:rsidR="008A1C15" w:rsidRPr="00D62899" w:rsidTr="00976542">
        <w:trPr>
          <w:cnfStyle w:val="000000010000"/>
          <w:trHeight w:val="4124"/>
        </w:trPr>
        <w:tc>
          <w:tcPr>
            <w:cnfStyle w:val="001000000000"/>
            <w:tcW w:w="3114" w:type="dxa"/>
          </w:tcPr>
          <w:p w:rsidR="008A1C15" w:rsidRPr="00D62899" w:rsidRDefault="008A1C15" w:rsidP="008A1C15">
            <w:pPr>
              <w:pStyle w:val="Nagwek1"/>
              <w:spacing w:before="0" w:after="0"/>
              <w:jc w:val="left"/>
              <w:outlineLvl w:val="0"/>
              <w:rPr>
                <w:bCs w:val="0"/>
                <w:caps w:val="0"/>
                <w:color w:val="auto"/>
                <w:sz w:val="22"/>
                <w:szCs w:val="22"/>
              </w:rPr>
            </w:pPr>
            <w:bookmarkStart w:id="239" w:name="_Toc438227779"/>
            <w:bookmarkStart w:id="240" w:name="_Toc438388673"/>
            <w:bookmarkStart w:id="241" w:name="_Toc438630469"/>
            <w:r w:rsidRPr="00D62899">
              <w:rPr>
                <w:bCs w:val="0"/>
                <w:caps w:val="0"/>
                <w:color w:val="auto"/>
                <w:sz w:val="22"/>
                <w:szCs w:val="22"/>
              </w:rPr>
              <w:t>Niski poziom zmotywowanie mieszkańców do zakładania działalności gospodarczej</w:t>
            </w:r>
            <w:bookmarkEnd w:id="239"/>
            <w:bookmarkEnd w:id="240"/>
            <w:bookmarkEnd w:id="241"/>
          </w:p>
          <w:p w:rsidR="008A1C15" w:rsidRPr="00D62899" w:rsidRDefault="008A1C15" w:rsidP="008A1C15">
            <w:pPr>
              <w:rPr>
                <w:szCs w:val="22"/>
              </w:rPr>
            </w:pPr>
          </w:p>
          <w:p w:rsidR="008A1C15" w:rsidRPr="00D62899" w:rsidRDefault="008A1C15" w:rsidP="008A1C15">
            <w:pPr>
              <w:spacing w:before="0"/>
              <w:jc w:val="left"/>
              <w:rPr>
                <w:bCs w:val="0"/>
                <w:szCs w:val="22"/>
              </w:rPr>
            </w:pPr>
            <w:r w:rsidRPr="00D62899">
              <w:rPr>
                <w:szCs w:val="22"/>
              </w:rPr>
              <w:t xml:space="preserve">Brak chęci do rozwijania i utrzymywania działalności gospodarczej dłużej niż 2 lata co wpływa na brak stabilności przedsiębiorstw </w:t>
            </w:r>
          </w:p>
        </w:tc>
        <w:tc>
          <w:tcPr>
            <w:tcW w:w="992" w:type="dxa"/>
            <w:vMerge w:val="restart"/>
            <w:textDirection w:val="btLr"/>
          </w:tcPr>
          <w:p w:rsidR="008A1C15" w:rsidRPr="00D62899" w:rsidRDefault="008A1C15" w:rsidP="008A1C15">
            <w:pPr>
              <w:spacing w:before="0"/>
              <w:jc w:val="left"/>
              <w:cnfStyle w:val="000000010000"/>
              <w:rPr>
                <w:bCs/>
                <w:szCs w:val="22"/>
              </w:rPr>
            </w:pPr>
            <w:r w:rsidRPr="00D62899">
              <w:rPr>
                <w:rStyle w:val="Wyrnienieintensywne"/>
                <w:color w:val="auto"/>
                <w:sz w:val="22"/>
                <w:szCs w:val="22"/>
              </w:rPr>
              <w:t>1. Rozwój przedsiębiorstw oraz przedsiębiorczości na obszarze działania LGD</w:t>
            </w:r>
          </w:p>
        </w:tc>
        <w:tc>
          <w:tcPr>
            <w:tcW w:w="1701" w:type="dxa"/>
          </w:tcPr>
          <w:p w:rsidR="008A1C15" w:rsidRPr="00D62899" w:rsidRDefault="008A1C15" w:rsidP="008A1C15">
            <w:pPr>
              <w:spacing w:before="0"/>
              <w:jc w:val="left"/>
              <w:cnfStyle w:val="000000010000"/>
              <w:rPr>
                <w:b/>
                <w:bCs/>
                <w:szCs w:val="22"/>
              </w:rPr>
            </w:pPr>
            <w:r w:rsidRPr="00D62899">
              <w:rPr>
                <w:b/>
                <w:bCs/>
                <w:szCs w:val="22"/>
              </w:rPr>
              <w:t>1</w:t>
            </w:r>
            <w:r w:rsidRPr="00D62899">
              <w:rPr>
                <w:rStyle w:val="Pogrubienie"/>
                <w:szCs w:val="22"/>
              </w:rPr>
              <w:t xml:space="preserve">.1 </w:t>
            </w:r>
            <w:r w:rsidRPr="00D62899">
              <w:rPr>
                <w:rStyle w:val="Uwydatnienie"/>
                <w:bCs/>
                <w:i w:val="0"/>
                <w:color w:val="auto"/>
                <w:sz w:val="22"/>
                <w:szCs w:val="22"/>
              </w:rPr>
              <w:t xml:space="preserve">Wsparcie przedsiębiorstw, </w:t>
            </w:r>
            <w:r w:rsidRPr="00D62899">
              <w:rPr>
                <w:rStyle w:val="Uwydatnienie"/>
                <w:i w:val="0"/>
                <w:color w:val="auto"/>
                <w:sz w:val="22"/>
                <w:szCs w:val="22"/>
              </w:rPr>
              <w:t>w tym wsparcie oparte o innowacje</w:t>
            </w:r>
            <w:r w:rsidRPr="00D62899">
              <w:rPr>
                <w:rStyle w:val="Uwydatnienie"/>
                <w:bCs/>
                <w:i w:val="0"/>
                <w:color w:val="auto"/>
                <w:sz w:val="22"/>
                <w:szCs w:val="22"/>
              </w:rPr>
              <w:t xml:space="preserve"> na obszarze objętym LSR</w:t>
            </w:r>
          </w:p>
        </w:tc>
        <w:tc>
          <w:tcPr>
            <w:tcW w:w="1701" w:type="dxa"/>
          </w:tcPr>
          <w:p w:rsidR="008A1C15" w:rsidRPr="00D62899" w:rsidRDefault="008A1C15" w:rsidP="008A1C15">
            <w:pPr>
              <w:spacing w:before="0"/>
              <w:jc w:val="left"/>
              <w:cnfStyle w:val="000000010000"/>
              <w:rPr>
                <w:i/>
                <w:iCs/>
                <w:szCs w:val="22"/>
                <w:highlight w:val="yellow"/>
              </w:rPr>
            </w:pPr>
            <w:r w:rsidRPr="00D62899">
              <w:rPr>
                <w:szCs w:val="22"/>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1702" w:type="dxa"/>
          </w:tcPr>
          <w:p w:rsidR="008A1C15" w:rsidRPr="00D62899" w:rsidRDefault="008A1C15" w:rsidP="008A1C15">
            <w:pPr>
              <w:spacing w:before="0"/>
              <w:jc w:val="left"/>
              <w:cnfStyle w:val="000000010000"/>
              <w:rPr>
                <w:rFonts w:eastAsia="Calibri"/>
                <w:szCs w:val="22"/>
              </w:rPr>
            </w:pPr>
            <w:r w:rsidRPr="00D62899">
              <w:rPr>
                <w:rFonts w:eastAsia="Calibri"/>
                <w:szCs w:val="22"/>
              </w:rPr>
              <w:t>Liczba operacji polegających na utworzeniu nowego przedsiębior</w:t>
            </w:r>
            <w:r>
              <w:rPr>
                <w:rFonts w:eastAsia="Calibri"/>
                <w:szCs w:val="22"/>
              </w:rPr>
              <w:t>-</w:t>
            </w:r>
            <w:r w:rsidRPr="00D62899">
              <w:rPr>
                <w:rFonts w:eastAsia="Calibri"/>
                <w:szCs w:val="22"/>
              </w:rPr>
              <w:t>stwa</w:t>
            </w:r>
          </w:p>
          <w:p w:rsidR="008A1C15" w:rsidRPr="00D62899" w:rsidRDefault="008A1C15" w:rsidP="008A1C15">
            <w:pPr>
              <w:spacing w:before="0"/>
              <w:jc w:val="left"/>
              <w:cnfStyle w:val="000000010000"/>
              <w:rPr>
                <w:szCs w:val="22"/>
                <w:highlight w:val="yellow"/>
              </w:rPr>
            </w:pPr>
          </w:p>
          <w:p w:rsidR="008A1C15" w:rsidRPr="00D62899" w:rsidRDefault="008A1C15" w:rsidP="008A1C15">
            <w:pPr>
              <w:spacing w:before="0"/>
              <w:jc w:val="left"/>
              <w:cnfStyle w:val="000000010000"/>
              <w:rPr>
                <w:szCs w:val="22"/>
                <w:highlight w:val="yellow"/>
              </w:rPr>
            </w:pPr>
            <w:r w:rsidRPr="00D62899">
              <w:rPr>
                <w:rFonts w:eastAsia="Calibri"/>
                <w:szCs w:val="22"/>
              </w:rPr>
              <w:t>Liczba operacji polegających na rozwoju przedsiębior</w:t>
            </w:r>
            <w:r>
              <w:rPr>
                <w:rFonts w:eastAsia="Calibri"/>
                <w:szCs w:val="22"/>
              </w:rPr>
              <w:t>-</w:t>
            </w:r>
            <w:r w:rsidRPr="00D62899">
              <w:rPr>
                <w:rFonts w:eastAsia="Calibri"/>
                <w:szCs w:val="22"/>
              </w:rPr>
              <w:t>stwa</w:t>
            </w:r>
          </w:p>
        </w:tc>
        <w:tc>
          <w:tcPr>
            <w:tcW w:w="1700" w:type="dxa"/>
          </w:tcPr>
          <w:p w:rsidR="008A1C15" w:rsidRPr="00D62899" w:rsidRDefault="008A1C15" w:rsidP="008A1C15">
            <w:pPr>
              <w:spacing w:before="0"/>
              <w:jc w:val="left"/>
              <w:cnfStyle w:val="000000010000"/>
              <w:rPr>
                <w:color w:val="000000"/>
                <w:szCs w:val="22"/>
              </w:rPr>
            </w:pPr>
            <w:r w:rsidRPr="00D62899">
              <w:rPr>
                <w:color w:val="000000"/>
                <w:szCs w:val="22"/>
              </w:rPr>
              <w:t>Liczba utworzonych miejsc pracy (ogółem)</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szCs w:val="22"/>
              </w:rPr>
            </w:pPr>
            <w:r w:rsidRPr="00D62899">
              <w:rPr>
                <w:color w:val="000000"/>
                <w:szCs w:val="22"/>
              </w:rPr>
              <w:t xml:space="preserve">Liczba zrealizowanych celów rozwojowych </w:t>
            </w:r>
          </w:p>
        </w:tc>
        <w:tc>
          <w:tcPr>
            <w:tcW w:w="1112" w:type="dxa"/>
            <w:vMerge w:val="restart"/>
            <w:textDirection w:val="btLr"/>
          </w:tcPr>
          <w:p w:rsidR="008A1C15" w:rsidRPr="00D62899" w:rsidRDefault="008A1C15" w:rsidP="008A1C15">
            <w:pPr>
              <w:spacing w:before="0"/>
              <w:jc w:val="left"/>
              <w:cnfStyle w:val="000000010000"/>
              <w:rPr>
                <w:b/>
                <w:bCs/>
                <w:i/>
                <w:szCs w:val="22"/>
              </w:rPr>
            </w:pPr>
            <w:r w:rsidRPr="00D62899">
              <w:rPr>
                <w:b/>
                <w:i/>
                <w:szCs w:val="22"/>
              </w:rPr>
              <w:t>Wzrost konkurencyjności wyrażony poprzez wzrost przychodów beneficjentów</w:t>
            </w:r>
            <w:r w:rsidRPr="00D62899">
              <w:rPr>
                <w:rStyle w:val="Pogrubienie"/>
                <w:b w:val="0"/>
                <w:i/>
                <w:szCs w:val="22"/>
              </w:rPr>
              <w:t xml:space="preserve"> </w:t>
            </w:r>
          </w:p>
        </w:tc>
        <w:tc>
          <w:tcPr>
            <w:tcW w:w="2290" w:type="dxa"/>
            <w:gridSpan w:val="2"/>
          </w:tcPr>
          <w:p w:rsidR="008A1C15" w:rsidRPr="00D62899" w:rsidRDefault="008A1C15" w:rsidP="008A1C15">
            <w:pPr>
              <w:tabs>
                <w:tab w:val="left" w:pos="3765"/>
              </w:tabs>
              <w:spacing w:before="0"/>
              <w:jc w:val="left"/>
              <w:cnfStyle w:val="000000010000"/>
              <w:rPr>
                <w:szCs w:val="22"/>
              </w:rPr>
            </w:pPr>
            <w:r w:rsidRPr="00D62899">
              <w:rPr>
                <w:szCs w:val="22"/>
              </w:rPr>
              <w:t>Wysoki poziom kwalifikacji, wykształcenia, kreatywności i odwagi osób młodych</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rFonts w:eastAsia="Verdana"/>
                <w:szCs w:val="22"/>
              </w:rPr>
            </w:pPr>
            <w:r w:rsidRPr="00D62899">
              <w:rPr>
                <w:rFonts w:eastAsia="Verdana"/>
                <w:szCs w:val="22"/>
              </w:rPr>
              <w:t>Chęć do pracy, pasja i zapał osób starszych i lokalnych liderów</w:t>
            </w:r>
          </w:p>
          <w:p w:rsidR="008A1C15" w:rsidRPr="00D62899" w:rsidRDefault="008A1C15" w:rsidP="008A1C15">
            <w:pPr>
              <w:spacing w:before="0"/>
              <w:jc w:val="left"/>
              <w:cnfStyle w:val="000000010000"/>
              <w:rPr>
                <w:szCs w:val="22"/>
              </w:rPr>
            </w:pPr>
            <w:r w:rsidRPr="00D62899">
              <w:rPr>
                <w:rFonts w:eastAsia="Verdana"/>
                <w:szCs w:val="22"/>
              </w:rPr>
              <w:t xml:space="preserve">  </w:t>
            </w:r>
          </w:p>
          <w:p w:rsidR="008A1C15" w:rsidRPr="00D62899" w:rsidRDefault="008A1C15" w:rsidP="008A1C15">
            <w:pPr>
              <w:spacing w:before="0"/>
              <w:jc w:val="left"/>
              <w:cnfStyle w:val="000000010000"/>
              <w:rPr>
                <w:szCs w:val="22"/>
              </w:rPr>
            </w:pPr>
            <w:r w:rsidRPr="00D62899">
              <w:rPr>
                <w:szCs w:val="22"/>
              </w:rPr>
              <w:t>Wysoki poziom doświadczenia osób powyżej 50 roku życia</w:t>
            </w:r>
          </w:p>
          <w:p w:rsidR="008A1C15" w:rsidRPr="00A05AD7" w:rsidRDefault="008A1C15" w:rsidP="008A1C15">
            <w:pPr>
              <w:spacing w:before="0"/>
              <w:jc w:val="left"/>
              <w:cnfStyle w:val="000000010000"/>
              <w:rPr>
                <w:szCs w:val="22"/>
              </w:rPr>
            </w:pPr>
          </w:p>
          <w:p w:rsidR="008A1C15" w:rsidRPr="00D62899" w:rsidRDefault="008A1C15" w:rsidP="008A1C15">
            <w:pPr>
              <w:tabs>
                <w:tab w:val="left" w:pos="3765"/>
              </w:tabs>
              <w:spacing w:before="0"/>
              <w:jc w:val="left"/>
              <w:cnfStyle w:val="000000010000"/>
              <w:rPr>
                <w:szCs w:val="22"/>
              </w:rPr>
            </w:pPr>
            <w:r w:rsidRPr="00D62899">
              <w:rPr>
                <w:rFonts w:eastAsia="Verdana"/>
                <w:szCs w:val="22"/>
              </w:rPr>
              <w:t>Zaradność przedsiębiorców</w:t>
            </w:r>
          </w:p>
        </w:tc>
      </w:tr>
      <w:tr w:rsidR="008A1C15" w:rsidRPr="00D62899" w:rsidTr="00976542">
        <w:trPr>
          <w:trHeight w:val="3946"/>
        </w:trPr>
        <w:tc>
          <w:tcPr>
            <w:cnfStyle w:val="001000000000"/>
            <w:tcW w:w="3114" w:type="dxa"/>
            <w:tcBorders>
              <w:top w:val="single" w:sz="4" w:space="0" w:color="auto"/>
            </w:tcBorders>
          </w:tcPr>
          <w:p w:rsidR="008A1C15" w:rsidRPr="00D62899" w:rsidRDefault="008A1C15" w:rsidP="008A1C15">
            <w:pPr>
              <w:spacing w:before="0"/>
              <w:jc w:val="left"/>
              <w:rPr>
                <w:rFonts w:eastAsia="Verdana"/>
                <w:bCs w:val="0"/>
                <w:szCs w:val="22"/>
              </w:rPr>
            </w:pPr>
            <w:r w:rsidRPr="00D62899">
              <w:rPr>
                <w:bCs w:val="0"/>
                <w:szCs w:val="22"/>
              </w:rPr>
              <w:lastRenderedPageBreak/>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spacing w:before="0"/>
              <w:jc w:val="left"/>
              <w:rPr>
                <w:rFonts w:eastAsia="Verdana"/>
                <w:bCs w:val="0"/>
                <w:szCs w:val="22"/>
              </w:rPr>
            </w:pPr>
          </w:p>
          <w:p w:rsidR="008A1C15" w:rsidRPr="00D62899" w:rsidRDefault="008A1C15" w:rsidP="008A1C15">
            <w:pPr>
              <w:spacing w:before="0"/>
              <w:jc w:val="left"/>
              <w:rPr>
                <w:rFonts w:eastAsia="Verdana"/>
                <w:bCs w:val="0"/>
                <w:szCs w:val="22"/>
              </w:rPr>
            </w:pPr>
            <w:r w:rsidRPr="00D62899">
              <w:rPr>
                <w:bCs w:val="0"/>
                <w:szCs w:val="22"/>
              </w:rPr>
              <w:t>Niski poziom wiedzy i umiejętności związane z prowadzeniem działalności gospodarczej, (umiejętność poszukiwania rynków zbytu, działań innowacyjnych, marketing, pozyskiwanie środków, zarządzania zasobami ludzkimi, wiedza z zakresu księgowości i podatków)</w:t>
            </w:r>
          </w:p>
        </w:tc>
        <w:tc>
          <w:tcPr>
            <w:tcW w:w="992" w:type="dxa"/>
            <w:vMerge/>
          </w:tcPr>
          <w:p w:rsidR="008A1C15" w:rsidRPr="00D62899" w:rsidRDefault="008A1C15" w:rsidP="008A1C15">
            <w:pPr>
              <w:spacing w:before="0"/>
              <w:jc w:val="left"/>
              <w:cnfStyle w:val="000000000000"/>
              <w:rPr>
                <w:b/>
                <w:bCs/>
                <w:i/>
                <w:szCs w:val="22"/>
              </w:rPr>
            </w:pPr>
          </w:p>
        </w:tc>
        <w:tc>
          <w:tcPr>
            <w:tcW w:w="1701" w:type="dxa"/>
            <w:tcBorders>
              <w:top w:val="single" w:sz="4" w:space="0" w:color="auto"/>
            </w:tcBorders>
          </w:tcPr>
          <w:p w:rsidR="008A1C15" w:rsidRPr="00D62899" w:rsidRDefault="008A1C15" w:rsidP="008A1C15">
            <w:pPr>
              <w:spacing w:before="0"/>
              <w:jc w:val="left"/>
              <w:cnfStyle w:val="000000000000"/>
              <w:rPr>
                <w:b/>
                <w:bCs/>
                <w:szCs w:val="22"/>
              </w:rPr>
            </w:pPr>
            <w:r w:rsidRPr="00D62899">
              <w:rPr>
                <w:b/>
                <w:bCs/>
                <w:szCs w:val="22"/>
              </w:rPr>
              <w:t>1.</w:t>
            </w:r>
            <w:r w:rsidRPr="00D62899">
              <w:rPr>
                <w:rStyle w:val="Pogrubienie"/>
                <w:szCs w:val="22"/>
              </w:rPr>
              <w:t>2 Wsparcie przedsiębiorczości oparte o innowacje, nowe rynki oraz wzajemną współpracę na obszarze objętym LSR</w:t>
            </w:r>
          </w:p>
        </w:tc>
        <w:tc>
          <w:tcPr>
            <w:tcW w:w="1701"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szCs w:val="22"/>
              </w:rPr>
              <w:t>1.2.1 Działania mające na celu rozwój przedsiębiorczości poprzez szukanie nowych rynków zbytu lub współpracę pomiędzy podmiotami wykonującymi działalność gospodarczą</w:t>
            </w:r>
            <w:r w:rsidRPr="00D62899">
              <w:rPr>
                <w:szCs w:val="22"/>
                <w:highlight w:val="yellow"/>
              </w:rPr>
              <w:t xml:space="preserve"> </w:t>
            </w:r>
          </w:p>
        </w:tc>
        <w:tc>
          <w:tcPr>
            <w:tcW w:w="1702"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rFonts w:eastAsia="Calibri"/>
                <w:szCs w:val="22"/>
              </w:rPr>
              <w:t>Liczba operacji ukierunkowa</w:t>
            </w:r>
            <w:r>
              <w:rPr>
                <w:rFonts w:eastAsia="Calibri"/>
                <w:szCs w:val="22"/>
              </w:rPr>
              <w:t>-</w:t>
            </w:r>
            <w:r w:rsidRPr="00D62899">
              <w:rPr>
                <w:rFonts w:eastAsia="Calibri"/>
                <w:szCs w:val="22"/>
              </w:rPr>
              <w:t>nych na innowacje</w:t>
            </w:r>
          </w:p>
        </w:tc>
        <w:tc>
          <w:tcPr>
            <w:tcW w:w="1700" w:type="dxa"/>
            <w:tcBorders>
              <w:top w:val="single" w:sz="4" w:space="0" w:color="auto"/>
            </w:tcBorders>
          </w:tcPr>
          <w:p w:rsidR="008A1C15" w:rsidRPr="00D62899" w:rsidRDefault="008A1C15" w:rsidP="008A1C15">
            <w:pPr>
              <w:spacing w:before="0"/>
              <w:jc w:val="left"/>
              <w:cnfStyle w:val="000000000000"/>
              <w:rPr>
                <w:rFonts w:eastAsia="Calibri"/>
                <w:szCs w:val="22"/>
              </w:rPr>
            </w:pPr>
            <w:r w:rsidRPr="00D62899">
              <w:rPr>
                <w:rFonts w:eastAsia="Calibri"/>
                <w:szCs w:val="22"/>
              </w:rPr>
              <w:t>Liczba osób przeszkolonych, w tym liczba osób z grup defaworyzowanych objętych wsparciem w ramach projektów 1.2.1</w:t>
            </w:r>
          </w:p>
          <w:p w:rsidR="008A1C15" w:rsidRPr="00D62899" w:rsidRDefault="008A1C15" w:rsidP="008A1C15">
            <w:pPr>
              <w:spacing w:before="0"/>
              <w:jc w:val="left"/>
              <w:cnfStyle w:val="000000000000"/>
              <w:rPr>
                <w:rFonts w:eastAsia="Calibri"/>
                <w:szCs w:val="22"/>
              </w:rPr>
            </w:pPr>
          </w:p>
          <w:p w:rsidR="008A1C15" w:rsidRPr="00D62899" w:rsidRDefault="008A1C15" w:rsidP="008A1C15">
            <w:pPr>
              <w:spacing w:before="0"/>
              <w:jc w:val="left"/>
              <w:cnfStyle w:val="000000000000"/>
              <w:rPr>
                <w:rFonts w:eastAsia="Calibri"/>
                <w:szCs w:val="22"/>
              </w:rPr>
            </w:pPr>
            <w:r w:rsidRPr="00D62899">
              <w:rPr>
                <w:rFonts w:eastAsia="Calibri"/>
                <w:szCs w:val="22"/>
              </w:rPr>
              <w:t xml:space="preserve">Liczba osób oceniających szkolenia jako adekwatne do oczekiwań zawodowych  </w:t>
            </w:r>
          </w:p>
          <w:p w:rsidR="008A1C15" w:rsidRPr="00D62899" w:rsidRDefault="008A1C15" w:rsidP="008A1C15">
            <w:pPr>
              <w:spacing w:before="0"/>
              <w:jc w:val="left"/>
              <w:cnfStyle w:val="000000000000"/>
              <w:rPr>
                <w:rFonts w:eastAsia="Calibri"/>
                <w:szCs w:val="22"/>
              </w:rPr>
            </w:pPr>
          </w:p>
          <w:p w:rsidR="008A1C15" w:rsidRPr="00D62899" w:rsidRDefault="008A1C15" w:rsidP="008A1C15">
            <w:pPr>
              <w:spacing w:before="0"/>
              <w:jc w:val="left"/>
              <w:cnfStyle w:val="000000000000"/>
              <w:rPr>
                <w:szCs w:val="22"/>
              </w:rPr>
            </w:pPr>
            <w:r w:rsidRPr="00D62899">
              <w:rPr>
                <w:rFonts w:eastAsia="Calibri"/>
                <w:szCs w:val="22"/>
              </w:rPr>
              <w:t>Liczba opracowanych innowacyjnych koncepcji komplementarnego wsparcia i rozwoju usług</w:t>
            </w:r>
            <w:r w:rsidRPr="00D62899">
              <w:rPr>
                <w:szCs w:val="22"/>
              </w:rPr>
              <w:t xml:space="preserve">  </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Bogactwo historycznie</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 </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Potencjał przyrodniczy</w:t>
            </w: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 </w:t>
            </w:r>
          </w:p>
          <w:p w:rsidR="008A1C15" w:rsidRPr="00D62899" w:rsidRDefault="008A1C15" w:rsidP="008A1C15">
            <w:pPr>
              <w:tabs>
                <w:tab w:val="left" w:pos="3765"/>
              </w:tabs>
              <w:spacing w:before="0"/>
              <w:jc w:val="left"/>
              <w:cnfStyle w:val="000000000000"/>
              <w:rPr>
                <w:szCs w:val="22"/>
              </w:rPr>
            </w:pPr>
            <w:r w:rsidRPr="00D62899">
              <w:rPr>
                <w:szCs w:val="22"/>
              </w:rPr>
              <w:t xml:space="preserve">Umiejscowienie w sercu województwa </w:t>
            </w:r>
          </w:p>
          <w:p w:rsidR="008A1C15" w:rsidRPr="00D62899" w:rsidRDefault="008A1C15" w:rsidP="008A1C15">
            <w:pPr>
              <w:tabs>
                <w:tab w:val="left" w:pos="3765"/>
              </w:tabs>
              <w:spacing w:before="0"/>
              <w:jc w:val="left"/>
              <w:cnfStyle w:val="000000000000"/>
              <w:rPr>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Bogactwo produktów lokalnych i moda na produkt lokalne i ekologiczne </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 xml:space="preserve">Moda na turystykę kwalifikowalną i usługi turystyczne </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rFonts w:eastAsia="Verdana"/>
                <w:szCs w:val="22"/>
              </w:rPr>
            </w:pPr>
            <w:r w:rsidRPr="00D62899">
              <w:rPr>
                <w:rFonts w:eastAsia="Verdana"/>
                <w:szCs w:val="22"/>
              </w:rPr>
              <w:t>Zaradność przedsiębiorców</w:t>
            </w:r>
          </w:p>
          <w:p w:rsidR="008A1C15" w:rsidRPr="00D62899" w:rsidRDefault="008A1C15" w:rsidP="008A1C15">
            <w:pPr>
              <w:tabs>
                <w:tab w:val="left" w:pos="3765"/>
              </w:tabs>
              <w:spacing w:before="0"/>
              <w:jc w:val="left"/>
              <w:cnfStyle w:val="000000000000"/>
              <w:rPr>
                <w:rFonts w:eastAsia="Verdana"/>
                <w:szCs w:val="22"/>
              </w:rPr>
            </w:pPr>
          </w:p>
          <w:p w:rsidR="008A1C15" w:rsidRPr="00D62899" w:rsidRDefault="008A1C15" w:rsidP="008A1C15">
            <w:pPr>
              <w:tabs>
                <w:tab w:val="left" w:pos="3765"/>
              </w:tabs>
              <w:spacing w:before="0"/>
              <w:jc w:val="left"/>
              <w:cnfStyle w:val="000000000000"/>
              <w:rPr>
                <w:szCs w:val="22"/>
              </w:rPr>
            </w:pPr>
            <w:r w:rsidRPr="00D62899">
              <w:rPr>
                <w:szCs w:val="22"/>
              </w:rPr>
              <w:t>Kompetencje i kwalifikacje pracowników LGD</w:t>
            </w:r>
          </w:p>
          <w:p w:rsidR="008A1C15" w:rsidRPr="00D62899" w:rsidRDefault="008A1C15" w:rsidP="008A1C15">
            <w:pPr>
              <w:tabs>
                <w:tab w:val="left" w:pos="3765"/>
              </w:tabs>
              <w:spacing w:before="0"/>
              <w:jc w:val="left"/>
              <w:cnfStyle w:val="000000000000"/>
              <w:rPr>
                <w:szCs w:val="22"/>
              </w:rPr>
            </w:pPr>
          </w:p>
          <w:p w:rsidR="008A1C15" w:rsidRPr="00D62899" w:rsidRDefault="008A1C15" w:rsidP="008A1C15">
            <w:pPr>
              <w:tabs>
                <w:tab w:val="left" w:pos="3765"/>
              </w:tabs>
              <w:spacing w:before="0"/>
              <w:jc w:val="left"/>
              <w:cnfStyle w:val="000000000000"/>
              <w:rPr>
                <w:szCs w:val="22"/>
              </w:rPr>
            </w:pPr>
            <w:r w:rsidRPr="00D62899">
              <w:rPr>
                <w:szCs w:val="22"/>
              </w:rPr>
              <w:t xml:space="preserve">Infrastruktura społeczna (świetlice) </w:t>
            </w:r>
          </w:p>
          <w:p w:rsidR="008A1C15" w:rsidRPr="00D62899" w:rsidRDefault="008A1C15" w:rsidP="008A1C15">
            <w:pPr>
              <w:tabs>
                <w:tab w:val="left" w:pos="3765"/>
              </w:tabs>
              <w:spacing w:before="0"/>
              <w:jc w:val="left"/>
              <w:cnfStyle w:val="000000000000"/>
              <w:rPr>
                <w:szCs w:val="22"/>
              </w:rPr>
            </w:pPr>
          </w:p>
        </w:tc>
      </w:tr>
      <w:tr w:rsidR="008A1C15" w:rsidRPr="00D62899" w:rsidTr="00976542">
        <w:trPr>
          <w:cnfStyle w:val="000000010000"/>
          <w:trHeight w:val="2402"/>
        </w:trPr>
        <w:tc>
          <w:tcPr>
            <w:cnfStyle w:val="001000000000"/>
            <w:tcW w:w="3114" w:type="dxa"/>
            <w:tcBorders>
              <w:top w:val="single" w:sz="4" w:space="0" w:color="auto"/>
              <w:bottom w:val="single" w:sz="4" w:space="0" w:color="auto"/>
            </w:tcBorders>
          </w:tcPr>
          <w:p w:rsidR="008A1C15" w:rsidRPr="00D62899" w:rsidRDefault="008A1C15" w:rsidP="008A1C15">
            <w:pPr>
              <w:pStyle w:val="Nagwek1"/>
              <w:spacing w:before="0" w:after="0"/>
              <w:jc w:val="left"/>
              <w:outlineLvl w:val="0"/>
              <w:rPr>
                <w:bCs w:val="0"/>
                <w:caps w:val="0"/>
                <w:color w:val="auto"/>
                <w:spacing w:val="0"/>
                <w:sz w:val="22"/>
                <w:szCs w:val="22"/>
              </w:rPr>
            </w:pPr>
            <w:bookmarkStart w:id="242" w:name="_Toc438227780"/>
            <w:bookmarkStart w:id="243" w:name="_Toc438388674"/>
            <w:bookmarkStart w:id="244" w:name="_Toc438630470"/>
            <w:r w:rsidRPr="00D62899">
              <w:rPr>
                <w:rFonts w:eastAsia="Verdana"/>
                <w:bCs w:val="0"/>
                <w:caps w:val="0"/>
                <w:color w:val="auto"/>
                <w:spacing w:val="0"/>
                <w:sz w:val="22"/>
                <w:szCs w:val="22"/>
              </w:rPr>
              <w:lastRenderedPageBreak/>
              <w:t>Niewystarczająca ilość i niska jakość infrastruktury turystycznej, rekreacyjnej lub kulturalnej, w tym oznakowanie ścieżek  rowerowych i turystycznych,</w:t>
            </w:r>
            <w:r w:rsidRPr="00D62899">
              <w:rPr>
                <w:bCs w:val="0"/>
                <w:caps w:val="0"/>
                <w:color w:val="auto"/>
                <w:spacing w:val="0"/>
                <w:sz w:val="22"/>
                <w:szCs w:val="22"/>
              </w:rPr>
              <w:t xml:space="preserve"> liczba strzeżonych kąpielisk i  miejsc przeznaczonych do kąpieli</w:t>
            </w:r>
            <w:bookmarkEnd w:id="242"/>
            <w:bookmarkEnd w:id="243"/>
            <w:bookmarkEnd w:id="244"/>
          </w:p>
        </w:tc>
        <w:tc>
          <w:tcPr>
            <w:tcW w:w="992" w:type="dxa"/>
            <w:vMerge w:val="restart"/>
            <w:tcBorders>
              <w:top w:val="single" w:sz="4" w:space="0" w:color="auto"/>
            </w:tcBorders>
            <w:textDirection w:val="btLr"/>
          </w:tcPr>
          <w:p w:rsidR="008A1C15" w:rsidRPr="00D62899" w:rsidRDefault="008A1C15" w:rsidP="008A1C15">
            <w:pPr>
              <w:spacing w:before="0"/>
              <w:jc w:val="left"/>
              <w:cnfStyle w:val="000000010000"/>
              <w:rPr>
                <w:bCs/>
                <w:szCs w:val="22"/>
              </w:rPr>
            </w:pPr>
            <w:r w:rsidRPr="00D62899">
              <w:rPr>
                <w:rStyle w:val="Wyrnienieintensywne"/>
                <w:color w:val="auto"/>
                <w:sz w:val="22"/>
                <w:szCs w:val="22"/>
              </w:rPr>
              <w:t>2. Rozwój obszaru działania LGD oparty o lokalne zasoby oraz społeczność lokalną</w:t>
            </w:r>
          </w:p>
          <w:p w:rsidR="008A1C15" w:rsidRPr="00D62899" w:rsidRDefault="008A1C15" w:rsidP="008A1C15">
            <w:pPr>
              <w:pStyle w:val="Bezodstpw"/>
              <w:ind w:left="9"/>
              <w:cnfStyle w:val="000000010000"/>
              <w:rPr>
                <w:bCs/>
                <w:szCs w:val="22"/>
              </w:rPr>
            </w:pPr>
          </w:p>
        </w:tc>
        <w:tc>
          <w:tcPr>
            <w:tcW w:w="1701" w:type="dxa"/>
            <w:vMerge w:val="restart"/>
            <w:tcBorders>
              <w:top w:val="single" w:sz="4" w:space="0" w:color="auto"/>
            </w:tcBorders>
          </w:tcPr>
          <w:p w:rsidR="008A1C15" w:rsidRPr="00D62899" w:rsidRDefault="008A1C15" w:rsidP="008A1C15">
            <w:pPr>
              <w:spacing w:before="0"/>
              <w:jc w:val="left"/>
              <w:cnfStyle w:val="000000010000"/>
              <w:rPr>
                <w:b/>
                <w:bCs/>
                <w:szCs w:val="22"/>
              </w:rPr>
            </w:pPr>
            <w:r w:rsidRPr="00D62899">
              <w:rPr>
                <w:b/>
                <w:bCs/>
                <w:szCs w:val="22"/>
              </w:rPr>
              <w:t>2.1</w:t>
            </w:r>
            <w:r w:rsidRPr="00D62899">
              <w:rPr>
                <w:szCs w:val="22"/>
              </w:rPr>
              <w:t xml:space="preserve"> </w:t>
            </w:r>
            <w:r w:rsidRPr="00D62899">
              <w:rPr>
                <w:rStyle w:val="Pogrubienie"/>
                <w:szCs w:val="22"/>
              </w:rPr>
              <w:t>Wzmocnienie potencjału obszaru poprzez wykorzystanie lokalnych zasobów oraz promocję obszaru objętego LSR</w:t>
            </w:r>
          </w:p>
        </w:tc>
        <w:tc>
          <w:tcPr>
            <w:tcW w:w="1701"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szCs w:val="22"/>
              </w:rPr>
              <w:t>2.1.1 Budowa lub przebudowa ogólnodostępnej i niekomercyjnej infrastruktury turystycznej lub rekreacyjnej, lub kulturalnej, w tym z zachowaniem zasad ochrony środowiska</w:t>
            </w:r>
          </w:p>
        </w:tc>
        <w:tc>
          <w:tcPr>
            <w:tcW w:w="1702"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rFonts w:eastAsia="Calibri"/>
                <w:szCs w:val="22"/>
              </w:rPr>
              <w:t>Liczba kompletów nowych lub zmodernizowa</w:t>
            </w:r>
            <w:r>
              <w:rPr>
                <w:rFonts w:eastAsia="Calibri"/>
                <w:szCs w:val="22"/>
              </w:rPr>
              <w:t>-</w:t>
            </w:r>
            <w:r w:rsidRPr="00D62899">
              <w:rPr>
                <w:rFonts w:eastAsia="Calibri"/>
                <w:szCs w:val="22"/>
              </w:rPr>
              <w:t>nych obiektów infrastruktury turystycznej rekreacyjnej lub kulturalnej</w:t>
            </w:r>
          </w:p>
        </w:tc>
        <w:tc>
          <w:tcPr>
            <w:tcW w:w="1700" w:type="dxa"/>
            <w:tcBorders>
              <w:top w:val="single" w:sz="4" w:space="0" w:color="auto"/>
              <w:bottom w:val="single" w:sz="4" w:space="0" w:color="auto"/>
            </w:tcBorders>
          </w:tcPr>
          <w:p w:rsidR="008A1C15" w:rsidRPr="00D62899" w:rsidRDefault="008A1C15" w:rsidP="008A1C15">
            <w:pPr>
              <w:spacing w:before="0"/>
              <w:jc w:val="left"/>
              <w:cnfStyle w:val="000000010000"/>
              <w:rPr>
                <w:bCs/>
                <w:szCs w:val="22"/>
              </w:rPr>
            </w:pPr>
            <w:r w:rsidRPr="00D62899">
              <w:rPr>
                <w:bCs/>
                <w:szCs w:val="22"/>
              </w:rPr>
              <w:t>Wzrost liczby osób korzystających z obiektów infrastruktury turystycznej i rekreacyjnej (wartość średnia dla wszystkich projektów)</w:t>
            </w:r>
          </w:p>
          <w:p w:rsidR="008A1C15" w:rsidRPr="00D62899" w:rsidRDefault="008A1C15" w:rsidP="008A1C15">
            <w:pPr>
              <w:spacing w:before="0"/>
              <w:jc w:val="left"/>
              <w:cnfStyle w:val="000000010000"/>
              <w:rPr>
                <w:bCs/>
                <w:szCs w:val="22"/>
              </w:rPr>
            </w:pPr>
          </w:p>
          <w:p w:rsidR="008A1C15" w:rsidRPr="00D62899" w:rsidRDefault="008A1C15" w:rsidP="008A1C15">
            <w:pPr>
              <w:spacing w:before="0"/>
              <w:jc w:val="left"/>
              <w:cnfStyle w:val="000000010000"/>
              <w:rPr>
                <w:szCs w:val="22"/>
              </w:rPr>
            </w:pPr>
          </w:p>
        </w:tc>
        <w:tc>
          <w:tcPr>
            <w:tcW w:w="1112" w:type="dxa"/>
            <w:vMerge w:val="restart"/>
            <w:tcBorders>
              <w:top w:val="single" w:sz="4" w:space="0" w:color="auto"/>
            </w:tcBorders>
            <w:textDirection w:val="btLr"/>
          </w:tcPr>
          <w:p w:rsidR="008A1C15" w:rsidRPr="00D62899" w:rsidRDefault="008A1C15" w:rsidP="008A1C15">
            <w:pPr>
              <w:spacing w:before="0"/>
              <w:jc w:val="left"/>
              <w:cnfStyle w:val="000000010000"/>
              <w:rPr>
                <w:b/>
                <w:bCs/>
                <w:i/>
                <w:szCs w:val="22"/>
                <w:u w:val="single"/>
              </w:rPr>
            </w:pPr>
            <w:r w:rsidRPr="00D62899">
              <w:rPr>
                <w:b/>
                <w:bCs/>
                <w:i/>
                <w:szCs w:val="22"/>
              </w:rPr>
              <w:t>W2. Wzrost intensywności ruchu turystycznego – wartość średnia dla obszaru</w:t>
            </w:r>
          </w:p>
        </w:tc>
        <w:tc>
          <w:tcPr>
            <w:tcW w:w="2290" w:type="dxa"/>
            <w:gridSpan w:val="2"/>
            <w:tcBorders>
              <w:top w:val="single" w:sz="4" w:space="0" w:color="auto"/>
              <w:bottom w:val="single" w:sz="4" w:space="0" w:color="auto"/>
            </w:tcBorders>
          </w:tcPr>
          <w:p w:rsidR="008A1C15" w:rsidRPr="00D62899" w:rsidRDefault="008A1C15" w:rsidP="008A1C15">
            <w:pPr>
              <w:tabs>
                <w:tab w:val="left" w:pos="3765"/>
              </w:tabs>
              <w:spacing w:before="0"/>
              <w:jc w:val="left"/>
              <w:cnfStyle w:val="000000010000"/>
              <w:rPr>
                <w:szCs w:val="22"/>
              </w:rPr>
            </w:pPr>
            <w:r w:rsidRPr="00D62899">
              <w:rPr>
                <w:rFonts w:eastAsia="Verdana"/>
                <w:szCs w:val="22"/>
              </w:rPr>
              <w:t>Potencjał przyrodniczy (parki, lasy, obszary chronione oraz cisza)</w:t>
            </w:r>
          </w:p>
          <w:p w:rsidR="008A1C15" w:rsidRPr="00D62899" w:rsidRDefault="008A1C15" w:rsidP="008A1C15">
            <w:pPr>
              <w:spacing w:before="0"/>
              <w:jc w:val="left"/>
              <w:cnfStyle w:val="000000010000"/>
              <w:rPr>
                <w:szCs w:val="22"/>
              </w:rPr>
            </w:pPr>
          </w:p>
          <w:p w:rsidR="008A1C15" w:rsidRPr="00D62899" w:rsidRDefault="008A1C15" w:rsidP="008A1C15">
            <w:pPr>
              <w:spacing w:before="0"/>
              <w:jc w:val="left"/>
              <w:cnfStyle w:val="000000010000"/>
              <w:rPr>
                <w:szCs w:val="22"/>
              </w:rPr>
            </w:pPr>
            <w:r w:rsidRPr="00D62899">
              <w:rPr>
                <w:szCs w:val="22"/>
              </w:rPr>
              <w:t xml:space="preserve">Umiejscowienie w sercu województwa </w:t>
            </w:r>
          </w:p>
        </w:tc>
      </w:tr>
      <w:tr w:rsidR="008A1C15" w:rsidRPr="00D62899" w:rsidTr="00976542">
        <w:tc>
          <w:tcPr>
            <w:cnfStyle w:val="001000000000"/>
            <w:tcW w:w="3114" w:type="dxa"/>
            <w:tcBorders>
              <w:top w:val="single" w:sz="4" w:space="0" w:color="auto"/>
            </w:tcBorders>
          </w:tcPr>
          <w:p w:rsidR="008A1C15" w:rsidRPr="00D62899" w:rsidRDefault="008A1C15" w:rsidP="008A1C15">
            <w:pPr>
              <w:spacing w:before="0"/>
              <w:jc w:val="left"/>
              <w:rPr>
                <w:bCs w:val="0"/>
                <w:szCs w:val="22"/>
              </w:rPr>
            </w:pPr>
            <w:r w:rsidRPr="00D62899">
              <w:rPr>
                <w:bCs w:val="0"/>
                <w:szCs w:val="22"/>
              </w:rPr>
              <w:t xml:space="preserve">Zły stan miejsc będących lokalnym dziedzictwem  </w:t>
            </w:r>
          </w:p>
        </w:tc>
        <w:tc>
          <w:tcPr>
            <w:tcW w:w="992" w:type="dxa"/>
            <w:vMerge/>
          </w:tcPr>
          <w:p w:rsidR="008A1C15" w:rsidRPr="00D62899" w:rsidRDefault="008A1C15" w:rsidP="008A1C15">
            <w:pPr>
              <w:pStyle w:val="Bezodstpw"/>
              <w:ind w:left="9"/>
              <w:cnfStyle w:val="000000000000"/>
              <w:rPr>
                <w:b/>
                <w:bCs/>
                <w:i/>
                <w:szCs w:val="22"/>
              </w:rPr>
            </w:pPr>
          </w:p>
        </w:tc>
        <w:tc>
          <w:tcPr>
            <w:tcW w:w="1701" w:type="dxa"/>
            <w:vMerge/>
          </w:tcPr>
          <w:p w:rsidR="008A1C15" w:rsidRPr="00D62899" w:rsidRDefault="008A1C15" w:rsidP="008A1C15">
            <w:pPr>
              <w:spacing w:before="0"/>
              <w:jc w:val="left"/>
              <w:cnfStyle w:val="000000000000"/>
              <w:rPr>
                <w:b/>
                <w:bCs/>
                <w:szCs w:val="22"/>
              </w:rPr>
            </w:pPr>
          </w:p>
        </w:tc>
        <w:tc>
          <w:tcPr>
            <w:tcW w:w="1701"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szCs w:val="22"/>
              </w:rPr>
              <w:t xml:space="preserve">2.1.2 Działania mające na celu stworzenie lub doposażenie miejsc związanych z lokalnym dziedzictwem lub działania remontowe, modernizacyjne, zabezpieczające obiekty będące lokalnym dziedzictwem, w tym z zachowaniem zasad ochrony środowiska  </w:t>
            </w:r>
          </w:p>
        </w:tc>
        <w:tc>
          <w:tcPr>
            <w:tcW w:w="1702" w:type="dxa"/>
            <w:tcBorders>
              <w:top w:val="single" w:sz="4" w:space="0" w:color="auto"/>
            </w:tcBorders>
          </w:tcPr>
          <w:p w:rsidR="008A1C15" w:rsidRPr="00D62899" w:rsidRDefault="008A1C15" w:rsidP="008A1C15">
            <w:pPr>
              <w:spacing w:before="0"/>
              <w:jc w:val="left"/>
              <w:cnfStyle w:val="000000000000"/>
              <w:rPr>
                <w:bCs/>
                <w:szCs w:val="22"/>
              </w:rPr>
            </w:pPr>
            <w:r w:rsidRPr="00D62899">
              <w:rPr>
                <w:bCs/>
                <w:szCs w:val="22"/>
              </w:rPr>
              <w:t>Liczba podmiotów działających w sferze kultury które otrzymały wsparcie</w:t>
            </w:r>
          </w:p>
          <w:p w:rsidR="008A1C15" w:rsidRPr="00D62899" w:rsidRDefault="008A1C15" w:rsidP="008A1C15">
            <w:pPr>
              <w:spacing w:before="0"/>
              <w:jc w:val="left"/>
              <w:cnfStyle w:val="000000000000"/>
              <w:rPr>
                <w:bCs/>
                <w:szCs w:val="22"/>
              </w:rPr>
            </w:pPr>
          </w:p>
          <w:p w:rsidR="008A1C15" w:rsidRPr="00D62899" w:rsidRDefault="008A1C15" w:rsidP="008A1C15">
            <w:pPr>
              <w:spacing w:before="0"/>
              <w:jc w:val="left"/>
              <w:cnfStyle w:val="000000000000"/>
              <w:rPr>
                <w:szCs w:val="22"/>
                <w:highlight w:val="yellow"/>
              </w:rPr>
            </w:pPr>
            <w:r w:rsidRPr="00D62899">
              <w:rPr>
                <w:rFonts w:eastAsia="Calibri"/>
                <w:szCs w:val="22"/>
              </w:rPr>
              <w:t>Liczba zabytków lub miejsc będących lokalnym dziedzictwem poddanych pracom konserwato</w:t>
            </w:r>
            <w:r>
              <w:rPr>
                <w:rFonts w:eastAsia="Calibri"/>
                <w:szCs w:val="22"/>
              </w:rPr>
              <w:t>-</w:t>
            </w:r>
            <w:r w:rsidRPr="00D62899">
              <w:rPr>
                <w:rFonts w:eastAsia="Calibri"/>
                <w:szCs w:val="22"/>
              </w:rPr>
              <w:t>rskim lub restauratorskim w wyniku otrzymanego wsparcia</w:t>
            </w:r>
          </w:p>
        </w:tc>
        <w:tc>
          <w:tcPr>
            <w:tcW w:w="1700" w:type="dxa"/>
            <w:tcBorders>
              <w:top w:val="single" w:sz="4" w:space="0" w:color="auto"/>
            </w:tcBorders>
          </w:tcPr>
          <w:p w:rsidR="008A1C15" w:rsidRPr="00D62899" w:rsidRDefault="008A1C15" w:rsidP="008A1C15">
            <w:pPr>
              <w:spacing w:before="0"/>
              <w:jc w:val="left"/>
              <w:cnfStyle w:val="000000000000"/>
              <w:rPr>
                <w:szCs w:val="22"/>
              </w:rPr>
            </w:pPr>
            <w:r w:rsidRPr="00D62899">
              <w:rPr>
                <w:bCs/>
                <w:szCs w:val="22"/>
              </w:rPr>
              <w:t>Wzrost liczby osób odwiedzających zabytki i obiekty dziedzictwa lokalnego (wartość średnia dla wszystkich projektów)</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tabs>
                <w:tab w:val="left" w:pos="3765"/>
              </w:tabs>
              <w:spacing w:before="0"/>
              <w:jc w:val="left"/>
              <w:cnfStyle w:val="000000000000"/>
              <w:rPr>
                <w:szCs w:val="22"/>
              </w:rPr>
            </w:pPr>
            <w:r w:rsidRPr="00D62899">
              <w:rPr>
                <w:rFonts w:eastAsia="Verdana"/>
                <w:szCs w:val="22"/>
              </w:rPr>
              <w:t>Bogactwo historycznie (zabytki)</w:t>
            </w:r>
          </w:p>
          <w:p w:rsidR="008A1C15" w:rsidRPr="00D62899" w:rsidRDefault="008A1C15" w:rsidP="008A1C15">
            <w:pPr>
              <w:pStyle w:val="Nagwek1"/>
              <w:spacing w:before="0" w:after="0"/>
              <w:jc w:val="left"/>
              <w:outlineLvl w:val="0"/>
              <w:cnfStyle w:val="000000000000"/>
              <w:rPr>
                <w:b/>
                <w:color w:val="auto"/>
                <w:sz w:val="22"/>
                <w:szCs w:val="22"/>
              </w:rPr>
            </w:pPr>
          </w:p>
        </w:tc>
      </w:tr>
      <w:tr w:rsidR="008A1C15" w:rsidRPr="00D62899" w:rsidTr="00976542">
        <w:trPr>
          <w:cnfStyle w:val="000000010000"/>
          <w:trHeight w:val="2827"/>
        </w:trPr>
        <w:tc>
          <w:tcPr>
            <w:cnfStyle w:val="001000000000"/>
            <w:tcW w:w="3114" w:type="dxa"/>
            <w:tcBorders>
              <w:top w:val="single" w:sz="4" w:space="0" w:color="auto"/>
              <w:bottom w:val="single" w:sz="4" w:space="0" w:color="auto"/>
            </w:tcBorders>
          </w:tcPr>
          <w:p w:rsidR="008A1C15" w:rsidRPr="00D62899" w:rsidRDefault="008A1C15" w:rsidP="008A1C15">
            <w:pPr>
              <w:spacing w:before="0"/>
              <w:jc w:val="left"/>
              <w:rPr>
                <w:bCs w:val="0"/>
                <w:szCs w:val="22"/>
              </w:rPr>
            </w:pPr>
            <w:r w:rsidRPr="00D62899">
              <w:rPr>
                <w:bCs w:val="0"/>
                <w:szCs w:val="22"/>
              </w:rPr>
              <w:lastRenderedPageBreak/>
              <w:t>Niska jakość i niewystarczająca ilość działań promujących obszar, w tym turystykę</w:t>
            </w:r>
          </w:p>
        </w:tc>
        <w:tc>
          <w:tcPr>
            <w:tcW w:w="992" w:type="dxa"/>
            <w:vMerge/>
          </w:tcPr>
          <w:p w:rsidR="008A1C15" w:rsidRPr="00D62899" w:rsidRDefault="008A1C15" w:rsidP="008A1C15">
            <w:pPr>
              <w:pStyle w:val="Bezodstpw"/>
              <w:ind w:left="9"/>
              <w:cnfStyle w:val="000000010000"/>
              <w:rPr>
                <w:b/>
                <w:bCs/>
                <w:i/>
                <w:szCs w:val="22"/>
              </w:rPr>
            </w:pPr>
          </w:p>
        </w:tc>
        <w:tc>
          <w:tcPr>
            <w:tcW w:w="1701" w:type="dxa"/>
            <w:vMerge/>
          </w:tcPr>
          <w:p w:rsidR="008A1C15" w:rsidRPr="00D62899" w:rsidRDefault="008A1C15" w:rsidP="008A1C15">
            <w:pPr>
              <w:spacing w:before="0"/>
              <w:jc w:val="left"/>
              <w:cnfStyle w:val="000000010000"/>
              <w:rPr>
                <w:b/>
                <w:bCs/>
                <w:szCs w:val="22"/>
              </w:rPr>
            </w:pPr>
          </w:p>
        </w:tc>
        <w:tc>
          <w:tcPr>
            <w:tcW w:w="1701" w:type="dxa"/>
            <w:tcBorders>
              <w:top w:val="single" w:sz="4" w:space="0" w:color="auto"/>
              <w:bottom w:val="single" w:sz="4" w:space="0" w:color="auto"/>
            </w:tcBorders>
          </w:tcPr>
          <w:p w:rsidR="008A1C15" w:rsidRPr="00D62899" w:rsidRDefault="008A1C15" w:rsidP="008A1C15">
            <w:pPr>
              <w:spacing w:before="0"/>
              <w:jc w:val="left"/>
              <w:cnfStyle w:val="000000010000"/>
              <w:rPr>
                <w:szCs w:val="22"/>
                <w:highlight w:val="yellow"/>
              </w:rPr>
            </w:pPr>
            <w:r w:rsidRPr="00D62899">
              <w:rPr>
                <w:szCs w:val="22"/>
              </w:rPr>
              <w:t>2.1.3 Działania promujące obszar LGD, w tym turystykę, produkty i usługi lokalne</w:t>
            </w:r>
          </w:p>
        </w:tc>
        <w:tc>
          <w:tcPr>
            <w:tcW w:w="1702" w:type="dxa"/>
            <w:tcBorders>
              <w:top w:val="single" w:sz="4" w:space="0" w:color="auto"/>
              <w:bottom w:val="single" w:sz="4" w:space="0" w:color="auto"/>
            </w:tcBorders>
          </w:tcPr>
          <w:p w:rsidR="008A1C15" w:rsidRPr="00D62899" w:rsidRDefault="008A1C15" w:rsidP="008A1C15">
            <w:pPr>
              <w:pStyle w:val="Akapitzlist"/>
              <w:jc w:val="left"/>
              <w:cnfStyle w:val="000000010000"/>
              <w:rPr>
                <w:szCs w:val="22"/>
                <w:highlight w:val="yellow"/>
              </w:rPr>
            </w:pPr>
            <w:r w:rsidRPr="00D62899">
              <w:rPr>
                <w:rFonts w:eastAsia="Calibri"/>
                <w:szCs w:val="22"/>
              </w:rPr>
              <w:t>Liczba operacji w zakresie promocji obszaru LGD, w tym usług i produktów lokalnych</w:t>
            </w:r>
          </w:p>
        </w:tc>
        <w:tc>
          <w:tcPr>
            <w:tcW w:w="1700" w:type="dxa"/>
            <w:tcBorders>
              <w:top w:val="single" w:sz="4" w:space="0" w:color="auto"/>
              <w:bottom w:val="single" w:sz="4" w:space="0" w:color="auto"/>
            </w:tcBorders>
          </w:tcPr>
          <w:p w:rsidR="008A1C15" w:rsidRPr="00D62899" w:rsidRDefault="008A1C15" w:rsidP="008A1C15">
            <w:pPr>
              <w:spacing w:before="0"/>
              <w:jc w:val="left"/>
              <w:cnfStyle w:val="000000010000"/>
              <w:rPr>
                <w:szCs w:val="22"/>
              </w:rPr>
            </w:pPr>
            <w:r w:rsidRPr="00D62899">
              <w:rPr>
                <w:bCs/>
                <w:szCs w:val="22"/>
              </w:rPr>
              <w:t>Liczba   wypromowanych miejsc i usług będących potencjałem obszaru</w:t>
            </w:r>
          </w:p>
        </w:tc>
        <w:tc>
          <w:tcPr>
            <w:tcW w:w="1112" w:type="dxa"/>
            <w:vMerge/>
          </w:tcPr>
          <w:p w:rsidR="008A1C15" w:rsidRPr="00D62899" w:rsidRDefault="008A1C15" w:rsidP="008A1C15">
            <w:pPr>
              <w:spacing w:before="0"/>
              <w:jc w:val="left"/>
              <w:cnfStyle w:val="000000010000"/>
              <w:rPr>
                <w:b/>
                <w:bCs/>
                <w:i/>
                <w:szCs w:val="22"/>
                <w:u w:val="single"/>
              </w:rPr>
            </w:pPr>
          </w:p>
        </w:tc>
        <w:tc>
          <w:tcPr>
            <w:tcW w:w="2290" w:type="dxa"/>
            <w:gridSpan w:val="2"/>
            <w:tcBorders>
              <w:top w:val="single" w:sz="4" w:space="0" w:color="auto"/>
              <w:bottom w:val="single" w:sz="4" w:space="0" w:color="auto"/>
            </w:tcBorders>
          </w:tcPr>
          <w:p w:rsidR="008A1C15" w:rsidRPr="00D62899" w:rsidRDefault="008A1C15" w:rsidP="008A1C15">
            <w:pPr>
              <w:tabs>
                <w:tab w:val="left" w:pos="3765"/>
              </w:tabs>
              <w:spacing w:before="0"/>
              <w:jc w:val="left"/>
              <w:cnfStyle w:val="000000010000"/>
              <w:rPr>
                <w:szCs w:val="22"/>
              </w:rPr>
            </w:pPr>
            <w:r w:rsidRPr="00D62899">
              <w:rPr>
                <w:rFonts w:eastAsia="Verdana"/>
                <w:szCs w:val="22"/>
              </w:rPr>
              <w:t>Potencjał przyrodniczy (parki, lasy, obszary chronione oraz cisza)</w:t>
            </w:r>
          </w:p>
          <w:p w:rsidR="008A1C15" w:rsidRPr="00D62899" w:rsidRDefault="008A1C15" w:rsidP="008A1C15">
            <w:pPr>
              <w:spacing w:before="0"/>
              <w:jc w:val="left"/>
              <w:cnfStyle w:val="000000010000"/>
              <w:rPr>
                <w:szCs w:val="22"/>
              </w:rPr>
            </w:pPr>
            <w:r w:rsidRPr="00D62899">
              <w:rPr>
                <w:szCs w:val="22"/>
              </w:rPr>
              <w:t xml:space="preserve">Umiejscowienie w sercu województwa </w:t>
            </w:r>
          </w:p>
          <w:p w:rsidR="008A1C15" w:rsidRPr="00D62899" w:rsidRDefault="008A1C15" w:rsidP="008A1C15">
            <w:pPr>
              <w:spacing w:before="0"/>
              <w:jc w:val="left"/>
              <w:cnfStyle w:val="000000010000"/>
              <w:rPr>
                <w:szCs w:val="22"/>
              </w:rPr>
            </w:pPr>
            <w:r w:rsidRPr="00D62899">
              <w:rPr>
                <w:rFonts w:eastAsia="Verdana"/>
                <w:szCs w:val="22"/>
              </w:rPr>
              <w:t>Istniejąca infrastruktura turystyczna (szlaki, ścieżki, oraz baza noclegowa w Połczynie-Zdroju)</w:t>
            </w:r>
          </w:p>
        </w:tc>
      </w:tr>
      <w:tr w:rsidR="008A1C15" w:rsidRPr="00D62899" w:rsidTr="00976542">
        <w:trPr>
          <w:trHeight w:val="5090"/>
        </w:trPr>
        <w:tc>
          <w:tcPr>
            <w:cnfStyle w:val="001000000000"/>
            <w:tcW w:w="3114" w:type="dxa"/>
            <w:tcBorders>
              <w:top w:val="single" w:sz="4" w:space="0" w:color="auto"/>
            </w:tcBorders>
          </w:tcPr>
          <w:p w:rsidR="008A1C15" w:rsidRPr="00D62899" w:rsidRDefault="008A1C15" w:rsidP="008A1C15">
            <w:pPr>
              <w:spacing w:before="0"/>
              <w:jc w:val="left"/>
              <w:rPr>
                <w:bCs w:val="0"/>
                <w:szCs w:val="22"/>
              </w:rPr>
            </w:pPr>
            <w:r w:rsidRPr="00D62899">
              <w:rPr>
                <w:bCs w:val="0"/>
                <w:szCs w:val="22"/>
              </w:rPr>
              <w:t xml:space="preserve">Niski poziom zaangażowania się osób młodych w rozwój lokalny </w:t>
            </w:r>
          </w:p>
          <w:p w:rsidR="008A1C15" w:rsidRPr="00D62899" w:rsidRDefault="008A1C15" w:rsidP="008A1C15">
            <w:pPr>
              <w:spacing w:before="0"/>
              <w:contextualSpacing/>
              <w:jc w:val="left"/>
              <w:rPr>
                <w:bCs w:val="0"/>
                <w:szCs w:val="22"/>
              </w:rPr>
            </w:pPr>
          </w:p>
          <w:p w:rsidR="008A1C15" w:rsidRPr="00D62899" w:rsidRDefault="008A1C15" w:rsidP="008A1C15">
            <w:pPr>
              <w:numPr>
                <w:ilvl w:val="0"/>
                <w:numId w:val="13"/>
              </w:numPr>
              <w:spacing w:before="0"/>
              <w:ind w:left="0"/>
              <w:contextualSpacing/>
              <w:jc w:val="left"/>
              <w:rPr>
                <w:bCs w:val="0"/>
                <w:szCs w:val="22"/>
              </w:rPr>
            </w:pPr>
            <w:r w:rsidRPr="00D62899">
              <w:rPr>
                <w:bCs w:val="0"/>
                <w:szCs w:val="22"/>
              </w:rPr>
              <w:t xml:space="preserve">Niewystarczający poziom kompetencji społecznych i bierność mieszkańców </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rFonts w:eastAsia="Verdana"/>
                <w:bCs w:val="0"/>
                <w:szCs w:val="22"/>
              </w:rPr>
            </w:pPr>
            <w:r w:rsidRPr="00D62899">
              <w:rPr>
                <w:bCs w:val="0"/>
                <w:szCs w:val="22"/>
              </w:rPr>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bCs w:val="0"/>
                <w:szCs w:val="22"/>
              </w:rPr>
            </w:pPr>
            <w:r w:rsidRPr="00D62899">
              <w:rPr>
                <w:bCs w:val="0"/>
                <w:szCs w:val="22"/>
              </w:rPr>
              <w:t>Dyskryminacja na rynku pracy osób powyżej 50 roku życia</w:t>
            </w:r>
          </w:p>
        </w:tc>
        <w:tc>
          <w:tcPr>
            <w:tcW w:w="992" w:type="dxa"/>
            <w:vMerge/>
          </w:tcPr>
          <w:p w:rsidR="008A1C15" w:rsidRPr="00D62899" w:rsidRDefault="008A1C15" w:rsidP="008A1C15">
            <w:pPr>
              <w:pStyle w:val="Bezodstpw"/>
              <w:ind w:left="9"/>
              <w:cnfStyle w:val="000000000000"/>
              <w:rPr>
                <w:b/>
                <w:bCs/>
                <w:i/>
                <w:szCs w:val="22"/>
              </w:rPr>
            </w:pPr>
          </w:p>
        </w:tc>
        <w:tc>
          <w:tcPr>
            <w:tcW w:w="1701" w:type="dxa"/>
            <w:vMerge w:val="restart"/>
            <w:tcBorders>
              <w:top w:val="single" w:sz="4" w:space="0" w:color="auto"/>
            </w:tcBorders>
          </w:tcPr>
          <w:p w:rsidR="008A1C15" w:rsidRPr="00D62899" w:rsidRDefault="008A1C15" w:rsidP="008A1C15">
            <w:pPr>
              <w:spacing w:before="0"/>
              <w:jc w:val="left"/>
              <w:cnfStyle w:val="000000000000"/>
              <w:rPr>
                <w:rStyle w:val="Pogrubienie"/>
                <w:szCs w:val="22"/>
              </w:rPr>
            </w:pPr>
            <w:r w:rsidRPr="00D62899">
              <w:rPr>
                <w:rStyle w:val="Pogrubienie"/>
                <w:szCs w:val="22"/>
              </w:rPr>
              <w:t>2.2 Wzmocnienie kapitału ludzkiego, w tym podnoszenie świadomości o konieczności ochrony środowiska na obszarze objętym LSR</w:t>
            </w:r>
          </w:p>
        </w:tc>
        <w:tc>
          <w:tcPr>
            <w:tcW w:w="1701" w:type="dxa"/>
            <w:tcBorders>
              <w:top w:val="single" w:sz="4" w:space="0" w:color="auto"/>
            </w:tcBorders>
          </w:tcPr>
          <w:p w:rsidR="008A1C15" w:rsidRPr="00D62899" w:rsidRDefault="008A1C15" w:rsidP="008A1C15">
            <w:pPr>
              <w:spacing w:before="0"/>
              <w:jc w:val="left"/>
              <w:cnfStyle w:val="000000000000"/>
              <w:rPr>
                <w:szCs w:val="22"/>
              </w:rPr>
            </w:pPr>
            <w:r w:rsidRPr="00D62899">
              <w:rPr>
                <w:szCs w:val="22"/>
              </w:rPr>
              <w:t>2.2.1 Kursy/doradz</w:t>
            </w:r>
            <w:r>
              <w:rPr>
                <w:szCs w:val="22"/>
              </w:rPr>
              <w:t>-</w:t>
            </w:r>
            <w:r w:rsidRPr="00D62899">
              <w:rPr>
                <w:szCs w:val="22"/>
              </w:rPr>
              <w:t>two/szkolenia w tym wyjazdy studyjne wzmacniające kapitał społeczny</w:t>
            </w:r>
            <w:r w:rsidRPr="00D62899">
              <w:rPr>
                <w:szCs w:val="22"/>
                <w:highlight w:val="yellow"/>
              </w:rPr>
              <w:t xml:space="preserve"> </w:t>
            </w:r>
          </w:p>
        </w:tc>
        <w:tc>
          <w:tcPr>
            <w:tcW w:w="1702" w:type="dxa"/>
            <w:tcBorders>
              <w:top w:val="single" w:sz="4" w:space="0" w:color="auto"/>
            </w:tcBorders>
          </w:tcPr>
          <w:p w:rsidR="008A1C15" w:rsidRPr="00D62899" w:rsidRDefault="008A1C15" w:rsidP="008A1C15">
            <w:pPr>
              <w:spacing w:before="0"/>
              <w:jc w:val="left"/>
              <w:cnfStyle w:val="000000000000"/>
              <w:rPr>
                <w:szCs w:val="22"/>
                <w:highlight w:val="yellow"/>
              </w:rPr>
            </w:pPr>
            <w:r w:rsidRPr="00D62899">
              <w:rPr>
                <w:rFonts w:eastAsia="Calibri"/>
                <w:szCs w:val="22"/>
              </w:rPr>
              <w:t>Liczba zrealizowanych operacji wzmacniających kapitał społeczny</w:t>
            </w:r>
          </w:p>
        </w:tc>
        <w:tc>
          <w:tcPr>
            <w:tcW w:w="1700" w:type="dxa"/>
            <w:tcBorders>
              <w:top w:val="single" w:sz="4" w:space="0" w:color="auto"/>
            </w:tcBorders>
          </w:tcPr>
          <w:p w:rsidR="008A1C15" w:rsidRPr="00D62899" w:rsidRDefault="008A1C15" w:rsidP="008A1C15">
            <w:pPr>
              <w:spacing w:before="0"/>
              <w:jc w:val="left"/>
              <w:cnfStyle w:val="000000000000"/>
              <w:rPr>
                <w:szCs w:val="22"/>
              </w:rPr>
            </w:pPr>
            <w:r w:rsidRPr="00D62899">
              <w:rPr>
                <w:rFonts w:eastAsia="Calibri"/>
                <w:szCs w:val="22"/>
              </w:rPr>
              <w:t>Liczba zaktywizowanych mieszkańców, w tym liderów lokalnych wyrażona poprzez liczbę osób zaangażowa</w:t>
            </w:r>
            <w:r>
              <w:rPr>
                <w:rFonts w:eastAsia="Calibri"/>
                <w:szCs w:val="22"/>
              </w:rPr>
              <w:t>-</w:t>
            </w:r>
            <w:r w:rsidRPr="00D62899">
              <w:rPr>
                <w:rFonts w:eastAsia="Calibri"/>
                <w:szCs w:val="22"/>
              </w:rPr>
              <w:t>nych w organizację PG</w:t>
            </w:r>
          </w:p>
        </w:tc>
        <w:tc>
          <w:tcPr>
            <w:tcW w:w="1112" w:type="dxa"/>
            <w:vMerge/>
          </w:tcPr>
          <w:p w:rsidR="008A1C15" w:rsidRPr="00D62899" w:rsidRDefault="008A1C15" w:rsidP="008A1C15">
            <w:pPr>
              <w:spacing w:before="0"/>
              <w:jc w:val="left"/>
              <w:cnfStyle w:val="000000000000"/>
              <w:rPr>
                <w:b/>
                <w:bCs/>
                <w:i/>
                <w:szCs w:val="22"/>
                <w:u w:val="single"/>
              </w:rPr>
            </w:pPr>
          </w:p>
        </w:tc>
        <w:tc>
          <w:tcPr>
            <w:tcW w:w="2290" w:type="dxa"/>
            <w:gridSpan w:val="2"/>
            <w:tcBorders>
              <w:top w:val="single" w:sz="4" w:space="0" w:color="auto"/>
            </w:tcBorders>
          </w:tcPr>
          <w:p w:rsidR="008A1C15" w:rsidRPr="00D62899" w:rsidRDefault="008A1C15" w:rsidP="008A1C15">
            <w:pPr>
              <w:spacing w:before="0"/>
              <w:jc w:val="left"/>
              <w:cnfStyle w:val="000000000000"/>
              <w:rPr>
                <w:szCs w:val="22"/>
              </w:rPr>
            </w:pPr>
            <w:r w:rsidRPr="00D62899">
              <w:rPr>
                <w:szCs w:val="22"/>
              </w:rPr>
              <w:t xml:space="preserve">Chęć do pracy, pasja i zapał osób starszych i lokalnych liderów   </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Wysokie kompetencje i kwalifikacje pracowników LGD</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Gościnność i otwartość mieszkańców</w:t>
            </w:r>
          </w:p>
          <w:p w:rsidR="008A1C15" w:rsidRPr="00D62899" w:rsidRDefault="008A1C15" w:rsidP="008A1C15">
            <w:pPr>
              <w:spacing w:before="0"/>
              <w:jc w:val="left"/>
              <w:cnfStyle w:val="000000000000"/>
              <w:rPr>
                <w:szCs w:val="22"/>
              </w:rPr>
            </w:pPr>
          </w:p>
          <w:p w:rsidR="008A1C15" w:rsidRPr="00D62899" w:rsidRDefault="008A1C15" w:rsidP="008A1C15">
            <w:pPr>
              <w:spacing w:before="0"/>
              <w:jc w:val="left"/>
              <w:cnfStyle w:val="000000000000"/>
              <w:rPr>
                <w:szCs w:val="22"/>
              </w:rPr>
            </w:pPr>
            <w:r w:rsidRPr="00D62899">
              <w:rPr>
                <w:szCs w:val="22"/>
              </w:rPr>
              <w:t>Istniejąca infrastruktura  społeczna, sportowa i kulturalna (świetlice, boiska i domy kultury)</w:t>
            </w:r>
          </w:p>
        </w:tc>
      </w:tr>
      <w:tr w:rsidR="008A1C15" w:rsidRPr="00D62899" w:rsidTr="00976542">
        <w:trPr>
          <w:cnfStyle w:val="000000010000"/>
          <w:trHeight w:val="3804"/>
        </w:trPr>
        <w:tc>
          <w:tcPr>
            <w:cnfStyle w:val="001000000000"/>
            <w:tcW w:w="3114" w:type="dxa"/>
          </w:tcPr>
          <w:p w:rsidR="008A1C15" w:rsidRPr="00D62899" w:rsidRDefault="008A1C15" w:rsidP="008A1C15">
            <w:pPr>
              <w:pStyle w:val="Nagwek1"/>
              <w:spacing w:before="0" w:after="0"/>
              <w:jc w:val="left"/>
              <w:outlineLvl w:val="0"/>
              <w:rPr>
                <w:bCs w:val="0"/>
                <w:caps w:val="0"/>
                <w:color w:val="auto"/>
                <w:spacing w:val="0"/>
                <w:sz w:val="22"/>
                <w:szCs w:val="22"/>
              </w:rPr>
            </w:pPr>
            <w:bookmarkStart w:id="245" w:name="_Toc438227781"/>
            <w:bookmarkStart w:id="246" w:name="_Toc438388675"/>
            <w:bookmarkStart w:id="247" w:name="_Toc438630471"/>
            <w:r w:rsidRPr="00D62899">
              <w:rPr>
                <w:bCs w:val="0"/>
                <w:caps w:val="0"/>
                <w:color w:val="auto"/>
                <w:spacing w:val="0"/>
                <w:sz w:val="22"/>
                <w:szCs w:val="22"/>
              </w:rPr>
              <w:lastRenderedPageBreak/>
              <w:t>Niski poziom zaangażowania się osób młodych w rozwój lokalny</w:t>
            </w:r>
            <w:bookmarkEnd w:id="245"/>
            <w:bookmarkEnd w:id="246"/>
            <w:bookmarkEnd w:id="247"/>
          </w:p>
          <w:p w:rsidR="008A1C15" w:rsidRPr="00D62899" w:rsidRDefault="008A1C15" w:rsidP="008A1C15">
            <w:pPr>
              <w:spacing w:before="0"/>
              <w:jc w:val="left"/>
              <w:rPr>
                <w:bCs w:val="0"/>
                <w:szCs w:val="22"/>
              </w:rPr>
            </w:pPr>
          </w:p>
          <w:p w:rsidR="008A1C15" w:rsidRPr="00D62899" w:rsidRDefault="008A1C15" w:rsidP="008A1C15">
            <w:pPr>
              <w:spacing w:before="0"/>
              <w:jc w:val="left"/>
              <w:rPr>
                <w:bCs w:val="0"/>
                <w:szCs w:val="22"/>
              </w:rPr>
            </w:pPr>
            <w:r w:rsidRPr="00D62899">
              <w:rPr>
                <w:bCs w:val="0"/>
                <w:szCs w:val="22"/>
              </w:rPr>
              <w:t>Dyskryminacja na rynku pracy osób powyżej 50 roku życia</w:t>
            </w:r>
          </w:p>
          <w:p w:rsidR="008A1C15" w:rsidRPr="00D62899" w:rsidRDefault="008A1C15" w:rsidP="008A1C15">
            <w:pPr>
              <w:spacing w:before="0"/>
              <w:jc w:val="left"/>
              <w:rPr>
                <w:bCs w:val="0"/>
                <w:szCs w:val="22"/>
              </w:rPr>
            </w:pPr>
          </w:p>
        </w:tc>
        <w:tc>
          <w:tcPr>
            <w:tcW w:w="992" w:type="dxa"/>
            <w:vMerge/>
          </w:tcPr>
          <w:p w:rsidR="008A1C15" w:rsidRPr="00D62899" w:rsidRDefault="008A1C15" w:rsidP="008A1C15">
            <w:pPr>
              <w:pStyle w:val="Bezodstpw"/>
              <w:ind w:left="9"/>
              <w:cnfStyle w:val="000000010000"/>
              <w:rPr>
                <w:b/>
                <w:bCs/>
                <w:i/>
                <w:szCs w:val="22"/>
              </w:rPr>
            </w:pPr>
          </w:p>
        </w:tc>
        <w:tc>
          <w:tcPr>
            <w:tcW w:w="1701" w:type="dxa"/>
            <w:vMerge/>
          </w:tcPr>
          <w:p w:rsidR="008A1C15" w:rsidRPr="00D62899" w:rsidRDefault="008A1C15" w:rsidP="008A1C15">
            <w:pPr>
              <w:spacing w:before="0"/>
              <w:jc w:val="left"/>
              <w:cnfStyle w:val="000000010000"/>
              <w:rPr>
                <w:b/>
                <w:bCs/>
                <w:szCs w:val="22"/>
              </w:rPr>
            </w:pPr>
          </w:p>
        </w:tc>
        <w:tc>
          <w:tcPr>
            <w:tcW w:w="1701" w:type="dxa"/>
          </w:tcPr>
          <w:p w:rsidR="008A1C15" w:rsidRPr="00D62899" w:rsidRDefault="008A1C15" w:rsidP="008A1C15">
            <w:pPr>
              <w:spacing w:before="0"/>
              <w:jc w:val="left"/>
              <w:cnfStyle w:val="000000010000"/>
              <w:rPr>
                <w:szCs w:val="22"/>
              </w:rPr>
            </w:pPr>
            <w:r w:rsidRPr="00D62899">
              <w:rPr>
                <w:szCs w:val="22"/>
              </w:rPr>
              <w:t>2.2.2 Imprezy aktywizujące mieszkańców, mające na celu wzmocnienie kapitału społecznego</w:t>
            </w:r>
          </w:p>
        </w:tc>
        <w:tc>
          <w:tcPr>
            <w:tcW w:w="1702" w:type="dxa"/>
          </w:tcPr>
          <w:p w:rsidR="008A1C15" w:rsidRPr="00D62899" w:rsidRDefault="008A1C15" w:rsidP="008A1C15">
            <w:pPr>
              <w:spacing w:before="0"/>
              <w:jc w:val="left"/>
              <w:cnfStyle w:val="000000010000"/>
              <w:rPr>
                <w:szCs w:val="22"/>
                <w:highlight w:val="yellow"/>
              </w:rPr>
            </w:pPr>
            <w:r w:rsidRPr="00D62899">
              <w:rPr>
                <w:rFonts w:eastAsia="Calibri"/>
                <w:szCs w:val="22"/>
              </w:rPr>
              <w:t>Liczba inicjatyw aktywizujących mieszkańców</w:t>
            </w:r>
          </w:p>
        </w:tc>
        <w:tc>
          <w:tcPr>
            <w:tcW w:w="1700" w:type="dxa"/>
          </w:tcPr>
          <w:p w:rsidR="008A1C15" w:rsidRPr="00D62899" w:rsidRDefault="008A1C15" w:rsidP="008A1C15">
            <w:pPr>
              <w:spacing w:before="0"/>
              <w:jc w:val="left"/>
              <w:cnfStyle w:val="000000010000"/>
              <w:rPr>
                <w:szCs w:val="22"/>
              </w:rPr>
            </w:pPr>
            <w:r w:rsidRPr="00D62899">
              <w:rPr>
                <w:rFonts w:eastAsia="Calibri"/>
                <w:szCs w:val="22"/>
              </w:rPr>
              <w:t>Liczba osób na imprezach aktywizujących</w:t>
            </w:r>
          </w:p>
        </w:tc>
        <w:tc>
          <w:tcPr>
            <w:tcW w:w="1112" w:type="dxa"/>
            <w:vMerge/>
          </w:tcPr>
          <w:p w:rsidR="008A1C15" w:rsidRPr="00D62899" w:rsidRDefault="008A1C15" w:rsidP="008A1C15">
            <w:pPr>
              <w:spacing w:before="0"/>
              <w:jc w:val="left"/>
              <w:cnfStyle w:val="000000010000"/>
              <w:rPr>
                <w:b/>
                <w:bCs/>
                <w:i/>
                <w:szCs w:val="22"/>
                <w:u w:val="single"/>
              </w:rPr>
            </w:pPr>
          </w:p>
        </w:tc>
        <w:tc>
          <w:tcPr>
            <w:tcW w:w="2290" w:type="dxa"/>
            <w:gridSpan w:val="2"/>
          </w:tcPr>
          <w:p w:rsidR="008A1C15" w:rsidRPr="00D62899" w:rsidRDefault="008A1C15" w:rsidP="008A1C15">
            <w:pPr>
              <w:pStyle w:val="Akapitzlist"/>
              <w:numPr>
                <w:ilvl w:val="0"/>
                <w:numId w:val="17"/>
              </w:numPr>
              <w:ind w:left="0"/>
              <w:jc w:val="left"/>
              <w:cnfStyle w:val="000000010000"/>
              <w:rPr>
                <w:szCs w:val="22"/>
              </w:rPr>
            </w:pPr>
            <w:r w:rsidRPr="00D62899">
              <w:rPr>
                <w:szCs w:val="22"/>
              </w:rPr>
              <w:t>Poziom kwalifikacji, wykształcenia, kreatywności i odwagi osób młodych</w:t>
            </w:r>
          </w:p>
          <w:p w:rsidR="008A1C15" w:rsidRPr="00A05AD7" w:rsidRDefault="008A1C15" w:rsidP="008A1C15">
            <w:pPr>
              <w:pStyle w:val="Akapitzlist"/>
              <w:numPr>
                <w:ilvl w:val="0"/>
                <w:numId w:val="17"/>
              </w:numPr>
              <w:ind w:left="0"/>
              <w:jc w:val="left"/>
              <w:cnfStyle w:val="000000010000"/>
              <w:rPr>
                <w:szCs w:val="22"/>
              </w:rPr>
            </w:pPr>
          </w:p>
          <w:p w:rsidR="008A1C15" w:rsidRPr="00D62899" w:rsidRDefault="008A1C15" w:rsidP="008A1C15">
            <w:pPr>
              <w:spacing w:before="0"/>
              <w:jc w:val="left"/>
              <w:cnfStyle w:val="000000010000"/>
              <w:rPr>
                <w:szCs w:val="22"/>
              </w:rPr>
            </w:pPr>
            <w:r w:rsidRPr="00D62899">
              <w:rPr>
                <w:szCs w:val="22"/>
              </w:rPr>
              <w:t xml:space="preserve">Chęć do pracy, pasja i zapał osób starszych i lokalnych liderów   </w:t>
            </w:r>
          </w:p>
          <w:p w:rsidR="008A1C15" w:rsidRPr="00A05AD7" w:rsidRDefault="008A1C15" w:rsidP="008A1C15">
            <w:pPr>
              <w:pStyle w:val="Akapitzlist"/>
              <w:numPr>
                <w:ilvl w:val="0"/>
                <w:numId w:val="17"/>
              </w:numPr>
              <w:ind w:left="0"/>
              <w:jc w:val="left"/>
              <w:cnfStyle w:val="000000010000"/>
              <w:rPr>
                <w:szCs w:val="22"/>
              </w:rPr>
            </w:pPr>
          </w:p>
          <w:p w:rsidR="008A1C15" w:rsidRPr="00D62899" w:rsidRDefault="008A1C15" w:rsidP="008A1C15">
            <w:pPr>
              <w:spacing w:before="0"/>
              <w:jc w:val="left"/>
              <w:cnfStyle w:val="000000010000"/>
              <w:rPr>
                <w:b/>
                <w:szCs w:val="22"/>
              </w:rPr>
            </w:pPr>
            <w:r w:rsidRPr="00D62899">
              <w:rPr>
                <w:szCs w:val="22"/>
              </w:rPr>
              <w:t>Istniejąca infrastruktura  społeczna, sportowa i kulturalna (świetlice, boiska i domy kultury)</w:t>
            </w:r>
          </w:p>
        </w:tc>
      </w:tr>
      <w:tr w:rsidR="008A1C15" w:rsidRPr="00D62899" w:rsidTr="00976542">
        <w:trPr>
          <w:trHeight w:val="600"/>
        </w:trPr>
        <w:tc>
          <w:tcPr>
            <w:cnfStyle w:val="001000000000"/>
            <w:tcW w:w="3114" w:type="dxa"/>
            <w:tcBorders>
              <w:top w:val="single" w:sz="4" w:space="0" w:color="auto"/>
            </w:tcBorders>
          </w:tcPr>
          <w:p w:rsidR="008A1C15" w:rsidRPr="00D62899" w:rsidRDefault="008A1C15" w:rsidP="008A1C15">
            <w:pPr>
              <w:numPr>
                <w:ilvl w:val="0"/>
                <w:numId w:val="13"/>
              </w:numPr>
              <w:spacing w:before="0"/>
              <w:ind w:left="0"/>
              <w:contextualSpacing/>
              <w:jc w:val="left"/>
              <w:rPr>
                <w:bCs w:val="0"/>
                <w:szCs w:val="22"/>
              </w:rPr>
            </w:pPr>
            <w:r w:rsidRPr="00D62899">
              <w:rPr>
                <w:bCs w:val="0"/>
                <w:szCs w:val="22"/>
              </w:rPr>
              <w:t>Wdrażanie LSR</w:t>
            </w:r>
          </w:p>
          <w:p w:rsidR="008A1C15" w:rsidRPr="00D62899" w:rsidRDefault="008A1C15" w:rsidP="008A1C15">
            <w:pPr>
              <w:numPr>
                <w:ilvl w:val="0"/>
                <w:numId w:val="13"/>
              </w:numPr>
              <w:spacing w:before="0"/>
              <w:ind w:left="0"/>
              <w:contextualSpacing/>
              <w:jc w:val="left"/>
              <w:rPr>
                <w:bCs w:val="0"/>
                <w:szCs w:val="22"/>
              </w:rPr>
            </w:pPr>
          </w:p>
          <w:p w:rsidR="008A1C15" w:rsidRPr="00D62899" w:rsidRDefault="008A1C15" w:rsidP="008A1C15">
            <w:pPr>
              <w:spacing w:before="0"/>
              <w:jc w:val="left"/>
              <w:rPr>
                <w:rFonts w:eastAsia="Verdana"/>
                <w:bCs w:val="0"/>
                <w:szCs w:val="22"/>
              </w:rPr>
            </w:pPr>
            <w:r w:rsidRPr="00D62899">
              <w:rPr>
                <w:bCs w:val="0"/>
                <w:szCs w:val="22"/>
              </w:rPr>
              <w:t xml:space="preserve">Niski poziom umiejętność </w:t>
            </w:r>
            <w:r w:rsidRPr="00D62899">
              <w:rPr>
                <w:rFonts w:eastAsia="Verdana"/>
                <w:bCs w:val="0"/>
                <w:szCs w:val="22"/>
              </w:rPr>
              <w:t>wykorzystania istniejących zasobów historycznych kulturowych i przyrodniczych, w tym wiedzy z zakresu ochrony środowiska i przeciwdziałania zmianom klimatycznym oraz rozwijania turystyki i przedsiębiorczości</w:t>
            </w:r>
          </w:p>
          <w:p w:rsidR="008A1C15" w:rsidRPr="00D62899" w:rsidRDefault="008A1C15" w:rsidP="008A1C15">
            <w:pPr>
              <w:pStyle w:val="Bezodstpw"/>
              <w:ind w:left="9"/>
              <w:rPr>
                <w:szCs w:val="22"/>
              </w:rPr>
            </w:pPr>
          </w:p>
        </w:tc>
        <w:tc>
          <w:tcPr>
            <w:tcW w:w="992" w:type="dxa"/>
            <w:vMerge/>
          </w:tcPr>
          <w:p w:rsidR="008A1C15" w:rsidRPr="00D62899" w:rsidRDefault="008A1C15" w:rsidP="008A1C15">
            <w:pPr>
              <w:pStyle w:val="Bezodstpw"/>
              <w:ind w:left="9"/>
              <w:cnfStyle w:val="000000000000"/>
              <w:rPr>
                <w:b/>
                <w:i/>
                <w:szCs w:val="22"/>
              </w:rPr>
            </w:pPr>
          </w:p>
        </w:tc>
        <w:tc>
          <w:tcPr>
            <w:tcW w:w="1701" w:type="dxa"/>
            <w:vMerge/>
          </w:tcPr>
          <w:p w:rsidR="008A1C15" w:rsidRPr="00D62899" w:rsidRDefault="008A1C15" w:rsidP="008A1C15">
            <w:pPr>
              <w:pStyle w:val="Bezodstpw"/>
              <w:ind w:left="9"/>
              <w:cnfStyle w:val="000000000000"/>
              <w:rPr>
                <w:szCs w:val="22"/>
              </w:rPr>
            </w:pPr>
          </w:p>
        </w:tc>
        <w:tc>
          <w:tcPr>
            <w:tcW w:w="1701" w:type="dxa"/>
            <w:tcBorders>
              <w:top w:val="single" w:sz="4" w:space="0" w:color="auto"/>
            </w:tcBorders>
          </w:tcPr>
          <w:p w:rsidR="008A1C15" w:rsidRPr="00D62899" w:rsidRDefault="008A1C15" w:rsidP="008A1C15">
            <w:pPr>
              <w:pStyle w:val="Bezodstpw"/>
              <w:ind w:left="9"/>
              <w:cnfStyle w:val="000000000000"/>
              <w:rPr>
                <w:color w:val="auto"/>
                <w:szCs w:val="22"/>
              </w:rPr>
            </w:pPr>
            <w:r w:rsidRPr="00D62899">
              <w:rPr>
                <w:color w:val="auto"/>
                <w:szCs w:val="22"/>
              </w:rPr>
              <w:t>2.2.3 Szkolenia i doradztwo w zakresie realizacji LSR, działania LGD i aktywizacji lub badań nad LSR</w:t>
            </w:r>
          </w:p>
        </w:tc>
        <w:tc>
          <w:tcPr>
            <w:tcW w:w="1702" w:type="dxa"/>
            <w:tcBorders>
              <w:top w:val="single" w:sz="4" w:space="0" w:color="auto"/>
            </w:tcBorders>
            <w:vAlign w:val="center"/>
          </w:tcPr>
          <w:p w:rsidR="008A1C15" w:rsidRPr="00D62899" w:rsidRDefault="008A1C15" w:rsidP="008A1C15">
            <w:pPr>
              <w:pStyle w:val="Bezodstpw"/>
              <w:ind w:left="9"/>
              <w:cnfStyle w:val="000000000000"/>
              <w:rPr>
                <w:rFonts w:eastAsia="Calibri"/>
                <w:color w:val="auto"/>
                <w:szCs w:val="22"/>
              </w:rPr>
            </w:pPr>
            <w:r w:rsidRPr="00D62899">
              <w:rPr>
                <w:rFonts w:eastAsia="Calibri"/>
                <w:color w:val="auto"/>
                <w:szCs w:val="22"/>
              </w:rPr>
              <w:t>Liczba podmiotów którym udzielono indywidualnego wsparcia</w:t>
            </w:r>
          </w:p>
          <w:p w:rsidR="008A1C15" w:rsidRPr="00D62899" w:rsidRDefault="008A1C15" w:rsidP="008A1C15">
            <w:pPr>
              <w:pStyle w:val="Bezodstpw"/>
              <w:ind w:left="9"/>
              <w:cnfStyle w:val="000000000000"/>
              <w:rPr>
                <w:rFonts w:eastAsia="Calibri"/>
                <w:color w:val="auto"/>
                <w:szCs w:val="22"/>
              </w:rPr>
            </w:pPr>
          </w:p>
          <w:p w:rsidR="008A1C15" w:rsidRPr="00D62899" w:rsidRDefault="008A1C15" w:rsidP="008A1C15">
            <w:pPr>
              <w:pStyle w:val="Bezodstpw"/>
              <w:ind w:left="9"/>
              <w:cnfStyle w:val="000000000000"/>
              <w:rPr>
                <w:color w:val="auto"/>
                <w:szCs w:val="22"/>
              </w:rPr>
            </w:pPr>
            <w:r w:rsidRPr="00D62899">
              <w:rPr>
                <w:rFonts w:eastAsia="Calibri"/>
                <w:color w:val="auto"/>
                <w:szCs w:val="22"/>
              </w:rPr>
              <w:t>Liczba szkoleń lub spotkań informacyjno-konsultacyjnych LGD z mieszkańcami</w:t>
            </w:r>
          </w:p>
        </w:tc>
        <w:tc>
          <w:tcPr>
            <w:tcW w:w="1700" w:type="dxa"/>
            <w:tcBorders>
              <w:top w:val="single" w:sz="4" w:space="0" w:color="auto"/>
            </w:tcBorders>
          </w:tcPr>
          <w:p w:rsidR="008A1C15" w:rsidRPr="00D62899" w:rsidRDefault="008A1C15" w:rsidP="008A1C15">
            <w:pPr>
              <w:pStyle w:val="Bezodstpw"/>
              <w:ind w:left="9"/>
              <w:cnfStyle w:val="000000000000"/>
              <w:rPr>
                <w:color w:val="auto"/>
                <w:szCs w:val="22"/>
              </w:rPr>
            </w:pPr>
            <w:r w:rsidRPr="00D62899">
              <w:rPr>
                <w:bCs/>
                <w:color w:val="auto"/>
                <w:szCs w:val="22"/>
              </w:rPr>
              <w:t>Liczba podmiotów, które otrzymały wsparcie po uprzednim udzieleniu indywidualnego doradztwa lub odbyciu szkolenia w zakresie ubiegania się o wsparcie na realizacje LSR</w:t>
            </w:r>
          </w:p>
        </w:tc>
        <w:tc>
          <w:tcPr>
            <w:tcW w:w="1136" w:type="dxa"/>
            <w:gridSpan w:val="2"/>
            <w:tcBorders>
              <w:top w:val="nil"/>
            </w:tcBorders>
          </w:tcPr>
          <w:p w:rsidR="008A1C15" w:rsidRPr="00D62899" w:rsidRDefault="008A1C15" w:rsidP="008A1C15">
            <w:pPr>
              <w:pStyle w:val="Bezodstpw"/>
              <w:ind w:left="9"/>
              <w:cnfStyle w:val="000000000000"/>
              <w:rPr>
                <w:b/>
                <w:i/>
                <w:color w:val="auto"/>
                <w:szCs w:val="22"/>
              </w:rPr>
            </w:pPr>
          </w:p>
        </w:tc>
        <w:tc>
          <w:tcPr>
            <w:tcW w:w="2266" w:type="dxa"/>
            <w:tcBorders>
              <w:top w:val="single" w:sz="4" w:space="0" w:color="auto"/>
            </w:tcBorders>
          </w:tcPr>
          <w:p w:rsidR="008A1C15" w:rsidRPr="00D62899" w:rsidRDefault="008A1C15" w:rsidP="008A1C15">
            <w:pPr>
              <w:spacing w:before="0"/>
              <w:jc w:val="left"/>
              <w:cnfStyle w:val="000000000000"/>
              <w:rPr>
                <w:szCs w:val="22"/>
              </w:rPr>
            </w:pPr>
            <w:r w:rsidRPr="00D62899">
              <w:rPr>
                <w:szCs w:val="22"/>
              </w:rPr>
              <w:t>Wysokie kompetencje i kwalifikacje pracowników LGD</w:t>
            </w:r>
          </w:p>
          <w:p w:rsidR="008A1C15" w:rsidRPr="00D62899" w:rsidRDefault="008A1C15" w:rsidP="008A1C15">
            <w:pPr>
              <w:pStyle w:val="Bezodstpw"/>
              <w:ind w:left="9"/>
              <w:cnfStyle w:val="000000000000"/>
              <w:rPr>
                <w:color w:val="auto"/>
                <w:szCs w:val="22"/>
              </w:rPr>
            </w:pPr>
          </w:p>
          <w:p w:rsidR="008A1C15" w:rsidRPr="00D62899" w:rsidRDefault="008A1C15" w:rsidP="008A1C15">
            <w:pPr>
              <w:pStyle w:val="Bezodstpw"/>
              <w:ind w:left="9"/>
              <w:cnfStyle w:val="000000000000"/>
              <w:rPr>
                <w:color w:val="auto"/>
                <w:szCs w:val="22"/>
              </w:rPr>
            </w:pPr>
            <w:r w:rsidRPr="00D62899">
              <w:rPr>
                <w:color w:val="auto"/>
                <w:szCs w:val="22"/>
              </w:rPr>
              <w:t>Istniejąca infrastruktura  społeczna, sportowa i kulturalna (świetlice, boiska i domy kultury)</w:t>
            </w:r>
          </w:p>
        </w:tc>
      </w:tr>
    </w:tbl>
    <w:p w:rsidR="001A38CA" w:rsidRPr="00080745" w:rsidRDefault="008A1C15" w:rsidP="001A38CA">
      <w:pPr>
        <w:pStyle w:val="Bezodstpw"/>
      </w:pPr>
      <w:r w:rsidRPr="00080745">
        <w:t xml:space="preserve"> </w:t>
      </w:r>
      <w:r w:rsidR="001A38CA" w:rsidRPr="00080745">
        <w:t>Źródło: opracowanie własne</w:t>
      </w:r>
    </w:p>
    <w:p w:rsidR="001A38CA" w:rsidRPr="00D2786E" w:rsidRDefault="001A38CA" w:rsidP="0099587E">
      <w:pPr>
        <w:rPr>
          <w:highlight w:val="lightGray"/>
        </w:rPr>
        <w:sectPr w:rsidR="001A38CA" w:rsidRPr="00D2786E" w:rsidSect="001B74DB">
          <w:pgSz w:w="16838" w:h="11906" w:orient="landscape"/>
          <w:pgMar w:top="1134" w:right="1247" w:bottom="1247" w:left="1247" w:header="709" w:footer="709" w:gutter="567"/>
          <w:cols w:space="708"/>
          <w:docGrid w:linePitch="360"/>
        </w:sectPr>
      </w:pPr>
    </w:p>
    <w:p w:rsidR="004B251D" w:rsidRPr="00266085" w:rsidRDefault="004B251D" w:rsidP="0099587E">
      <w:r w:rsidRPr="00266085">
        <w:lastRenderedPageBreak/>
        <w:t>Zaplanowane wskaźniki powinny zostać osiągnięte do końca realizacji LSR. Monitoring realizacji LSR będzie prowadzony na bieżąco. Co najmniej raz w roku przewidziane jest przygotowani</w:t>
      </w:r>
      <w:r w:rsidR="008500AC">
        <w:t>e</w:t>
      </w:r>
      <w:r w:rsidRPr="00266085">
        <w:t xml:space="preserve"> sprawozdania z realizacji wskaźników. Sprawozdanie będzie przygotowywane do 15 lutego następnego roku po roku bazującym. Wskaźniki będą przedstawiane narastająco: Źródłem informacji do wskaźników produktu będą sprawozdania końcowe z realizacji operacji. LGD zastrzega sobie prawo otrzymywania kopii sprawozdania. Źródłem informacji do wskaźników rezultatu będą listy obecności oraz ankiety monitorujące realizacje operacji oraz sprawozdania z realizacji operacji. Źródłem informacji dla wskaźników oddziaływania będą dane GUS, ankiety monitorujące realizacje operacji oraz sprawozdanie z realizacji LSR.</w:t>
      </w:r>
    </w:p>
    <w:p w:rsidR="00334EFA" w:rsidRPr="00266085" w:rsidRDefault="00334EFA" w:rsidP="00E55258">
      <w:pPr>
        <w:pStyle w:val="Nagwek1"/>
        <w:rPr>
          <w:rFonts w:cs="Times New Roman"/>
        </w:rPr>
      </w:pPr>
      <w:bookmarkStart w:id="248" w:name="_Toc438630472"/>
      <w:r w:rsidRPr="00266085">
        <w:rPr>
          <w:rFonts w:cs="Times New Roman"/>
        </w:rPr>
        <w:t>Rozdział VI Sposób wyboru i oceny operacji oraz sposób ustanawiania kryteriów wyboru</w:t>
      </w:r>
      <w:bookmarkEnd w:id="248"/>
      <w:r w:rsidRPr="00266085">
        <w:rPr>
          <w:rFonts w:cs="Times New Roman"/>
        </w:rPr>
        <w:t xml:space="preserve"> </w:t>
      </w:r>
    </w:p>
    <w:p w:rsidR="008A2337" w:rsidRPr="00266085" w:rsidRDefault="008A2337" w:rsidP="00B612F5">
      <w:pPr>
        <w:pStyle w:val="Nagwek2"/>
        <w:numPr>
          <w:ilvl w:val="0"/>
          <w:numId w:val="44"/>
        </w:numPr>
        <w:ind w:left="284"/>
      </w:pPr>
      <w:bookmarkStart w:id="249" w:name="_Toc438630473"/>
      <w:r w:rsidRPr="00266085">
        <w:t>Formy wsparcia operacji w ramach LSR</w:t>
      </w:r>
      <w:bookmarkEnd w:id="249"/>
    </w:p>
    <w:p w:rsidR="00EA47A6" w:rsidRPr="00266085" w:rsidRDefault="00EA47A6" w:rsidP="001D0204">
      <w:r w:rsidRPr="00266085">
        <w:t>Procedury naborów wniosków o przyznanie pomoc</w:t>
      </w:r>
      <w:r w:rsidR="00FA3636">
        <w:t>y w Stowarzyszeniu zawarte są w </w:t>
      </w:r>
      <w:r w:rsidRPr="00266085">
        <w:t>dwóch podstawowych dokumentach</w:t>
      </w:r>
      <w:r w:rsidR="001D0204" w:rsidRPr="00266085">
        <w:t xml:space="preserve">: </w:t>
      </w:r>
      <w:r w:rsidR="001D0204" w:rsidRPr="00266085">
        <w:rPr>
          <w:i/>
        </w:rPr>
        <w:t>R</w:t>
      </w:r>
      <w:r w:rsidRPr="00266085">
        <w:rPr>
          <w:i/>
        </w:rPr>
        <w:t xml:space="preserve">egulamin naborów wniosków </w:t>
      </w:r>
      <w:r w:rsidR="002008AB" w:rsidRPr="00266085">
        <w:rPr>
          <w:i/>
        </w:rPr>
        <w:t xml:space="preserve">i wyboru operacji </w:t>
      </w:r>
      <w:r w:rsidRPr="00266085">
        <w:rPr>
          <w:i/>
        </w:rPr>
        <w:t>w Stowarzyszeniu Lokalna Grupa Działania – „Powiatu Świdwińskiego”</w:t>
      </w:r>
      <w:r w:rsidR="001D0204" w:rsidRPr="00266085">
        <w:rPr>
          <w:i/>
        </w:rPr>
        <w:t>,</w:t>
      </w:r>
      <w:r w:rsidR="001D0204" w:rsidRPr="00266085">
        <w:t xml:space="preserve"> który zawiera wszystkie najważniejsze dla wnioskodawcy informacje oraz </w:t>
      </w:r>
      <w:r w:rsidRPr="00266085">
        <w:rPr>
          <w:i/>
        </w:rPr>
        <w:t>w Regulaminie organizacyjnym Rady - Stowarzyszenia Lokalnej Grupy Działania – „Powiatu Świdwińskiego</w:t>
      </w:r>
      <w:r w:rsidRPr="00266085">
        <w:t xml:space="preserve">”, który zawiera wytyczne dla członków Rady w zakresie procedury oceny wniosków o </w:t>
      </w:r>
      <w:r w:rsidR="001D0204" w:rsidRPr="00266085">
        <w:t xml:space="preserve">udzielenie wsparcia. </w:t>
      </w:r>
    </w:p>
    <w:p w:rsidR="00EA47A6" w:rsidRPr="00266085" w:rsidRDefault="00EA47A6" w:rsidP="006E058E">
      <w:r w:rsidRPr="00266085">
        <w:t xml:space="preserve">W ramach wdrażania </w:t>
      </w:r>
      <w:r w:rsidR="001D0204" w:rsidRPr="00266085">
        <w:t xml:space="preserve">LSR </w:t>
      </w:r>
      <w:r w:rsidRPr="00266085">
        <w:t>beneficjenci będą mogli ubiegać się o wsparcie swoich pomysłów poprzez</w:t>
      </w:r>
      <w:r w:rsidR="001D0204" w:rsidRPr="00266085">
        <w:t xml:space="preserve"> następujące typy projektów</w:t>
      </w:r>
      <w:r w:rsidRPr="00266085">
        <w:t xml:space="preserve">: </w:t>
      </w:r>
    </w:p>
    <w:p w:rsidR="00487CEE" w:rsidRPr="00266085" w:rsidRDefault="00EA47A6" w:rsidP="00B612F5">
      <w:pPr>
        <w:pStyle w:val="Akapitzlist"/>
        <w:numPr>
          <w:ilvl w:val="0"/>
          <w:numId w:val="19"/>
        </w:numPr>
        <w:spacing w:after="120"/>
      </w:pPr>
      <w:r w:rsidRPr="00266085">
        <w:t>Operacje realizowane przez podmioty inne niż LGD</w:t>
      </w:r>
      <w:r w:rsidR="00487CEE" w:rsidRPr="00266085">
        <w:t xml:space="preserve"> – </w:t>
      </w:r>
      <w:r w:rsidR="0059599A" w:rsidRPr="00266085">
        <w:t>nabór wniosków w trybie konkursowym</w:t>
      </w:r>
      <w:r w:rsidR="00414ECC" w:rsidRPr="00266085">
        <w:t xml:space="preserve"> zamkniętym</w:t>
      </w:r>
      <w:r w:rsidR="0059599A" w:rsidRPr="00266085">
        <w:t xml:space="preserve">, operacje będą oceniane </w:t>
      </w:r>
      <w:r w:rsidR="00487CEE" w:rsidRPr="00266085">
        <w:t>przez Radę LGD</w:t>
      </w:r>
      <w:r w:rsidR="0059599A" w:rsidRPr="00266085">
        <w:t>,</w:t>
      </w:r>
      <w:r w:rsidR="00487CEE" w:rsidRPr="00266085">
        <w:t xml:space="preserve"> a następnie przedkładane do </w:t>
      </w:r>
      <w:r w:rsidR="0059599A" w:rsidRPr="00266085">
        <w:t>SW w celu ich weryfikacji.</w:t>
      </w:r>
    </w:p>
    <w:p w:rsidR="002E642B" w:rsidRPr="00266085" w:rsidRDefault="00EA47A6" w:rsidP="00B612F5">
      <w:pPr>
        <w:pStyle w:val="Akapitzlist"/>
        <w:numPr>
          <w:ilvl w:val="0"/>
          <w:numId w:val="19"/>
        </w:numPr>
        <w:spacing w:after="120"/>
      </w:pPr>
      <w:r w:rsidRPr="00266085">
        <w:t>Projekt</w:t>
      </w:r>
      <w:r w:rsidR="00487CEE" w:rsidRPr="00266085">
        <w:t xml:space="preserve">y </w:t>
      </w:r>
      <w:r w:rsidRPr="00266085">
        <w:t>Grantow</w:t>
      </w:r>
      <w:r w:rsidR="00487CEE" w:rsidRPr="00266085">
        <w:t>e</w:t>
      </w:r>
      <w:r w:rsidR="0059599A" w:rsidRPr="00266085">
        <w:t xml:space="preserve"> – </w:t>
      </w:r>
      <w:r w:rsidR="000C1785">
        <w:t>w otwartym naborze wniosków o powierzenie projektu grantowego</w:t>
      </w:r>
      <w:r w:rsidR="002E642B" w:rsidRPr="00266085">
        <w:t xml:space="preserve">, operacje będą oceniane przez Radę LGD, realizowane i rozliczane przez grantobiorcę, kontrolowane i rozliczane przez LGD. </w:t>
      </w:r>
    </w:p>
    <w:p w:rsidR="00EA47A6" w:rsidRPr="00266085" w:rsidRDefault="00EA47A6" w:rsidP="00B612F5">
      <w:pPr>
        <w:pStyle w:val="Akapitzlist"/>
        <w:numPr>
          <w:ilvl w:val="0"/>
          <w:numId w:val="19"/>
        </w:numPr>
        <w:spacing w:after="120"/>
      </w:pPr>
      <w:r w:rsidRPr="00266085">
        <w:t>Operacje Własne LGD</w:t>
      </w:r>
      <w:r w:rsidRPr="00266085">
        <w:rPr>
          <w:rStyle w:val="Odwoanieprzypisudolnego"/>
        </w:rPr>
        <w:footnoteReference w:id="18"/>
      </w:r>
      <w:r w:rsidRPr="00266085">
        <w:t xml:space="preserve"> – </w:t>
      </w:r>
      <w:r w:rsidR="002E642B" w:rsidRPr="00266085">
        <w:t>operacje kluczowe dla osiągnięcia celów LSR, realizowane przez LGD, pod warunkiem, że operacje te nie spotkały się z zainteresowaniem innych wnioskodawców.</w:t>
      </w:r>
    </w:p>
    <w:p w:rsidR="00F52E19" w:rsidRPr="00266085" w:rsidRDefault="008A2337" w:rsidP="00B612F5">
      <w:pPr>
        <w:pStyle w:val="Nagwek2"/>
        <w:numPr>
          <w:ilvl w:val="0"/>
          <w:numId w:val="44"/>
        </w:numPr>
        <w:ind w:left="426"/>
      </w:pPr>
      <w:bookmarkStart w:id="250" w:name="_Toc438630474"/>
      <w:r w:rsidRPr="00266085">
        <w:t>Cel tworzenia procedur</w:t>
      </w:r>
      <w:bookmarkEnd w:id="250"/>
    </w:p>
    <w:p w:rsidR="002008AB" w:rsidRPr="00266085" w:rsidRDefault="002E642B" w:rsidP="002E642B">
      <w:r w:rsidRPr="00266085">
        <w:t xml:space="preserve">Celem tworzenia procedur jest zapewnienie przejrzystości i obiektywizmu w procesie naborów i oceny wniosków o udzielenie wsparcia w ramach realizacji LSR . Zapewnienie niedyskryminujących warunków do aplikowania  przez wnioskodawców o środki na operacje wpisujące się w cele strategii w tym </w:t>
      </w:r>
      <w:r w:rsidR="00AF20B8" w:rsidRPr="00266085">
        <w:t>określenie</w:t>
      </w:r>
      <w:r w:rsidRPr="00266085">
        <w:t xml:space="preserve"> zasad oceny poszczególnych operacji w taki sposób aby w jak</w:t>
      </w:r>
      <w:r w:rsidR="00AF20B8" w:rsidRPr="00266085">
        <w:t xml:space="preserve"> największym stopniu odpowiadały na problemy obszaru</w:t>
      </w:r>
      <w:r w:rsidRPr="00266085">
        <w:t>.</w:t>
      </w:r>
    </w:p>
    <w:p w:rsidR="008432E3" w:rsidRDefault="008432E3" w:rsidP="00B612F5">
      <w:pPr>
        <w:pStyle w:val="Nagwek2"/>
        <w:numPr>
          <w:ilvl w:val="0"/>
          <w:numId w:val="44"/>
        </w:numPr>
        <w:ind w:left="426"/>
        <w:jc w:val="both"/>
      </w:pPr>
      <w:bookmarkStart w:id="251" w:name="_Toc438630475"/>
      <w:r>
        <w:t>Ogólne zasadny oceny wniosków u oddzielenie wsparcia</w:t>
      </w:r>
      <w:bookmarkEnd w:id="251"/>
    </w:p>
    <w:p w:rsidR="008432E3" w:rsidRPr="00F96FD7" w:rsidRDefault="008432E3" w:rsidP="008432E3">
      <w:pPr>
        <w:widowControl w:val="0"/>
        <w:tabs>
          <w:tab w:val="left" w:pos="284"/>
        </w:tabs>
        <w:rPr>
          <w:rFonts w:cs="Calibri"/>
          <w:color w:val="FF0000"/>
        </w:rPr>
      </w:pPr>
      <w:r>
        <w:t xml:space="preserve">Po zamknięciu naborów, pracownicy Biura LGD dokonują </w:t>
      </w:r>
      <w:r w:rsidR="00116E71">
        <w:t xml:space="preserve">oceny formalnej. </w:t>
      </w:r>
      <w:r w:rsidR="00116E71" w:rsidRPr="00F96FD7">
        <w:rPr>
          <w:color w:val="FF0000"/>
        </w:rPr>
        <w:t xml:space="preserve">Ocena </w:t>
      </w:r>
      <w:r w:rsidR="000C0E28" w:rsidRPr="00F96FD7">
        <w:rPr>
          <w:color w:val="FF0000"/>
        </w:rPr>
        <w:t>polega na sprawdzeniu</w:t>
      </w:r>
      <w:r w:rsidRPr="00F96FD7">
        <w:rPr>
          <w:color w:val="FF0000"/>
        </w:rPr>
        <w:t xml:space="preserve"> operacji </w:t>
      </w:r>
      <w:r w:rsidR="00116E71" w:rsidRPr="00F96FD7">
        <w:rPr>
          <w:color w:val="FF0000"/>
        </w:rPr>
        <w:t>czy</w:t>
      </w:r>
      <w:r w:rsidRPr="00F96FD7">
        <w:rPr>
          <w:color w:val="FF0000"/>
        </w:rPr>
        <w:t>:</w:t>
      </w:r>
    </w:p>
    <w:p w:rsidR="00116E71" w:rsidRPr="00F96FD7" w:rsidRDefault="00116E71" w:rsidP="00116E71">
      <w:pPr>
        <w:pStyle w:val="Akapitzlist"/>
        <w:numPr>
          <w:ilvl w:val="0"/>
          <w:numId w:val="20"/>
        </w:numPr>
        <w:shd w:val="clear" w:color="auto" w:fill="FFFFFF"/>
        <w:rPr>
          <w:color w:val="FF0000"/>
        </w:rPr>
      </w:pPr>
      <w:r w:rsidRPr="00F96FD7">
        <w:rPr>
          <w:color w:val="FF0000"/>
        </w:rPr>
        <w:lastRenderedPageBreak/>
        <w:t>wniosek o przyznanie pomocy  został złożony w miejscu i terminie wskazanym w ogłoszeniu naboru wniosków o przyznanie pomocy,</w:t>
      </w:r>
    </w:p>
    <w:p w:rsidR="00116E71" w:rsidRPr="00F96FD7" w:rsidRDefault="00116E71" w:rsidP="00116E71">
      <w:pPr>
        <w:pStyle w:val="Akapitzlist"/>
        <w:numPr>
          <w:ilvl w:val="0"/>
          <w:numId w:val="20"/>
        </w:numPr>
        <w:shd w:val="clear" w:color="auto" w:fill="FFFFFF"/>
        <w:rPr>
          <w:color w:val="FF0000"/>
        </w:rPr>
      </w:pPr>
      <w:r w:rsidRPr="00F96FD7">
        <w:rPr>
          <w:color w:val="FF0000"/>
        </w:rPr>
        <w:t>operacja zgodna jest  z zakresem tematycznym, który został wskazany w ogłoszeniu naboru wniosków o przyznanie pomocy,</w:t>
      </w:r>
    </w:p>
    <w:p w:rsidR="00116E71" w:rsidRPr="00F96FD7" w:rsidRDefault="00116E71" w:rsidP="00116E71">
      <w:pPr>
        <w:pStyle w:val="Akapitzlist"/>
        <w:numPr>
          <w:ilvl w:val="0"/>
          <w:numId w:val="20"/>
        </w:numPr>
        <w:shd w:val="clear" w:color="auto" w:fill="FFFFFF"/>
        <w:rPr>
          <w:color w:val="FF0000"/>
        </w:rPr>
      </w:pPr>
      <w:r w:rsidRPr="00F96FD7">
        <w:rPr>
          <w:color w:val="FF0000"/>
        </w:rPr>
        <w:t xml:space="preserve">operacja realizuje cele główne i szczegółowe LSR, przez osiąganie zaplanowanych w LSR wskaźniki, </w:t>
      </w:r>
    </w:p>
    <w:p w:rsidR="00116E71" w:rsidRPr="00F96FD7" w:rsidRDefault="00116E71" w:rsidP="00116E71">
      <w:pPr>
        <w:pStyle w:val="Akapitzlist"/>
        <w:numPr>
          <w:ilvl w:val="0"/>
          <w:numId w:val="20"/>
        </w:numPr>
        <w:shd w:val="clear" w:color="auto" w:fill="FFFFFF"/>
        <w:rPr>
          <w:color w:val="FF0000"/>
        </w:rPr>
      </w:pPr>
      <w:r w:rsidRPr="00F96FD7">
        <w:rPr>
          <w:color w:val="FF0000"/>
        </w:rPr>
        <w:t>operacja zgodna jest z Programem, w ramach którego jest planowana realizacja tej operacji, w tym:</w:t>
      </w:r>
    </w:p>
    <w:p w:rsidR="00116E71" w:rsidRPr="00F96FD7" w:rsidRDefault="00116E71" w:rsidP="00116E71">
      <w:pPr>
        <w:pStyle w:val="Akapitzlist"/>
        <w:shd w:val="clear" w:color="auto" w:fill="FFFFFF"/>
        <w:ind w:left="720"/>
        <w:rPr>
          <w:color w:val="FF0000"/>
        </w:rPr>
      </w:pPr>
      <w:r w:rsidRPr="00F96FD7">
        <w:rPr>
          <w:color w:val="FF0000"/>
        </w:rPr>
        <w:t>- zgodności  z formą wparcia wskazaną w ogłoszeniu naboru wniosków o przyznanie pomocy ( refundacja albo ryczałt – premia ),</w:t>
      </w:r>
    </w:p>
    <w:p w:rsidR="00116E71" w:rsidRPr="00F96FD7" w:rsidRDefault="00116E71" w:rsidP="00116E71">
      <w:pPr>
        <w:pStyle w:val="Akapitzlist"/>
        <w:shd w:val="clear" w:color="auto" w:fill="FFFFFF"/>
        <w:ind w:left="720"/>
        <w:rPr>
          <w:strike/>
          <w:color w:val="FF0000"/>
        </w:rPr>
      </w:pPr>
      <w:r w:rsidRPr="00F96FD7">
        <w:rPr>
          <w:color w:val="FF0000"/>
        </w:rPr>
        <w:t>- spełniania dodatkowe warunki udzielenia wsparcia obowiązujące w ramach naboru.</w:t>
      </w:r>
    </w:p>
    <w:p w:rsidR="008432E3" w:rsidRDefault="00F96FD7" w:rsidP="003E7819">
      <w:pPr>
        <w:pStyle w:val="Stopka"/>
        <w:rPr>
          <w:rFonts w:cs="Calibri"/>
        </w:rPr>
      </w:pPr>
      <w:r>
        <w:rPr>
          <w:rFonts w:cs="Calibri"/>
        </w:rPr>
        <w:t>Z</w:t>
      </w:r>
      <w:r w:rsidR="008432E3">
        <w:rPr>
          <w:rFonts w:cs="Calibri"/>
        </w:rPr>
        <w:t xml:space="preserve">godność operacji z </w:t>
      </w:r>
      <w:r w:rsidR="008432E3" w:rsidRPr="004D7619">
        <w:rPr>
          <w:rFonts w:cs="Calibri"/>
        </w:rPr>
        <w:t>Programem Rozwoju Obszarów Wiejskich na lata 2014-2020, Działaniem M19 przy zastosowaniu karty weryfikacji, zgodnie z </w:t>
      </w:r>
      <w:r w:rsidR="003E7819">
        <w:rPr>
          <w:rFonts w:cs="Calibri"/>
        </w:rPr>
        <w:t xml:space="preserve">wytycznymi Ministerstwa Rolnictwa i Rozwoju Wsi w zakresie jednolitego i prawidłowego wykonywania przez lokalne grupy działania zadań związanych z realizacja strategii rozwoju lokalnego kierowanego przez społeczność w ramach działania </w:t>
      </w:r>
      <w:r w:rsidR="003E7819" w:rsidRPr="003E7819">
        <w:rPr>
          <w:rFonts w:cs="Calibri"/>
          <w:i/>
        </w:rPr>
        <w:t>„Wsparcie dla rozwoju lokalnego w ramach inicjatywy LEADER”</w:t>
      </w:r>
      <w:r w:rsidR="003E7819">
        <w:rPr>
          <w:rFonts w:cs="Calibri"/>
        </w:rPr>
        <w:t xml:space="preserve"> objętego PROW na lata 2014-2020</w:t>
      </w:r>
      <w:r w:rsidR="008432E3" w:rsidRPr="004D7619">
        <w:rPr>
          <w:rFonts w:cs="Calibri"/>
        </w:rPr>
        <w:t>.</w:t>
      </w:r>
      <w:r w:rsidR="008432E3">
        <w:rPr>
          <w:rFonts w:cs="Calibri"/>
        </w:rPr>
        <w:t xml:space="preserve"> </w:t>
      </w:r>
      <w:r w:rsidR="000C0E28">
        <w:rPr>
          <w:rFonts w:cs="Calibri"/>
        </w:rPr>
        <w:t xml:space="preserve">Operacje, które przeszły pozytywnie ocenę formalną przekazywane są Członkom Rady do oceny merytorycznej, tj.: weryfikacji operacji z celami </w:t>
      </w:r>
      <w:r w:rsidR="00651641">
        <w:rPr>
          <w:rFonts w:cs="Calibri"/>
        </w:rPr>
        <w:t>LSR</w:t>
      </w:r>
      <w:r w:rsidR="000C0E28">
        <w:rPr>
          <w:rFonts w:cs="Calibri"/>
        </w:rPr>
        <w:t xml:space="preserve"> oraz oceny </w:t>
      </w:r>
      <w:r w:rsidR="00651641">
        <w:rPr>
          <w:rFonts w:cs="Calibri"/>
        </w:rPr>
        <w:t>operacji zgodnie z kryteriami.</w:t>
      </w:r>
    </w:p>
    <w:p w:rsidR="00117456" w:rsidRDefault="00117456" w:rsidP="00B612F5">
      <w:pPr>
        <w:pStyle w:val="Nagwek2"/>
        <w:numPr>
          <w:ilvl w:val="0"/>
          <w:numId w:val="44"/>
        </w:numPr>
        <w:rPr>
          <w:b/>
        </w:rPr>
      </w:pPr>
      <w:bookmarkStart w:id="252" w:name="_Toc438630476"/>
      <w:r>
        <w:t>Ustalen</w:t>
      </w:r>
      <w:r w:rsidRPr="00117456">
        <w:t>ie zasad w zakresie określenia kwoty wsparcia</w:t>
      </w:r>
      <w:bookmarkEnd w:id="252"/>
      <w:r w:rsidRPr="00724FD1">
        <w:rPr>
          <w:b/>
        </w:rPr>
        <w:t xml:space="preserve"> </w:t>
      </w:r>
    </w:p>
    <w:p w:rsidR="005D6CE8" w:rsidRDefault="00117456" w:rsidP="00117456">
      <w:r>
        <w:t xml:space="preserve">Stowarzyszenie LGD – „Powiatu Świdwińskiego” na podstawie badań, w tym FGI z ekspertami w zakresie aktywizowania rynku pracy </w:t>
      </w:r>
      <w:r w:rsidRPr="006374D7">
        <w:t>ustaliło intensywność pomocy</w:t>
      </w:r>
      <w:r>
        <w:t xml:space="preserve"> </w:t>
      </w:r>
      <w:r w:rsidR="006374D7">
        <w:t xml:space="preserve">oraz wysokość premii </w:t>
      </w:r>
      <w:r>
        <w:t xml:space="preserve">dla działania 1.1.1 </w:t>
      </w:r>
      <w:r w:rsidRPr="003D2C8F">
        <w:rPr>
          <w:rStyle w:val="Uwydatnienie"/>
        </w:rPr>
        <w:t>Wspar</w:t>
      </w:r>
      <w:r>
        <w:rPr>
          <w:rStyle w:val="Uwydatnienie"/>
        </w:rPr>
        <w:t>cie</w:t>
      </w:r>
      <w:r w:rsidRPr="003D2C8F">
        <w:rPr>
          <w:rStyle w:val="Uwydatnienie"/>
        </w:rPr>
        <w:t xml:space="preserve"> przedsiębiorstw</w:t>
      </w:r>
      <w:r w:rsidR="006374D7">
        <w:rPr>
          <w:rStyle w:val="Uwydatnienie"/>
        </w:rPr>
        <w:t>, w tym wsparcie oparte o </w:t>
      </w:r>
      <w:r>
        <w:rPr>
          <w:rStyle w:val="Uwydatnienie"/>
        </w:rPr>
        <w:t>innowacje</w:t>
      </w:r>
      <w:r w:rsidRPr="003D2C8F">
        <w:rPr>
          <w:rStyle w:val="Uwydatnienie"/>
        </w:rPr>
        <w:t xml:space="preserve"> na obszarze objętym LSR</w:t>
      </w:r>
      <w:r w:rsidR="00F2571E">
        <w:rPr>
          <w:rStyle w:val="Uwydatnienie"/>
        </w:rPr>
        <w:t>.</w:t>
      </w:r>
      <w:r>
        <w:rPr>
          <w:rStyle w:val="Uwydatnienie"/>
        </w:rPr>
        <w:t xml:space="preserve"> </w:t>
      </w:r>
      <w:r w:rsidR="00F2571E" w:rsidRPr="00F2571E">
        <w:t>Określenie mniejszej niż w zapisach</w:t>
      </w:r>
      <w:r w:rsidR="00F2571E">
        <w:t xml:space="preserve"> programu kwoty wsparcia wynika z kilku </w:t>
      </w:r>
      <w:r w:rsidR="005D6CE8">
        <w:t>czynników:</w:t>
      </w:r>
    </w:p>
    <w:p w:rsidR="005D6CE8" w:rsidRDefault="005D6CE8" w:rsidP="00B612F5">
      <w:pPr>
        <w:pStyle w:val="Akapitzlist"/>
        <w:numPr>
          <w:ilvl w:val="0"/>
          <w:numId w:val="49"/>
        </w:numPr>
      </w:pPr>
      <w:r>
        <w:t xml:space="preserve">brak kapitału początkowego </w:t>
      </w:r>
      <w:r w:rsidR="00F2571E" w:rsidRPr="00F2571E">
        <w:t>przy zakładaniu działalności</w:t>
      </w:r>
      <w:r w:rsidR="00F2571E">
        <w:t xml:space="preserve"> gospodarczej</w:t>
      </w:r>
      <w:r>
        <w:t>,</w:t>
      </w:r>
    </w:p>
    <w:p w:rsidR="00004E53" w:rsidRDefault="005D6CE8" w:rsidP="00B612F5">
      <w:pPr>
        <w:pStyle w:val="Akapitzlist"/>
        <w:numPr>
          <w:ilvl w:val="0"/>
          <w:numId w:val="49"/>
        </w:numPr>
      </w:pPr>
      <w:r>
        <w:t>zamykanie przedsiębiorstw po okresie związania z celem,</w:t>
      </w:r>
      <w:r w:rsidRPr="005D6CE8">
        <w:t xml:space="preserve"> </w:t>
      </w:r>
      <w:r>
        <w:t xml:space="preserve">co dokładniej </w:t>
      </w:r>
      <w:r w:rsidR="00004E53">
        <w:t>opisano w </w:t>
      </w:r>
      <w:r>
        <w:t>części poświęconej diagnozie</w:t>
      </w:r>
      <w:r w:rsidR="00004E53" w:rsidRPr="00004E53">
        <w:t xml:space="preserve"> </w:t>
      </w:r>
    </w:p>
    <w:p w:rsidR="005D6CE8" w:rsidRDefault="00004E53" w:rsidP="00B612F5">
      <w:pPr>
        <w:pStyle w:val="Akapitzlist"/>
        <w:numPr>
          <w:ilvl w:val="0"/>
          <w:numId w:val="49"/>
        </w:numPr>
      </w:pPr>
      <w:r>
        <w:t>stworzenie i utrzymanie miejsca pracy przez okres 2 lat</w:t>
      </w:r>
    </w:p>
    <w:p w:rsidR="00117456" w:rsidRDefault="005D6CE8" w:rsidP="00117456">
      <w:r>
        <w:t xml:space="preserve">Ostatecznie poziom wsparcia określono </w:t>
      </w:r>
      <w:r w:rsidRPr="00F2571E">
        <w:rPr>
          <w:rStyle w:val="Wyrnienieintensywne"/>
        </w:rPr>
        <w:t xml:space="preserve">w wysokości </w:t>
      </w:r>
      <w:r w:rsidR="00952E00">
        <w:rPr>
          <w:rStyle w:val="Wyrnienieintensywne"/>
        </w:rPr>
        <w:t xml:space="preserve">do </w:t>
      </w:r>
      <w:r w:rsidRPr="00F2571E">
        <w:rPr>
          <w:rStyle w:val="Wyrnienieintensywne"/>
        </w:rPr>
        <w:t>70</w:t>
      </w:r>
      <w:r>
        <w:rPr>
          <w:rStyle w:val="Wyrnienieintensywne"/>
        </w:rPr>
        <w:t>%</w:t>
      </w:r>
      <w:r>
        <w:t xml:space="preserve"> kosztów kwalifikowalnych planowanej operacji</w:t>
      </w:r>
      <w:r w:rsidR="0018179A">
        <w:t xml:space="preserve"> w przypadku rozwinięcia działalności gospodarczej, </w:t>
      </w:r>
      <w:r w:rsidR="006374D7">
        <w:t xml:space="preserve">natomiast wysokość premii ustalono na </w:t>
      </w:r>
      <w:r w:rsidR="006374D7" w:rsidRPr="006374D7">
        <w:rPr>
          <w:rStyle w:val="Wyrnienieintensywne"/>
        </w:rPr>
        <w:t>70 000 zł</w:t>
      </w:r>
      <w:r>
        <w:t xml:space="preserve">. </w:t>
      </w:r>
    </w:p>
    <w:p w:rsidR="004D0AD3" w:rsidRPr="00046EDB" w:rsidRDefault="004D0AD3" w:rsidP="00117456">
      <w:pPr>
        <w:rPr>
          <w:i/>
        </w:rPr>
      </w:pPr>
      <w:r>
        <w:t>Dla innych działań, niż wymieniony powyżej poziom i intensywność pomocy określona została zgodnie z zapisami programu</w:t>
      </w:r>
      <w:r w:rsidR="0018179A">
        <w:t xml:space="preserve">, które opisane są w </w:t>
      </w:r>
      <w:r w:rsidR="00A05AD7">
        <w:rPr>
          <w:i/>
        </w:rPr>
        <w:t>Regulaminie naborów wniosków i </w:t>
      </w:r>
      <w:r w:rsidR="00046EDB" w:rsidRPr="00046EDB">
        <w:rPr>
          <w:i/>
        </w:rPr>
        <w:t>wyboru operacji</w:t>
      </w:r>
      <w:r w:rsidRPr="00046EDB">
        <w:rPr>
          <w:i/>
        </w:rPr>
        <w:t xml:space="preserve">.   </w:t>
      </w:r>
    </w:p>
    <w:p w:rsidR="008A2337" w:rsidRPr="003E7819" w:rsidRDefault="008A2337" w:rsidP="00B612F5">
      <w:pPr>
        <w:pStyle w:val="Nagwek2"/>
        <w:numPr>
          <w:ilvl w:val="0"/>
          <w:numId w:val="44"/>
        </w:numPr>
      </w:pPr>
      <w:bookmarkStart w:id="253" w:name="_Toc438630477"/>
      <w:r w:rsidRPr="003E7819">
        <w:t>Zakres procedur</w:t>
      </w:r>
      <w:bookmarkEnd w:id="253"/>
      <w:r w:rsidRPr="003E7819">
        <w:t xml:space="preserve"> </w:t>
      </w:r>
    </w:p>
    <w:tbl>
      <w:tblPr>
        <w:tblStyle w:val="pr2a"/>
        <w:tblW w:w="0" w:type="auto"/>
        <w:tblLook w:val="04A0"/>
      </w:tblPr>
      <w:tblGrid>
        <w:gridCol w:w="4388"/>
        <w:gridCol w:w="4389"/>
      </w:tblGrid>
      <w:tr w:rsidR="003E7819" w:rsidRPr="00B410BD" w:rsidTr="003E7819">
        <w:trPr>
          <w:cnfStyle w:val="100000000000"/>
        </w:trPr>
        <w:tc>
          <w:tcPr>
            <w:cnfStyle w:val="001000000000"/>
            <w:tcW w:w="4388" w:type="dxa"/>
          </w:tcPr>
          <w:p w:rsidR="003E7819" w:rsidRPr="003E7819" w:rsidRDefault="003E7819" w:rsidP="0030369A">
            <w:pPr>
              <w:autoSpaceDE w:val="0"/>
              <w:autoSpaceDN w:val="0"/>
              <w:adjustRightInd w:val="0"/>
              <w:spacing w:line="276" w:lineRule="auto"/>
              <w:jc w:val="left"/>
              <w:rPr>
                <w:b w:val="0"/>
                <w:bCs w:val="0"/>
                <w:color w:val="FFFFFF"/>
                <w:sz w:val="22"/>
                <w:szCs w:val="22"/>
              </w:rPr>
            </w:pPr>
            <w:r w:rsidRPr="003E7819">
              <w:rPr>
                <w:bCs w:val="0"/>
                <w:color w:val="FFFFFF"/>
                <w:sz w:val="22"/>
                <w:szCs w:val="22"/>
              </w:rPr>
              <w:t>Zakres procedur opisany w Regulaminie  naborów wniosków i oceny operacji</w:t>
            </w:r>
          </w:p>
        </w:tc>
        <w:tc>
          <w:tcPr>
            <w:tcW w:w="4389" w:type="dxa"/>
          </w:tcPr>
          <w:p w:rsidR="003E7819" w:rsidRPr="00B410BD" w:rsidRDefault="003E7819" w:rsidP="0030369A">
            <w:pPr>
              <w:spacing w:line="276" w:lineRule="auto"/>
              <w:jc w:val="left"/>
              <w:cnfStyle w:val="100000000000"/>
              <w:rPr>
                <w:b w:val="0"/>
                <w:bCs w:val="0"/>
                <w:color w:val="FFFFFF"/>
                <w:sz w:val="22"/>
                <w:szCs w:val="22"/>
              </w:rPr>
            </w:pPr>
            <w:r w:rsidRPr="003E7819">
              <w:rPr>
                <w:bCs w:val="0"/>
                <w:color w:val="FFFFFF"/>
                <w:sz w:val="22"/>
                <w:szCs w:val="22"/>
              </w:rPr>
              <w:t>Zakres procedur opisany w Regulaminie organizacyjnym Rady LGD</w:t>
            </w:r>
          </w:p>
        </w:tc>
      </w:tr>
      <w:tr w:rsidR="003E7819" w:rsidRPr="00EF68DA" w:rsidTr="00EF68DA">
        <w:trPr>
          <w:cnfStyle w:val="000000100000"/>
          <w:trHeight w:val="820"/>
        </w:trPr>
        <w:tc>
          <w:tcPr>
            <w:cnfStyle w:val="001000000000"/>
            <w:tcW w:w="4388" w:type="dxa"/>
          </w:tcPr>
          <w:p w:rsidR="003E7819" w:rsidRPr="00EF68DA" w:rsidRDefault="003E7819" w:rsidP="0030369A">
            <w:pPr>
              <w:spacing w:after="80"/>
              <w:jc w:val="left"/>
              <w:rPr>
                <w:b/>
                <w:bCs w:val="0"/>
                <w:color w:val="000000"/>
                <w:szCs w:val="22"/>
              </w:rPr>
            </w:pPr>
            <w:r w:rsidRPr="00EF68DA">
              <w:rPr>
                <w:bCs w:val="0"/>
                <w:szCs w:val="22"/>
              </w:rPr>
              <w:t>- Sposób organizacji naborów wniosków - tryb ogłaszania, czas trwania naboru, miejsce składania wniosków, zasady przeprowadzenia naboru wniosków</w:t>
            </w:r>
            <w:r w:rsidR="00445A80">
              <w:rPr>
                <w:bCs w:val="0"/>
                <w:szCs w:val="22"/>
              </w:rPr>
              <w:t>,</w:t>
            </w:r>
          </w:p>
          <w:p w:rsidR="003E7819" w:rsidRPr="00EF68DA" w:rsidRDefault="003E7819" w:rsidP="0030369A">
            <w:pPr>
              <w:spacing w:after="80"/>
              <w:jc w:val="left"/>
              <w:rPr>
                <w:b/>
                <w:bCs w:val="0"/>
                <w:color w:val="000000"/>
                <w:szCs w:val="22"/>
              </w:rPr>
            </w:pPr>
            <w:r w:rsidRPr="00EF68DA">
              <w:rPr>
                <w:bCs w:val="0"/>
                <w:szCs w:val="22"/>
              </w:rPr>
              <w:t xml:space="preserve">- Sposób udostępnienia procedur dotyczących </w:t>
            </w:r>
            <w:r w:rsidRPr="00EF68DA">
              <w:rPr>
                <w:bCs w:val="0"/>
                <w:szCs w:val="22"/>
              </w:rPr>
              <w:lastRenderedPageBreak/>
              <w:t>naborów oraz oceny wniosków do wiadomości publicznej oraz sposób udostępniania informacji o posiedzeniach Rady LGD,</w:t>
            </w:r>
          </w:p>
          <w:p w:rsidR="003E7819" w:rsidRPr="00EF68DA" w:rsidRDefault="003E7819" w:rsidP="0030369A">
            <w:pPr>
              <w:spacing w:after="80"/>
              <w:jc w:val="left"/>
              <w:rPr>
                <w:bCs w:val="0"/>
                <w:color w:val="000000"/>
                <w:szCs w:val="22"/>
              </w:rPr>
            </w:pPr>
            <w:r w:rsidRPr="00EF68DA">
              <w:rPr>
                <w:bCs w:val="0"/>
                <w:color w:val="000000"/>
                <w:szCs w:val="22"/>
              </w:rPr>
              <w:t>- Zasady przeprowadzenia oceny za zgodność operacji z  Programem,  podejmowania decyzji w sprawie wyboru operacji, w tym wzory kart oceny operacji wraz z instrukcjami</w:t>
            </w:r>
            <w:r w:rsidRPr="00EF68DA">
              <w:rPr>
                <w:bCs w:val="0"/>
                <w:szCs w:val="22"/>
              </w:rPr>
              <w:t xml:space="preserve"> zawierającymi kryteria oceny, ich definicje zawierające również dookreślenia w zakresie minimalnych i maksymalnych wartości kwot wsparcia wraz z opisaniem zasad przyznawania,</w:t>
            </w:r>
          </w:p>
          <w:p w:rsidR="003E7819" w:rsidRPr="00EF68DA" w:rsidRDefault="003E7819" w:rsidP="0030369A">
            <w:pPr>
              <w:spacing w:after="80"/>
              <w:jc w:val="left"/>
              <w:rPr>
                <w:bCs w:val="0"/>
                <w:szCs w:val="22"/>
              </w:rPr>
            </w:pPr>
            <w:r w:rsidRPr="00EF68DA">
              <w:rPr>
                <w:bCs w:val="0"/>
                <w:color w:val="000000"/>
                <w:szCs w:val="22"/>
              </w:rPr>
              <w:t>- Z</w:t>
            </w:r>
            <w:r w:rsidRPr="00EF68DA">
              <w:rPr>
                <w:bCs w:val="0"/>
                <w:szCs w:val="22"/>
              </w:rPr>
              <w:t>asady wniesienia protestu od rozstrzygnięć organu decyzyjnego w sposób zapewniający możliwość skutecznego złożenia protestu wraz z wzorami dokumentów,</w:t>
            </w:r>
          </w:p>
          <w:p w:rsidR="003E7819" w:rsidRPr="00EF68DA" w:rsidRDefault="003E7819" w:rsidP="0030369A">
            <w:pPr>
              <w:spacing w:after="80"/>
              <w:jc w:val="left"/>
              <w:rPr>
                <w:b/>
                <w:bCs w:val="0"/>
                <w:color w:val="000000"/>
                <w:szCs w:val="22"/>
              </w:rPr>
            </w:pPr>
            <w:r w:rsidRPr="00EF68DA">
              <w:rPr>
                <w:bCs w:val="0"/>
                <w:szCs w:val="22"/>
              </w:rPr>
              <w:t>- Zasady procedury odwoławczej w przypadku Projektów Grantowych</w:t>
            </w:r>
            <w:r w:rsidR="00445A80">
              <w:rPr>
                <w:bCs w:val="0"/>
                <w:szCs w:val="22"/>
              </w:rPr>
              <w:t>,</w:t>
            </w:r>
            <w:r w:rsidRPr="00EF68DA">
              <w:rPr>
                <w:bCs w:val="0"/>
                <w:szCs w:val="22"/>
              </w:rPr>
              <w:t xml:space="preserve"> </w:t>
            </w:r>
          </w:p>
          <w:p w:rsidR="003E7819" w:rsidRPr="00EF68DA" w:rsidRDefault="003E7819" w:rsidP="0030369A">
            <w:pPr>
              <w:spacing w:after="80"/>
              <w:jc w:val="left"/>
              <w:rPr>
                <w:bCs w:val="0"/>
                <w:color w:val="000000"/>
                <w:szCs w:val="22"/>
              </w:rPr>
            </w:pPr>
            <w:r w:rsidRPr="00EF68DA">
              <w:rPr>
                <w:bCs w:val="0"/>
                <w:color w:val="000000"/>
                <w:szCs w:val="22"/>
              </w:rPr>
              <w:t xml:space="preserve">- </w:t>
            </w:r>
            <w:r w:rsidRPr="00EF68DA">
              <w:rPr>
                <w:bCs w:val="0"/>
                <w:szCs w:val="22"/>
              </w:rPr>
              <w:t>Szczegółowe procedury realizacji Projektów Grantowych, sposób rozliczania, monitoring i kontrola wraz z wzorami dokumentów oraz procedura odwoławcza</w:t>
            </w:r>
            <w:r w:rsidR="00445A80">
              <w:rPr>
                <w:bCs w:val="0"/>
                <w:szCs w:val="22"/>
              </w:rPr>
              <w:t>,</w:t>
            </w:r>
            <w:r w:rsidRPr="00EF68DA">
              <w:rPr>
                <w:bCs w:val="0"/>
                <w:szCs w:val="22"/>
              </w:rPr>
              <w:t xml:space="preserve"> </w:t>
            </w:r>
          </w:p>
          <w:p w:rsidR="003E7819" w:rsidRPr="00EF68DA" w:rsidRDefault="003E7819" w:rsidP="0030369A">
            <w:pPr>
              <w:spacing w:after="80"/>
              <w:jc w:val="left"/>
              <w:rPr>
                <w:bCs w:val="0"/>
                <w:color w:val="000000"/>
                <w:szCs w:val="22"/>
              </w:rPr>
            </w:pPr>
            <w:r w:rsidRPr="00EF68DA">
              <w:rPr>
                <w:bCs w:val="0"/>
                <w:szCs w:val="22"/>
              </w:rPr>
              <w:t xml:space="preserve">- Szczegółowe procedury wyboru operacji własnych, </w:t>
            </w:r>
          </w:p>
          <w:p w:rsidR="003E7819" w:rsidRPr="00EF68DA" w:rsidRDefault="003E7819" w:rsidP="0030369A">
            <w:pPr>
              <w:spacing w:after="80"/>
              <w:jc w:val="left"/>
              <w:rPr>
                <w:bCs w:val="0"/>
                <w:color w:val="000000"/>
                <w:szCs w:val="22"/>
              </w:rPr>
            </w:pPr>
            <w:r w:rsidRPr="00EF68DA">
              <w:rPr>
                <w:bCs w:val="0"/>
                <w:szCs w:val="22"/>
              </w:rPr>
              <w:t>- Zasady ustalania lub zmiany kryteriów oceny operacji,</w:t>
            </w:r>
            <w:r w:rsidRPr="00EF68DA">
              <w:rPr>
                <w:bCs w:val="0"/>
                <w:color w:val="000000"/>
                <w:szCs w:val="22"/>
                <w:highlight w:val="cyan"/>
              </w:rPr>
              <w:t xml:space="preserve"> </w:t>
            </w:r>
          </w:p>
          <w:p w:rsidR="003E7819" w:rsidRPr="00EF68DA" w:rsidRDefault="003E7819" w:rsidP="0030369A">
            <w:pPr>
              <w:spacing w:after="80"/>
              <w:jc w:val="left"/>
              <w:rPr>
                <w:bCs w:val="0"/>
                <w:color w:val="000000"/>
                <w:szCs w:val="22"/>
              </w:rPr>
            </w:pPr>
            <w:r w:rsidRPr="00EF68DA">
              <w:rPr>
                <w:bCs w:val="0"/>
                <w:szCs w:val="22"/>
              </w:rPr>
              <w:t xml:space="preserve">- </w:t>
            </w:r>
            <w:r w:rsidRPr="00EF68DA">
              <w:rPr>
                <w:bCs w:val="0"/>
                <w:color w:val="000000"/>
                <w:szCs w:val="22"/>
              </w:rPr>
              <w:t xml:space="preserve">W odniesieniu do regulaminu organizacyjnego Rady LGD: informacje  o sposobie postępowania w przypadku równej liczby głosów, informacje o zapewnieniu stosowania tych samych kryteriów w całym procesie wyboru w ramach danego naboru, informacja o terminach podawania do wiadomości publicznej protokołów z posiedzeń Rady LGD. </w:t>
            </w:r>
          </w:p>
          <w:p w:rsidR="003E7819" w:rsidRPr="00EF68DA" w:rsidRDefault="003E7819" w:rsidP="0030369A">
            <w:pPr>
              <w:autoSpaceDE w:val="0"/>
              <w:autoSpaceDN w:val="0"/>
              <w:adjustRightInd w:val="0"/>
              <w:spacing w:after="80"/>
              <w:jc w:val="left"/>
              <w:rPr>
                <w:b/>
                <w:bCs w:val="0"/>
                <w:color w:val="000000"/>
                <w:szCs w:val="22"/>
              </w:rPr>
            </w:pPr>
          </w:p>
        </w:tc>
        <w:tc>
          <w:tcPr>
            <w:tcW w:w="4389" w:type="dxa"/>
          </w:tcPr>
          <w:p w:rsidR="003E7819" w:rsidRPr="00EF68DA" w:rsidRDefault="003E7819" w:rsidP="0030369A">
            <w:pPr>
              <w:spacing w:after="80"/>
              <w:jc w:val="left"/>
              <w:cnfStyle w:val="000000100000"/>
              <w:rPr>
                <w:b/>
                <w:szCs w:val="22"/>
              </w:rPr>
            </w:pPr>
            <w:r w:rsidRPr="00EF68DA">
              <w:rPr>
                <w:szCs w:val="22"/>
              </w:rPr>
              <w:lastRenderedPageBreak/>
              <w:t>- Zasady zwoływania i organizacji posiedzeń Rady LGD oraz sposób udostępniania do informacji o posiedzeniach Rady LGD,</w:t>
            </w:r>
          </w:p>
          <w:p w:rsidR="003E7819" w:rsidRPr="00EF68DA" w:rsidRDefault="003E7819" w:rsidP="0030369A">
            <w:pPr>
              <w:spacing w:after="80"/>
              <w:jc w:val="left"/>
              <w:cnfStyle w:val="000000100000"/>
              <w:rPr>
                <w:szCs w:val="22"/>
              </w:rPr>
            </w:pPr>
            <w:r w:rsidRPr="00EF68DA">
              <w:rPr>
                <w:szCs w:val="22"/>
              </w:rPr>
              <w:t xml:space="preserve">- Zasady podejmowania decyzji w sprawie oceny wniosków wraz z wzorami </w:t>
            </w:r>
            <w:r w:rsidRPr="00EF68DA">
              <w:rPr>
                <w:szCs w:val="22"/>
              </w:rPr>
              <w:lastRenderedPageBreak/>
              <w:t>dokumentów, dokumentowanie oceny, zasady wynagradzania członków organu decyzyjnego,</w:t>
            </w:r>
          </w:p>
          <w:p w:rsidR="003E7819" w:rsidRPr="00EF68DA" w:rsidRDefault="003E7819" w:rsidP="0030369A">
            <w:pPr>
              <w:spacing w:after="80"/>
              <w:jc w:val="left"/>
              <w:cnfStyle w:val="000000100000"/>
              <w:rPr>
                <w:b/>
                <w:szCs w:val="22"/>
              </w:rPr>
            </w:pPr>
            <w:r w:rsidRPr="00EF68DA">
              <w:rPr>
                <w:szCs w:val="22"/>
              </w:rPr>
              <w:t>- Regulacje zapewniające zachowanie parytetu sektorowego Rady,</w:t>
            </w:r>
          </w:p>
          <w:p w:rsidR="003E7819" w:rsidRPr="00EF68DA" w:rsidRDefault="003E7819" w:rsidP="0030369A">
            <w:pPr>
              <w:spacing w:after="80"/>
              <w:jc w:val="left"/>
              <w:cnfStyle w:val="000000100000"/>
              <w:rPr>
                <w:szCs w:val="22"/>
              </w:rPr>
            </w:pPr>
            <w:r w:rsidRPr="00EF68DA">
              <w:rPr>
                <w:szCs w:val="22"/>
              </w:rPr>
              <w:t>- Regulacje pozwalające uniknąć rozbieżnych ocen w ramach kryteriów,</w:t>
            </w:r>
          </w:p>
          <w:p w:rsidR="003E7819" w:rsidRPr="00EF68DA" w:rsidRDefault="003E7819" w:rsidP="0030369A">
            <w:pPr>
              <w:spacing w:after="80"/>
              <w:jc w:val="left"/>
              <w:cnfStyle w:val="000000100000"/>
              <w:rPr>
                <w:szCs w:val="22"/>
              </w:rPr>
            </w:pPr>
            <w:r w:rsidRPr="00EF68DA">
              <w:rPr>
                <w:szCs w:val="22"/>
              </w:rPr>
              <w:t>- Regulacje dotyczące postępowania w przypadku równej liczby głosów,</w:t>
            </w:r>
          </w:p>
          <w:p w:rsidR="003E7819" w:rsidRPr="00EF68DA" w:rsidRDefault="003E7819" w:rsidP="0030369A">
            <w:pPr>
              <w:spacing w:after="80"/>
              <w:jc w:val="left"/>
              <w:cnfStyle w:val="000000100000"/>
              <w:rPr>
                <w:szCs w:val="22"/>
              </w:rPr>
            </w:pPr>
            <w:r w:rsidRPr="00EF68DA">
              <w:rPr>
                <w:szCs w:val="22"/>
              </w:rPr>
              <w:t>- Regulacje zapewniające stosowanie tych samych kryteriów w całym procesie wyboru w ramach danego naboru,</w:t>
            </w:r>
          </w:p>
          <w:p w:rsidR="003E7819" w:rsidRPr="00EF68DA" w:rsidRDefault="003E7819" w:rsidP="0030369A">
            <w:pPr>
              <w:spacing w:after="80"/>
              <w:jc w:val="left"/>
              <w:cnfStyle w:val="000000100000"/>
              <w:rPr>
                <w:szCs w:val="22"/>
              </w:rPr>
            </w:pPr>
            <w:r w:rsidRPr="00EF68DA">
              <w:rPr>
                <w:szCs w:val="22"/>
              </w:rPr>
              <w:t>- Procedury pozwalające czuwać nad prawidłowym przebiegiem procesu oceny i wyboru operacji oraz nad poprawności dokumentacji i zgodności formalnej,</w:t>
            </w:r>
          </w:p>
          <w:p w:rsidR="003E7819" w:rsidRPr="00EF68DA" w:rsidRDefault="003E7819" w:rsidP="0030369A">
            <w:pPr>
              <w:spacing w:after="80"/>
              <w:jc w:val="left"/>
              <w:cnfStyle w:val="000000100000"/>
              <w:rPr>
                <w:szCs w:val="22"/>
              </w:rPr>
            </w:pPr>
            <w:r w:rsidRPr="00EF68DA">
              <w:rPr>
                <w:szCs w:val="22"/>
              </w:rPr>
              <w:t xml:space="preserve">- Sposób i terminy podawania do publicznej wiadomości protokołów z posiedzeń dotyczących oceny i wyboru operacji zawierających informację o wyłączeniach z procesu decyzyjnego, ze wskazaniem których wniosków wyłączenie dotyczy, </w:t>
            </w:r>
          </w:p>
          <w:p w:rsidR="003E7819" w:rsidRPr="00EF68DA" w:rsidRDefault="003E7819" w:rsidP="0030369A">
            <w:pPr>
              <w:spacing w:after="80"/>
              <w:jc w:val="left"/>
              <w:cnfStyle w:val="000000100000"/>
              <w:rPr>
                <w:szCs w:val="22"/>
              </w:rPr>
            </w:pPr>
            <w:r w:rsidRPr="00EF68DA">
              <w:rPr>
                <w:szCs w:val="22"/>
              </w:rPr>
              <w:t>- Sposób informowania wnioskodawców o wynikach oceny i możliwości wniesienia protestu od decyzji Rady oraz zasady wniesienia protestu od rozstrzygnięć organu decyzyjnego,</w:t>
            </w:r>
          </w:p>
          <w:p w:rsidR="003E7819" w:rsidRPr="00EF68DA" w:rsidRDefault="003E7819" w:rsidP="0030369A">
            <w:pPr>
              <w:spacing w:after="80"/>
              <w:jc w:val="left"/>
              <w:cnfStyle w:val="000000100000"/>
              <w:rPr>
                <w:szCs w:val="22"/>
              </w:rPr>
            </w:pPr>
            <w:r w:rsidRPr="00EF68DA">
              <w:rPr>
                <w:szCs w:val="22"/>
              </w:rPr>
              <w:t>- Procedury zapewniające zachowanie bezstronności – w tym wzory: oświadczenie o bezstronności i deklaracja wyłączenia się z oceny wniosków,</w:t>
            </w:r>
          </w:p>
          <w:p w:rsidR="003E7819" w:rsidRPr="00EF68DA" w:rsidRDefault="003E7819" w:rsidP="0030369A">
            <w:pPr>
              <w:spacing w:after="80"/>
              <w:jc w:val="left"/>
              <w:cnfStyle w:val="000000100000"/>
              <w:rPr>
                <w:szCs w:val="22"/>
              </w:rPr>
            </w:pPr>
            <w:r w:rsidRPr="00EF68DA">
              <w:rPr>
                <w:szCs w:val="22"/>
              </w:rPr>
              <w:t xml:space="preserve">- Procedury pozwalające na identyfikowanie charakteru powiązań członków organu decyzyjnego z wnioskodawcami/poszczególnymi projektami - wzór rejestru powiązań, </w:t>
            </w:r>
          </w:p>
          <w:p w:rsidR="003E7819" w:rsidRPr="00EF68DA" w:rsidRDefault="003E7819" w:rsidP="0030369A">
            <w:pPr>
              <w:spacing w:after="80"/>
              <w:jc w:val="left"/>
              <w:cnfStyle w:val="000000100000"/>
              <w:rPr>
                <w:szCs w:val="22"/>
              </w:rPr>
            </w:pPr>
            <w:r w:rsidRPr="00EF68DA">
              <w:rPr>
                <w:szCs w:val="22"/>
              </w:rPr>
              <w:t xml:space="preserve">- Szczegółowe procedury oceny i wyboru Projektów Grantowych przez Radę LGD. </w:t>
            </w:r>
          </w:p>
        </w:tc>
      </w:tr>
    </w:tbl>
    <w:p w:rsidR="00AF20B8" w:rsidRPr="00EF68DA" w:rsidRDefault="00EF68DA" w:rsidP="00EF68DA">
      <w:pPr>
        <w:pStyle w:val="Bezodstpw"/>
      </w:pPr>
      <w:r w:rsidRPr="00EF68DA">
        <w:lastRenderedPageBreak/>
        <w:t>Opracowanie własne</w:t>
      </w:r>
    </w:p>
    <w:p w:rsidR="00466E47" w:rsidRPr="00EF68DA" w:rsidRDefault="008A2337" w:rsidP="00B612F5">
      <w:pPr>
        <w:pStyle w:val="Nagwek2"/>
        <w:numPr>
          <w:ilvl w:val="0"/>
          <w:numId w:val="44"/>
        </w:numPr>
        <w:rPr>
          <w:b/>
        </w:rPr>
      </w:pPr>
      <w:bookmarkStart w:id="254" w:name="_Toc438630478"/>
      <w:r w:rsidRPr="00EF68DA">
        <w:t>Formułowanie kryteriów wyboru</w:t>
      </w:r>
      <w:bookmarkEnd w:id="254"/>
      <w:r w:rsidRPr="00EF68DA">
        <w:rPr>
          <w:b/>
        </w:rPr>
        <w:t xml:space="preserve"> </w:t>
      </w:r>
    </w:p>
    <w:p w:rsidR="00EF68DA" w:rsidRDefault="00EF68DA" w:rsidP="00EF68DA">
      <w:pPr>
        <w:rPr>
          <w:szCs w:val="24"/>
        </w:rPr>
      </w:pPr>
      <w:r>
        <w:t xml:space="preserve">W </w:t>
      </w:r>
      <w:r w:rsidRPr="003A7AE0">
        <w:t xml:space="preserve">celu sformułowania kryteriów wyboru operacji powołano Grupę Roboczą ds. </w:t>
      </w:r>
      <w:r w:rsidRPr="003A7AE0">
        <w:rPr>
          <w:szCs w:val="24"/>
        </w:rPr>
        <w:t xml:space="preserve">Rady i Kryteriów Oceny (GR2). Jej celem było opracowanie </w:t>
      </w:r>
      <w:r w:rsidRPr="0018746B">
        <w:rPr>
          <w:i/>
          <w:szCs w:val="24"/>
        </w:rPr>
        <w:t>Regulaminu organizacyjnego Rady LGD</w:t>
      </w:r>
      <w:r w:rsidRPr="003A7AE0">
        <w:rPr>
          <w:szCs w:val="24"/>
        </w:rPr>
        <w:t xml:space="preserve">, jasnych i przejrzystych procedur oceny wniosków, w tym opracowanie kryteriów </w:t>
      </w:r>
      <w:r>
        <w:rPr>
          <w:szCs w:val="24"/>
        </w:rPr>
        <w:t>oceny i ich ewaluacja ex-ante. Zespół składający się z przedstawicieli społeczności lokalnej opracował dokumenty proceduralne również w oparciu o ewaluacje przeprowadzone w LGD – „Powiatu Świdwińskiego”. Dołożono wszelkich starań aby przygotowane kryteria zawierały niebudzące wątpliwości interpretacyjn</w:t>
      </w:r>
      <w:r w:rsidR="006D5D6D">
        <w:rPr>
          <w:szCs w:val="24"/>
        </w:rPr>
        <w:t>e</w:t>
      </w:r>
      <w:r>
        <w:rPr>
          <w:szCs w:val="24"/>
        </w:rPr>
        <w:t xml:space="preserve">, szczegółowy opis sposobu oceny operacji, który zawarty został w instrukcjach do kart oceny operacji. </w:t>
      </w:r>
    </w:p>
    <w:p w:rsidR="00EF68DA" w:rsidRPr="00EF68DA" w:rsidRDefault="00EF68DA" w:rsidP="00EF68DA">
      <w:pPr>
        <w:rPr>
          <w:szCs w:val="24"/>
        </w:rPr>
      </w:pPr>
      <w:r>
        <w:rPr>
          <w:szCs w:val="24"/>
        </w:rPr>
        <w:lastRenderedPageBreak/>
        <w:t xml:space="preserve">Kryteria oceny operacji zostały szczegółowo opisane w </w:t>
      </w:r>
      <w:r w:rsidRPr="0018746B">
        <w:rPr>
          <w:i/>
          <w:szCs w:val="24"/>
        </w:rPr>
        <w:t>Regulaminie naborów wniosków i wyboru operacji,</w:t>
      </w:r>
      <w:r>
        <w:rPr>
          <w:szCs w:val="24"/>
        </w:rPr>
        <w:t xml:space="preserve"> stanowiącym załącznik nr 11 do wniosku o wybór strategii rozwoju lokalnego kierowan</w:t>
      </w:r>
      <w:bookmarkStart w:id="255" w:name="_Toc437432070"/>
      <w:r>
        <w:rPr>
          <w:szCs w:val="24"/>
        </w:rPr>
        <w:t xml:space="preserve">ego przez społeczność lokalną. </w:t>
      </w:r>
    </w:p>
    <w:p w:rsidR="00EF68DA" w:rsidRPr="00503E39" w:rsidRDefault="00EF68DA" w:rsidP="00EF68DA">
      <w:pPr>
        <w:tabs>
          <w:tab w:val="left" w:pos="10080"/>
          <w:tab w:val="left" w:pos="10260"/>
        </w:tabs>
        <w:ind w:right="22"/>
        <w:rPr>
          <w:color w:val="000000"/>
        </w:rPr>
      </w:pPr>
      <w:r w:rsidRPr="00FF7460">
        <w:rPr>
          <w:color w:val="000000"/>
        </w:rPr>
        <w:t xml:space="preserve">Zaplanowane kryteria, powiązane są z diagnozą obszaru, w tym analizą SWOT oraz </w:t>
      </w:r>
      <w:r w:rsidRPr="00503E39">
        <w:rPr>
          <w:color w:val="000000"/>
        </w:rPr>
        <w:t xml:space="preserve">zaplanowanymi do zrealizowania w ramach realizacji LSR wskaźnikami, i tak: </w:t>
      </w:r>
    </w:p>
    <w:p w:rsidR="00EF68DA" w:rsidRPr="00480DA7" w:rsidRDefault="00EF68DA" w:rsidP="00B612F5">
      <w:pPr>
        <w:pStyle w:val="Akapitzlist"/>
        <w:numPr>
          <w:ilvl w:val="0"/>
          <w:numId w:val="22"/>
        </w:numPr>
      </w:pPr>
      <w:r w:rsidRPr="00503E39">
        <w:t xml:space="preserve">W przypadku operacji związanych z (1.1) </w:t>
      </w:r>
      <w:r w:rsidR="003E0E9F" w:rsidRPr="00503E39">
        <w:rPr>
          <w:rStyle w:val="Wyrnienieintensywne"/>
        </w:rPr>
        <w:t>Wsparcie przedsiębiorstw, w tym wsparcie oparte o innowacje na obszarze objętym LSR</w:t>
      </w:r>
      <w:r w:rsidRPr="00503E39">
        <w:t xml:space="preserve">, najbardziej punktowane są operacje generujące </w:t>
      </w:r>
      <w:r w:rsidRPr="00503E39">
        <w:rPr>
          <w:b/>
        </w:rPr>
        <w:t>miejsca pracy o</w:t>
      </w:r>
      <w:r w:rsidRPr="00503E39">
        <w:t xml:space="preserve">raz przyczyniają się do zatrudnienia lub samozatrudnienia osób, </w:t>
      </w:r>
      <w:r w:rsidRPr="00503E39">
        <w:rPr>
          <w:b/>
        </w:rPr>
        <w:t>skierowane do osób defaworyzowanych</w:t>
      </w:r>
      <w:r w:rsidRPr="00503E39">
        <w:t xml:space="preserve"> na rynku pracy, zakładające podniesienie </w:t>
      </w:r>
      <w:r w:rsidRPr="00503E39">
        <w:rPr>
          <w:b/>
        </w:rPr>
        <w:t>kompetencji i kwalifikacji</w:t>
      </w:r>
      <w:r w:rsidRPr="00503E39">
        <w:t xml:space="preserve"> wnioskodawcy i/lub jego pracowników, dodatkowo zakładające wprowadzenie innowacji i/lub zastosowanie rozwiązań sprzyjających ochronie środowiska, opierające się o działalność, której podstawę stanowią lokalne produkty</w:t>
      </w:r>
      <w:r w:rsidR="00503E39" w:rsidRPr="00503E39">
        <w:t xml:space="preserve"> oraz wspierające istotne z punktu widzenia strategii </w:t>
      </w:r>
      <w:r w:rsidR="00503E39" w:rsidRPr="00480DA7">
        <w:t>branże</w:t>
      </w:r>
      <w:r w:rsidRPr="00480DA7">
        <w:t>.</w:t>
      </w:r>
    </w:p>
    <w:p w:rsidR="00EF68DA" w:rsidRPr="00480DA7" w:rsidRDefault="00EF68DA" w:rsidP="00B612F5">
      <w:pPr>
        <w:pStyle w:val="Akapitzlist"/>
        <w:numPr>
          <w:ilvl w:val="0"/>
          <w:numId w:val="22"/>
        </w:numPr>
      </w:pPr>
      <w:r w:rsidRPr="00480DA7">
        <w:t xml:space="preserve">W przypadku operacji w zakresie (1.2) </w:t>
      </w:r>
      <w:r w:rsidR="00E05B3C" w:rsidRPr="00480DA7">
        <w:rPr>
          <w:rStyle w:val="Wyrnienieintensywne"/>
        </w:rPr>
        <w:t>Wsparcie przedsiębiorczości oparte o innowacje, nowe rynki oraz wzajemną współpracę na obszarze objętym LSR</w:t>
      </w:r>
      <w:r w:rsidRPr="00480DA7">
        <w:t xml:space="preserve">, najwyżej punktowane są wnioski mogące generować </w:t>
      </w:r>
      <w:r w:rsidRPr="00480DA7">
        <w:rPr>
          <w:b/>
        </w:rPr>
        <w:t>miejsca pracy o</w:t>
      </w:r>
      <w:r w:rsidRPr="00480DA7">
        <w:t xml:space="preserve">raz operacje przyczyniające się do zatrudnienia lub samozatrudnienia osób, </w:t>
      </w:r>
      <w:r w:rsidRPr="00480DA7">
        <w:rPr>
          <w:b/>
        </w:rPr>
        <w:t xml:space="preserve">skierowane do osób defaworyzowanych, zakładające </w:t>
      </w:r>
      <w:r w:rsidRPr="00480DA7">
        <w:t xml:space="preserve">podniesienie </w:t>
      </w:r>
      <w:r w:rsidRPr="00480DA7">
        <w:rPr>
          <w:b/>
        </w:rPr>
        <w:t>wiedzy</w:t>
      </w:r>
      <w:r w:rsidR="006D5D6D">
        <w:rPr>
          <w:b/>
        </w:rPr>
        <w:t>,</w:t>
      </w:r>
      <w:r w:rsidRPr="00480DA7">
        <w:t xml:space="preserve"> </w:t>
      </w:r>
      <w:r w:rsidRPr="00480DA7">
        <w:rPr>
          <w:b/>
        </w:rPr>
        <w:t xml:space="preserve">kompetencji i kwalifikacji i opierające się na lokalnych zasobach. </w:t>
      </w:r>
      <w:r w:rsidRPr="00480DA7">
        <w:t>Dodatkowo punktowana będzie również innowacyjność działań</w:t>
      </w:r>
      <w:r w:rsidR="00480DA7" w:rsidRPr="00480DA7">
        <w:t xml:space="preserve"> oraz wsparcie branż istotnych z punktu widzenia strategii</w:t>
      </w:r>
      <w:r w:rsidRPr="00480DA7">
        <w:t>.</w:t>
      </w:r>
    </w:p>
    <w:p w:rsidR="00EF68DA" w:rsidRPr="00480DA7" w:rsidRDefault="00EF68DA" w:rsidP="00B612F5">
      <w:pPr>
        <w:pStyle w:val="Akapitzlist"/>
        <w:numPr>
          <w:ilvl w:val="0"/>
          <w:numId w:val="22"/>
        </w:numPr>
      </w:pPr>
      <w:r w:rsidRPr="00480DA7">
        <w:t xml:space="preserve">W odniesieniu do działań mających na celu (2.1) </w:t>
      </w:r>
      <w:r w:rsidRPr="00480DA7">
        <w:rPr>
          <w:rStyle w:val="Wyrnienieintensywne"/>
        </w:rPr>
        <w:t xml:space="preserve">Wzmocnienie potencjału obszaru poprzez wykorzystanie lokalnych zasobów oraz promocję obszaru objętego LSR. </w:t>
      </w:r>
      <w:r w:rsidRPr="00480DA7">
        <w:t>Wysoko punktowane są operacje realizowane w miejscowościach z liczbą mieszkańców mniejszą niż 5 tyś oraz wykorzystujące potencjał obszaru,</w:t>
      </w:r>
      <w:r w:rsidR="001B7FD6" w:rsidRPr="00480DA7">
        <w:t xml:space="preserve">  ochraniające potencjał przyrodniczy,</w:t>
      </w:r>
      <w:r w:rsidRPr="00480DA7">
        <w:t xml:space="preserve"> dodatkowo punktowane będą operacje innowacyjne oraz zakładające realizację operacji przez grupy defaworyzowane</w:t>
      </w:r>
      <w:r w:rsidR="00480DA7" w:rsidRPr="00480DA7">
        <w:t xml:space="preserve"> przewidujące zastosowanie rozwiązań sprzyjających ochronie środowiska i klimatu</w:t>
      </w:r>
      <w:r w:rsidRPr="00480DA7">
        <w:t xml:space="preserve">.  </w:t>
      </w:r>
    </w:p>
    <w:p w:rsidR="00480DA7" w:rsidRDefault="00EF68DA" w:rsidP="00B612F5">
      <w:pPr>
        <w:pStyle w:val="Akapitzlist"/>
        <w:numPr>
          <w:ilvl w:val="0"/>
          <w:numId w:val="23"/>
        </w:numPr>
      </w:pPr>
      <w:r w:rsidRPr="00480DA7">
        <w:t xml:space="preserve">W przypadku operacji związanych z (2.2) </w:t>
      </w:r>
      <w:r w:rsidR="00423DBE" w:rsidRPr="00480DA7">
        <w:rPr>
          <w:rStyle w:val="Wyrnienieintensywne"/>
        </w:rPr>
        <w:t>Wzmocnienie kapitału ludzkiego, w</w:t>
      </w:r>
      <w:r w:rsidR="00423DBE" w:rsidRPr="00423DBE">
        <w:rPr>
          <w:rStyle w:val="Wyrnienieintensywne"/>
        </w:rPr>
        <w:t xml:space="preserve"> tym </w:t>
      </w:r>
      <w:r w:rsidR="00423DBE" w:rsidRPr="0079206D">
        <w:rPr>
          <w:rStyle w:val="Wyrnienieintensywne"/>
        </w:rPr>
        <w:t xml:space="preserve">podnoszenie świadomości o konieczności ochrony środowiska na obszarze objętym LSR </w:t>
      </w:r>
      <w:r w:rsidRPr="0079206D">
        <w:t>najwyżej punktowane będą działania wpisujące się w kryterium „operacje preferowane”, jest to zbiór konkretnych działań, wypracowanych przez społeczność lokalną oraz wynikających z diagnozy obszaru oraz mających wpływ na zdiagnozowane na obszarze problemy. Wysoko punktowane będą również działania realizowane lub skierowane do grup defaworyzowanych zawierające uzasadnienie w jaki sposób będą wpływać na podniesienie kapitału społecznego. Dodatkowo punktowana będzie innowacyjność</w:t>
      </w:r>
      <w:r>
        <w:t>,</w:t>
      </w:r>
      <w:r w:rsidR="00480DA7" w:rsidRPr="00480DA7">
        <w:t xml:space="preserve"> </w:t>
      </w:r>
      <w:r w:rsidR="00480DA7">
        <w:t>zakładając</w:t>
      </w:r>
      <w:r w:rsidR="006D5D6D">
        <w:t>a</w:t>
      </w:r>
      <w:r w:rsidR="00480DA7">
        <w:t xml:space="preserve"> promocję LGD – „Powiatu Świdwińskiego”.  </w:t>
      </w:r>
    </w:p>
    <w:p w:rsidR="00EF68DA" w:rsidRPr="00FF7460" w:rsidRDefault="00EF68DA" w:rsidP="0079206D">
      <w:pPr>
        <w:pStyle w:val="Akapitzlist"/>
        <w:ind w:left="720"/>
      </w:pPr>
      <w:r>
        <w:t xml:space="preserve"> </w:t>
      </w:r>
    </w:p>
    <w:p w:rsidR="00EF68DA" w:rsidRPr="00EF68DA" w:rsidRDefault="00EF68DA" w:rsidP="00EF68DA">
      <w:r w:rsidRPr="00613260">
        <w:t xml:space="preserve">Istotnym kryterium </w:t>
      </w:r>
      <w:r w:rsidR="00480DA7">
        <w:t xml:space="preserve">dla wszystkich projektów </w:t>
      </w:r>
      <w:r w:rsidR="00480DA7" w:rsidRPr="00367C9C">
        <w:rPr>
          <w:u w:val="single"/>
        </w:rPr>
        <w:t xml:space="preserve">jest </w:t>
      </w:r>
      <w:r w:rsidR="00952E00" w:rsidRPr="00367C9C">
        <w:rPr>
          <w:u w:val="single"/>
        </w:rPr>
        <w:t xml:space="preserve">premiowanie za </w:t>
      </w:r>
      <w:r w:rsidR="00367C9C" w:rsidRPr="00367C9C">
        <w:rPr>
          <w:u w:val="single"/>
        </w:rPr>
        <w:t>wysokość wkładu własnego przekraczający</w:t>
      </w:r>
      <w:r w:rsidR="00952E00" w:rsidRPr="00367C9C">
        <w:rPr>
          <w:u w:val="single"/>
        </w:rPr>
        <w:t xml:space="preserve"> </w:t>
      </w:r>
      <w:r w:rsidR="00480DA7" w:rsidRPr="00367C9C">
        <w:rPr>
          <w:u w:val="single"/>
        </w:rPr>
        <w:t>intensywność pomocy</w:t>
      </w:r>
      <w:r w:rsidR="00367C9C" w:rsidRPr="00367C9C">
        <w:rPr>
          <w:u w:val="single"/>
        </w:rPr>
        <w:t xml:space="preserve"> określoną w programie</w:t>
      </w:r>
      <w:r w:rsidR="00480DA7">
        <w:t xml:space="preserve">, rodzaj podmiotu realizującego operację oraz </w:t>
      </w:r>
      <w:r w:rsidRPr="00613260">
        <w:t>uczestnict</w:t>
      </w:r>
      <w:r w:rsidR="00480DA7">
        <w:t>wo wnioskodawców w </w:t>
      </w:r>
      <w:r w:rsidRPr="00613260">
        <w:t xml:space="preserve">szkoleniach organizowanych przez LGD jak i konsultacjach indywidualnych w Biurze </w:t>
      </w:r>
      <w:r w:rsidR="0079206D">
        <w:t xml:space="preserve">stowarzyszenia. Pozwoli to na wsparcie słabszych wnioskodawców oraz </w:t>
      </w:r>
      <w:r w:rsidRPr="00613260">
        <w:t>podnie</w:t>
      </w:r>
      <w:r w:rsidR="0079206D">
        <w:t>sienie wiedzy, co spowoduje</w:t>
      </w:r>
      <w:r w:rsidR="00367C9C">
        <w:t>,</w:t>
      </w:r>
      <w:r w:rsidR="0079206D">
        <w:t xml:space="preserve"> że poziom merytoryczny wniosków będzie lepszy. </w:t>
      </w:r>
      <w:r>
        <w:t xml:space="preserve">  </w:t>
      </w:r>
    </w:p>
    <w:p w:rsidR="00EF68DA" w:rsidRDefault="00EF68DA" w:rsidP="00EF68DA">
      <w:r>
        <w:t xml:space="preserve">Zastosowano głównie </w:t>
      </w:r>
      <w:r w:rsidRPr="00720BB5">
        <w:t>kryteria mierzalne, określono wymogi konieczne do uzyskania danej liczby punktów. Kryterium jakościowym</w:t>
      </w:r>
      <w:r>
        <w:t xml:space="preserve"> jest innowacyjność operacji w tym przypadku </w:t>
      </w:r>
      <w:r>
        <w:lastRenderedPageBreak/>
        <w:t xml:space="preserve">wnioskodawca musi udowodnić lub uzasadnić to kryterium, a członkowie Rady pisemnie uzasadnić swoją ocenę. </w:t>
      </w:r>
    </w:p>
    <w:p w:rsidR="00EF68DA" w:rsidRDefault="00EF68DA" w:rsidP="00EF68DA">
      <w:r>
        <w:t xml:space="preserve">Wszelkich zmian kryteriów oceny operacji dokonuje się w oparciu o diagnozę obszaru, w tym zdefiniowane problemy oraz wskaźniki zaplanowane do osiągnięcia w ramach realizacji strategii. Szczegółowe procedury dokonywania zmian kryteriów oceny zostały opisane w </w:t>
      </w:r>
      <w:r w:rsidRPr="0018746B">
        <w:rPr>
          <w:i/>
        </w:rPr>
        <w:t>Regulaminie naborów wniosków i wyboru operacji w Stowarzyszeniu LGD – „Powiatu Świdwińskiego”</w:t>
      </w:r>
      <w:r>
        <w:t xml:space="preserve"> zakłada on zaangażowanie społeczności lokalnej w ten proces.   </w:t>
      </w:r>
    </w:p>
    <w:p w:rsidR="00EF68DA" w:rsidRDefault="00EF68DA" w:rsidP="00B612F5">
      <w:pPr>
        <w:pStyle w:val="Nagwek2"/>
        <w:numPr>
          <w:ilvl w:val="0"/>
          <w:numId w:val="44"/>
        </w:numPr>
        <w:jc w:val="both"/>
      </w:pPr>
      <w:bookmarkStart w:id="256" w:name="_Toc438630479"/>
      <w:r>
        <w:t xml:space="preserve">Określenie </w:t>
      </w:r>
      <w:r w:rsidRPr="001C3762">
        <w:t>innowacyjnoś</w:t>
      </w:r>
      <w:r>
        <w:t>ci</w:t>
      </w:r>
      <w:r w:rsidRPr="001C3762">
        <w:t xml:space="preserve"> </w:t>
      </w:r>
      <w:r>
        <w:t xml:space="preserve">w </w:t>
      </w:r>
      <w:r w:rsidRPr="001C3762">
        <w:t>sposób</w:t>
      </w:r>
      <w:r>
        <w:t>ie</w:t>
      </w:r>
      <w:r w:rsidRPr="001C3762">
        <w:t xml:space="preserve"> </w:t>
      </w:r>
      <w:r>
        <w:t xml:space="preserve">oceny </w:t>
      </w:r>
      <w:r w:rsidRPr="001C3762">
        <w:t>operacji</w:t>
      </w:r>
      <w:bookmarkEnd w:id="256"/>
      <w:r w:rsidRPr="001C3762">
        <w:t xml:space="preserve"> </w:t>
      </w:r>
      <w:bookmarkEnd w:id="255"/>
    </w:p>
    <w:p w:rsidR="00EF68DA" w:rsidRDefault="00EF68DA" w:rsidP="00EF68DA">
      <w:r w:rsidRPr="00255B48">
        <w:t>Innowacyjność zgodnie z zasad</w:t>
      </w:r>
      <w:r>
        <w:t>ą</w:t>
      </w:r>
      <w:r w:rsidRPr="00255B48">
        <w:t xml:space="preserve"> </w:t>
      </w:r>
      <w:r>
        <w:t>obowiązującą w podejściu LEADER</w:t>
      </w:r>
      <w:r w:rsidRPr="00255B48">
        <w:t xml:space="preserve"> to poszukiwanie przez społeczność lokalną nowatorskich rozwiązań, pomysłów dotyczących rozwoju obszarów wiejskich, także poprzez twórcze wykorzystanie istniejącego potencjału obszaru.</w:t>
      </w:r>
      <w:r w:rsidRPr="00B22939">
        <w:t xml:space="preserve"> Popularne rozumienie innowacyjności odnosi się do wprowadzenia czegoś zupełnie nowego lub udoskonalenia, choć częściej kojarzone jest z pełnym nowatorstwem. Innowacyjne jest jednak zarówno ulepszenie maszyn</w:t>
      </w:r>
      <w:r w:rsidR="00FA3636">
        <w:t xml:space="preserve"> lub poprawa organizacji, jak i </w:t>
      </w:r>
      <w:r w:rsidRPr="00B22939">
        <w:t>wytwarzanie zupełnie nowych rzeczy, zjawisk bądź wartości.</w:t>
      </w:r>
    </w:p>
    <w:p w:rsidR="00EF68DA" w:rsidRDefault="00EF68DA" w:rsidP="00EF68DA">
      <w:pPr>
        <w:rPr>
          <w:lang w:eastAsia="zh-CN"/>
        </w:rPr>
      </w:pPr>
      <w:r>
        <w:rPr>
          <w:lang w:eastAsia="zh-CN"/>
        </w:rPr>
        <w:t xml:space="preserve">W ramach oceny innowacyjności operacji organ decyzyjny będzie kierował się następującymi wytycznymi opracowanymi przez grupę roboczą GR2.  </w:t>
      </w:r>
    </w:p>
    <w:p w:rsidR="00EF68DA" w:rsidRPr="001401D9" w:rsidRDefault="00EF68DA" w:rsidP="00EF68DA">
      <w:r w:rsidRPr="001401D9">
        <w:rPr>
          <w:lang w:eastAsia="zh-CN"/>
        </w:rPr>
        <w:t xml:space="preserve">W kryterium </w:t>
      </w:r>
      <w:r>
        <w:rPr>
          <w:lang w:eastAsia="zh-CN"/>
        </w:rPr>
        <w:t xml:space="preserve">innowacyjności, </w:t>
      </w:r>
      <w:r w:rsidRPr="001401D9">
        <w:rPr>
          <w:lang w:eastAsia="zh-CN"/>
        </w:rPr>
        <w:t xml:space="preserve">ocenia się innowacyjność operacji w skali lokalnej. Za operacje innowacyjne uznaje się operacje </w:t>
      </w:r>
      <w:r w:rsidRPr="001401D9">
        <w:t xml:space="preserve">zakładające zastosowanie lub wprowadzenie nowych lub </w:t>
      </w:r>
      <w:r w:rsidR="00ED6553">
        <w:t>udoskonalonych</w:t>
      </w:r>
      <w:r w:rsidRPr="001401D9">
        <w:t xml:space="preserve"> produktów,</w:t>
      </w:r>
      <w:r w:rsidR="00ED6553">
        <w:t xml:space="preserve"> usług,</w:t>
      </w:r>
      <w:r w:rsidRPr="001401D9">
        <w:t xml:space="preserve"> procesów (technologii), </w:t>
      </w:r>
      <w:r w:rsidR="00ED6553">
        <w:t>lub nowego sposobu wykorzystania lub zmobilizowania istniejących lokalnych zasobów przyrodniczych, historycznych, kulturowych czy społecznych</w:t>
      </w:r>
      <w:r w:rsidR="00445A80">
        <w:rPr>
          <w:lang w:eastAsia="zh-CN"/>
        </w:rPr>
        <w:t>:</w:t>
      </w:r>
      <w:r w:rsidR="00445A80" w:rsidRPr="001401D9">
        <w:rPr>
          <w:lang w:eastAsia="zh-CN"/>
        </w:rPr>
        <w:t xml:space="preserve"> </w:t>
      </w:r>
    </w:p>
    <w:p w:rsidR="00EF68DA" w:rsidRPr="00705D19" w:rsidRDefault="00EF68DA" w:rsidP="00B612F5">
      <w:pPr>
        <w:pStyle w:val="Akapitzlist"/>
        <w:numPr>
          <w:ilvl w:val="0"/>
          <w:numId w:val="21"/>
        </w:numPr>
        <w:rPr>
          <w:b/>
          <w:color w:val="000000"/>
          <w:lang w:eastAsia="zh-CN"/>
        </w:rPr>
      </w:pPr>
      <w:r w:rsidRPr="00705D19">
        <w:rPr>
          <w:color w:val="000000"/>
          <w:lang w:eastAsia="zh-CN"/>
        </w:rPr>
        <w:t xml:space="preserve">Jeżeli operacja jest innowacyjna w skali całego obszaru LGD przyznaje się </w:t>
      </w:r>
      <w:r w:rsidRPr="00705D19">
        <w:rPr>
          <w:b/>
          <w:color w:val="000000"/>
          <w:lang w:eastAsia="zh-CN"/>
        </w:rPr>
        <w:t>3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gmin przyznaje się </w:t>
      </w:r>
      <w:r w:rsidRPr="00705D19">
        <w:rPr>
          <w:b/>
          <w:color w:val="000000"/>
          <w:lang w:eastAsia="zh-CN"/>
        </w:rPr>
        <w:t>2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miejscowości przyznaje się </w:t>
      </w:r>
      <w:r w:rsidRPr="00705D19">
        <w:rPr>
          <w:b/>
          <w:color w:val="000000"/>
          <w:lang w:eastAsia="zh-CN"/>
        </w:rPr>
        <w:t>1  punkt,</w:t>
      </w:r>
    </w:p>
    <w:p w:rsidR="00EF68DA" w:rsidRPr="00EF68DA" w:rsidRDefault="00EF68DA" w:rsidP="00B612F5">
      <w:pPr>
        <w:pStyle w:val="Akapitzlist"/>
        <w:numPr>
          <w:ilvl w:val="0"/>
          <w:numId w:val="21"/>
        </w:numPr>
        <w:rPr>
          <w:b/>
          <w:color w:val="000000"/>
          <w:lang w:eastAsia="zh-CN"/>
        </w:rPr>
      </w:pPr>
      <w:r w:rsidRPr="00705D19">
        <w:rPr>
          <w:color w:val="000000"/>
          <w:lang w:eastAsia="zh-CN"/>
        </w:rPr>
        <w:t xml:space="preserve">Jeżeli operacji nie jest innowacyjna przyznaje się </w:t>
      </w:r>
      <w:r w:rsidRPr="00705D19">
        <w:rPr>
          <w:b/>
          <w:color w:val="000000"/>
          <w:lang w:eastAsia="zh-CN"/>
        </w:rPr>
        <w:t>0 punktów.</w:t>
      </w:r>
    </w:p>
    <w:p w:rsidR="00334EFA" w:rsidRPr="006E058E" w:rsidRDefault="00334EFA" w:rsidP="006E058E">
      <w:pPr>
        <w:pStyle w:val="Nagwek1"/>
        <w:rPr>
          <w:highlight w:val="lightGray"/>
        </w:rPr>
      </w:pPr>
      <w:bookmarkStart w:id="257" w:name="_Toc438630480"/>
      <w:r w:rsidRPr="002B101E">
        <w:t>Rozdział VII Plan działania</w:t>
      </w:r>
      <w:bookmarkEnd w:id="257"/>
      <w:r w:rsidRPr="002B101E">
        <w:t xml:space="preserve"> </w:t>
      </w:r>
    </w:p>
    <w:p w:rsidR="006E058E" w:rsidRPr="006E058E" w:rsidRDefault="006E058E" w:rsidP="006E058E">
      <w:r w:rsidRPr="006E058E">
        <w:t xml:space="preserve">Plan działania powinien i jest ściśle związany z logiką realizacji LSR , opisaną w rozdziale dotyczącym celów i wskaźników w LSR. </w:t>
      </w:r>
    </w:p>
    <w:p w:rsidR="006E058E" w:rsidRPr="006E058E" w:rsidRDefault="006E058E" w:rsidP="006E058E">
      <w:r w:rsidRPr="006E058E">
        <w:t xml:space="preserve">Dla zachowania przejrzystego układu, plan działania dotyczy każdego celu ogólnego z osobna. Cel podany jest informacyjnie. Realizacja w czasie dotyczy poziomu przedsięwzięć. Cele ogólne i szczegółowe osiągane będą w dłuższym okresie, a wskaźniki produktu będą  mierzone bezpośrednio po zrealizowaniu operacji. </w:t>
      </w:r>
    </w:p>
    <w:p w:rsidR="006E058E" w:rsidRPr="006E058E" w:rsidRDefault="006E058E" w:rsidP="006E058E">
      <w:r w:rsidRPr="006E058E">
        <w:t>W planie działania przedstawiliśmy budżet celów szczegółowych w poszczególnych przedziałach czasowych.</w:t>
      </w:r>
    </w:p>
    <w:p w:rsidR="006E058E" w:rsidRDefault="006E058E" w:rsidP="006E058E">
      <w:r w:rsidRPr="006E058E">
        <w:t>Plan przedstawiony w tabeli będącej załącznikiem nr 1 do LSR, zawiera szczegółowe wskazanie harmonogramu osiągania poszczególnych wskaźników produktu dla określonych w LSR przedsięwzięć, co w konsekwencji przełoży się na osiągnięcie celów.</w:t>
      </w:r>
      <w:r>
        <w:t xml:space="preserve"> </w:t>
      </w:r>
    </w:p>
    <w:p w:rsidR="006E058E" w:rsidRDefault="006E058E" w:rsidP="006E058E">
      <w:r>
        <w:t xml:space="preserve">Opisane w niniejszej LSR wskaźniki będą realizowane etapowo, dlatego w  danym przedziale czasowym wskazujemy poziom jaki zostanie osiągnięty w danych latach oraz </w:t>
      </w:r>
      <w:r>
        <w:lastRenderedPageBreak/>
        <w:t xml:space="preserve">wskazujemy narastający poziom realizacji całego wskaźnika oraz budżetu, jaki został przeznaczony na realizację tej części wskaźnika. </w:t>
      </w:r>
    </w:p>
    <w:p w:rsidR="006E058E" w:rsidRDefault="006E058E" w:rsidP="006E058E">
      <w:r>
        <w:t xml:space="preserve">Szacując możliwości realizacji poszczególnych wskaźników produktu w poszczególnych przedziałach czasowych, wzięliśmy pod uwagę, iż wartości te nie będą  niższe niż wartości przyjęte w ramach kamieni milowych, a więc określonych na poziomie przepisów krajowych minimalnych osiągnięć w zakresie </w:t>
      </w:r>
      <w:r w:rsidR="00717960">
        <w:t>budżetu i wskaźników produktu w </w:t>
      </w:r>
      <w:r>
        <w:t xml:space="preserve">określonym czasie. </w:t>
      </w:r>
    </w:p>
    <w:p w:rsidR="006E058E" w:rsidRDefault="006E058E" w:rsidP="006E058E">
      <w:r>
        <w:t xml:space="preserve">Zasady dokonywania zmian w planie działania są określone w umowie ramowej. </w:t>
      </w:r>
    </w:p>
    <w:p w:rsidR="00E2408C" w:rsidRPr="006E058E" w:rsidRDefault="006E058E" w:rsidP="00E2408C">
      <w:pPr>
        <w:rPr>
          <w:bCs/>
        </w:rPr>
      </w:pPr>
      <w:r w:rsidRPr="005814BB">
        <w:rPr>
          <w:bCs/>
        </w:rPr>
        <w:t xml:space="preserve">W przypadku PROW, 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w:t>
      </w:r>
    </w:p>
    <w:p w:rsidR="00334EFA" w:rsidRPr="006E058E" w:rsidRDefault="00334EFA" w:rsidP="006E058E">
      <w:pPr>
        <w:pStyle w:val="Nagwek1"/>
      </w:pPr>
      <w:bookmarkStart w:id="258" w:name="_Toc438630481"/>
      <w:r w:rsidRPr="006E058E">
        <w:t>Rozdział VIII Budżet LSR</w:t>
      </w:r>
      <w:bookmarkEnd w:id="258"/>
      <w:r w:rsidRPr="006E058E">
        <w:t xml:space="preserve"> </w:t>
      </w:r>
    </w:p>
    <w:p w:rsidR="003A3980" w:rsidRPr="00E33F6F" w:rsidRDefault="00334EFA" w:rsidP="00E33F6F">
      <w:r w:rsidRPr="00E33F6F">
        <w:t>Ogólna charakterystyka budżetu w tym wskazanie funduszy EFSI stanowiących źródło finansowania LSR w latach 2014-2020.</w:t>
      </w:r>
    </w:p>
    <w:p w:rsidR="00ED01F7" w:rsidRPr="00E33F6F" w:rsidRDefault="00D57C50" w:rsidP="00E33F6F">
      <w:r w:rsidRPr="00E33F6F">
        <w:rPr>
          <w:b/>
          <w:bCs/>
          <w:sz w:val="23"/>
          <w:szCs w:val="23"/>
        </w:rPr>
        <w:t>Tabela</w:t>
      </w:r>
      <w:r w:rsidR="006E058E">
        <w:rPr>
          <w:b/>
          <w:bCs/>
          <w:sz w:val="23"/>
          <w:szCs w:val="23"/>
        </w:rPr>
        <w:t>:</w:t>
      </w:r>
      <w:r w:rsidRPr="00E33F6F">
        <w:rPr>
          <w:b/>
          <w:bCs/>
          <w:sz w:val="23"/>
          <w:szCs w:val="23"/>
        </w:rPr>
        <w:t xml:space="preserve"> Wysokość wsparcia finansowego EFSI w ramach LSR</w:t>
      </w:r>
    </w:p>
    <w:tbl>
      <w:tblPr>
        <w:tblStyle w:val="pr2a1"/>
        <w:tblW w:w="0" w:type="auto"/>
        <w:tblLook w:val="04A0"/>
      </w:tblPr>
      <w:tblGrid>
        <w:gridCol w:w="1675"/>
        <w:gridCol w:w="2610"/>
        <w:gridCol w:w="2046"/>
        <w:gridCol w:w="2446"/>
      </w:tblGrid>
      <w:tr w:rsidR="00D57C50" w:rsidRPr="00E33F6F" w:rsidTr="00E33F6F">
        <w:trPr>
          <w:cnfStyle w:val="100000000000"/>
          <w:trHeight w:val="375"/>
        </w:trPr>
        <w:tc>
          <w:tcPr>
            <w:cnfStyle w:val="001000000000"/>
            <w:tcW w:w="4285" w:type="dxa"/>
            <w:gridSpan w:val="2"/>
            <w:vMerge w:val="restart"/>
          </w:tcPr>
          <w:p w:rsidR="00D57C50" w:rsidRPr="00E33F6F" w:rsidRDefault="00D57C50" w:rsidP="00E33F6F">
            <w:r w:rsidRPr="00E33F6F">
              <w:t>Zakres wsparcia</w:t>
            </w:r>
          </w:p>
        </w:tc>
        <w:tc>
          <w:tcPr>
            <w:tcW w:w="4492" w:type="dxa"/>
            <w:gridSpan w:val="2"/>
          </w:tcPr>
          <w:p w:rsidR="00D57C50" w:rsidRPr="00E33F6F" w:rsidRDefault="00D57C50" w:rsidP="00E33F6F">
            <w:pPr>
              <w:cnfStyle w:val="100000000000"/>
            </w:pPr>
            <w:r w:rsidRPr="00E33F6F">
              <w:t>Wsparcie finansowe</w:t>
            </w:r>
          </w:p>
        </w:tc>
      </w:tr>
      <w:tr w:rsidR="00D57C50" w:rsidRPr="00E33F6F" w:rsidTr="00E33F6F">
        <w:trPr>
          <w:trHeight w:val="318"/>
        </w:trPr>
        <w:tc>
          <w:tcPr>
            <w:cnfStyle w:val="001000000000"/>
            <w:tcW w:w="4285" w:type="dxa"/>
            <w:gridSpan w:val="2"/>
            <w:vMerge/>
          </w:tcPr>
          <w:p w:rsidR="00D57C50" w:rsidRPr="00E33F6F" w:rsidRDefault="00D57C50" w:rsidP="00E33F6F"/>
        </w:tc>
        <w:tc>
          <w:tcPr>
            <w:tcW w:w="4492" w:type="dxa"/>
            <w:gridSpan w:val="2"/>
            <w:shd w:val="clear" w:color="auto" w:fill="0070C0"/>
          </w:tcPr>
          <w:p w:rsidR="00D57C50" w:rsidRPr="00E33F6F" w:rsidRDefault="00D57C50" w:rsidP="00E33F6F">
            <w:pPr>
              <w:cnfStyle w:val="000000000000"/>
            </w:pPr>
            <w:r w:rsidRPr="00E33F6F">
              <w:rPr>
                <w:color w:val="FFFFFF" w:themeColor="background1"/>
              </w:rPr>
              <w:t>PROW 2014-2020</w:t>
            </w:r>
          </w:p>
        </w:tc>
      </w:tr>
      <w:tr w:rsidR="00D57C50" w:rsidRPr="0057156D" w:rsidTr="00E33F6F">
        <w:trPr>
          <w:cnfStyle w:val="000000010000"/>
          <w:trHeight w:val="330"/>
        </w:trPr>
        <w:tc>
          <w:tcPr>
            <w:cnfStyle w:val="001000000000"/>
            <w:tcW w:w="1675" w:type="dxa"/>
            <w:vMerge w:val="restart"/>
          </w:tcPr>
          <w:p w:rsidR="00D57C50" w:rsidRPr="0057156D" w:rsidRDefault="00D57C50" w:rsidP="00E33F6F">
            <w:r w:rsidRPr="0057156D">
              <w:t>Realizacja LSR</w:t>
            </w:r>
          </w:p>
        </w:tc>
        <w:tc>
          <w:tcPr>
            <w:tcW w:w="2610" w:type="dxa"/>
          </w:tcPr>
          <w:p w:rsidR="00D57C50" w:rsidRPr="0057156D" w:rsidRDefault="00D57C50" w:rsidP="00E33F6F">
            <w:pPr>
              <w:cnfStyle w:val="000000010000"/>
            </w:pPr>
            <w:r w:rsidRPr="0057156D">
              <w:t>Operacje indywidualne powyżej 50 tyś. zł</w:t>
            </w:r>
          </w:p>
        </w:tc>
        <w:tc>
          <w:tcPr>
            <w:tcW w:w="2046" w:type="dxa"/>
            <w:vMerge w:val="restart"/>
          </w:tcPr>
          <w:p w:rsidR="00D57C50" w:rsidRPr="0057156D" w:rsidRDefault="00D57C50" w:rsidP="00E33F6F">
            <w:pPr>
              <w:cnfStyle w:val="000000010000"/>
            </w:pPr>
          </w:p>
          <w:p w:rsidR="00D57C50" w:rsidRPr="0057156D" w:rsidRDefault="00D57C50" w:rsidP="00E33F6F">
            <w:pPr>
              <w:cnfStyle w:val="000000010000"/>
            </w:pPr>
            <w:r w:rsidRPr="0057156D">
              <w:t xml:space="preserve">6 000 000,00 </w:t>
            </w:r>
          </w:p>
        </w:tc>
        <w:tc>
          <w:tcPr>
            <w:tcW w:w="2446" w:type="dxa"/>
          </w:tcPr>
          <w:p w:rsidR="00D57C50" w:rsidRPr="0057156D" w:rsidRDefault="00AD0DD8" w:rsidP="00E33F6F">
            <w:pPr>
              <w:cnfStyle w:val="000000010000"/>
            </w:pPr>
            <w:r w:rsidRPr="0057156D">
              <w:t>4 7</w:t>
            </w:r>
            <w:r w:rsidR="00D57C50" w:rsidRPr="0057156D">
              <w:t>50 000,00</w:t>
            </w:r>
          </w:p>
        </w:tc>
      </w:tr>
      <w:tr w:rsidR="00D57C50" w:rsidRPr="0057156D" w:rsidTr="00E33F6F">
        <w:trPr>
          <w:trHeight w:val="330"/>
        </w:trPr>
        <w:tc>
          <w:tcPr>
            <w:cnfStyle w:val="001000000000"/>
            <w:tcW w:w="1675" w:type="dxa"/>
            <w:vMerge/>
          </w:tcPr>
          <w:p w:rsidR="00D57C50" w:rsidRPr="0057156D" w:rsidRDefault="00D57C50" w:rsidP="00E33F6F"/>
        </w:tc>
        <w:tc>
          <w:tcPr>
            <w:tcW w:w="2610" w:type="dxa"/>
          </w:tcPr>
          <w:p w:rsidR="00D57C50" w:rsidRPr="0057156D" w:rsidRDefault="00D57C50" w:rsidP="00E33F6F">
            <w:pPr>
              <w:cnfStyle w:val="000000000000"/>
            </w:pPr>
            <w:r w:rsidRPr="0057156D">
              <w:t>Projekty grantowe</w:t>
            </w:r>
          </w:p>
        </w:tc>
        <w:tc>
          <w:tcPr>
            <w:tcW w:w="2046" w:type="dxa"/>
            <w:vMerge/>
          </w:tcPr>
          <w:p w:rsidR="00D57C50" w:rsidRPr="0057156D" w:rsidRDefault="00D57C50" w:rsidP="00E33F6F">
            <w:pPr>
              <w:cnfStyle w:val="000000000000"/>
            </w:pPr>
          </w:p>
        </w:tc>
        <w:tc>
          <w:tcPr>
            <w:tcW w:w="2446" w:type="dxa"/>
          </w:tcPr>
          <w:p w:rsidR="00D57C50" w:rsidRPr="0057156D" w:rsidRDefault="00AD0DD8" w:rsidP="00E33F6F">
            <w:pPr>
              <w:cnfStyle w:val="000000000000"/>
            </w:pPr>
            <w:r w:rsidRPr="0057156D">
              <w:t>1 1</w:t>
            </w:r>
            <w:r w:rsidR="00D57C50" w:rsidRPr="0057156D">
              <w:t>00 000,00</w:t>
            </w:r>
          </w:p>
        </w:tc>
      </w:tr>
      <w:tr w:rsidR="00D57C50" w:rsidRPr="0057156D" w:rsidTr="00E33F6F">
        <w:trPr>
          <w:cnfStyle w:val="000000010000"/>
          <w:trHeight w:val="270"/>
        </w:trPr>
        <w:tc>
          <w:tcPr>
            <w:cnfStyle w:val="001000000000"/>
            <w:tcW w:w="1675" w:type="dxa"/>
            <w:vMerge/>
          </w:tcPr>
          <w:p w:rsidR="00D57C50" w:rsidRPr="0057156D" w:rsidRDefault="00D57C50" w:rsidP="00E33F6F"/>
        </w:tc>
        <w:tc>
          <w:tcPr>
            <w:tcW w:w="2610" w:type="dxa"/>
          </w:tcPr>
          <w:p w:rsidR="00D57C50" w:rsidRPr="0057156D" w:rsidRDefault="00D57C50" w:rsidP="00E33F6F">
            <w:pPr>
              <w:cnfStyle w:val="000000010000"/>
            </w:pPr>
            <w:r w:rsidRPr="0057156D">
              <w:t>Projekty własne</w:t>
            </w:r>
          </w:p>
        </w:tc>
        <w:tc>
          <w:tcPr>
            <w:tcW w:w="2046" w:type="dxa"/>
            <w:vMerge/>
          </w:tcPr>
          <w:p w:rsidR="00D57C50" w:rsidRPr="0057156D" w:rsidRDefault="00D57C50" w:rsidP="00E33F6F">
            <w:pPr>
              <w:cnfStyle w:val="000000010000"/>
            </w:pPr>
          </w:p>
        </w:tc>
        <w:tc>
          <w:tcPr>
            <w:tcW w:w="2446" w:type="dxa"/>
          </w:tcPr>
          <w:p w:rsidR="00D57C50" w:rsidRPr="0057156D" w:rsidRDefault="00D57C50" w:rsidP="00FB72D3">
            <w:pPr>
              <w:cnfStyle w:val="000000010000"/>
            </w:pPr>
            <w:r w:rsidRPr="0057156D">
              <w:t xml:space="preserve">   </w:t>
            </w:r>
            <w:r w:rsidR="00FB72D3" w:rsidRPr="0057156D">
              <w:t>150 000,00</w:t>
            </w:r>
          </w:p>
        </w:tc>
      </w:tr>
      <w:tr w:rsidR="00D57C50" w:rsidRPr="0057156D" w:rsidTr="00E33F6F">
        <w:tc>
          <w:tcPr>
            <w:cnfStyle w:val="001000000000"/>
            <w:tcW w:w="4285" w:type="dxa"/>
            <w:gridSpan w:val="2"/>
          </w:tcPr>
          <w:p w:rsidR="00D57C50" w:rsidRPr="0057156D" w:rsidRDefault="00D57C50" w:rsidP="00E33F6F">
            <w:r w:rsidRPr="0057156D">
              <w:t>Współpraca</w:t>
            </w:r>
          </w:p>
        </w:tc>
        <w:tc>
          <w:tcPr>
            <w:tcW w:w="4492" w:type="dxa"/>
            <w:gridSpan w:val="2"/>
          </w:tcPr>
          <w:p w:rsidR="00D57C50" w:rsidRPr="0057156D" w:rsidRDefault="00D57C50" w:rsidP="00E33F6F">
            <w:pPr>
              <w:cnfStyle w:val="000000000000"/>
            </w:pPr>
            <w:r w:rsidRPr="0057156D">
              <w:t xml:space="preserve">   120 000,00 </w:t>
            </w:r>
          </w:p>
        </w:tc>
      </w:tr>
      <w:tr w:rsidR="00D57C50" w:rsidRPr="0057156D" w:rsidTr="00E33F6F">
        <w:trPr>
          <w:cnfStyle w:val="000000010000"/>
        </w:trPr>
        <w:tc>
          <w:tcPr>
            <w:cnfStyle w:val="001000000000"/>
            <w:tcW w:w="4285" w:type="dxa"/>
            <w:gridSpan w:val="2"/>
          </w:tcPr>
          <w:p w:rsidR="00D57C50" w:rsidRPr="0057156D" w:rsidRDefault="00D57C50" w:rsidP="00E33F6F">
            <w:r w:rsidRPr="0057156D">
              <w:t>Koszty bieżące</w:t>
            </w:r>
          </w:p>
        </w:tc>
        <w:tc>
          <w:tcPr>
            <w:tcW w:w="4492" w:type="dxa"/>
            <w:gridSpan w:val="2"/>
          </w:tcPr>
          <w:p w:rsidR="00D57C50" w:rsidRPr="0057156D" w:rsidRDefault="00D57C50" w:rsidP="00E33F6F">
            <w:pPr>
              <w:cnfStyle w:val="000000010000"/>
            </w:pPr>
            <w:r w:rsidRPr="0057156D">
              <w:t>1 300 000,00</w:t>
            </w:r>
          </w:p>
        </w:tc>
      </w:tr>
      <w:tr w:rsidR="00D57C50" w:rsidRPr="0057156D" w:rsidTr="00AD0DD8">
        <w:tc>
          <w:tcPr>
            <w:cnfStyle w:val="001000000000"/>
            <w:tcW w:w="4285" w:type="dxa"/>
            <w:gridSpan w:val="2"/>
            <w:tcBorders>
              <w:bottom w:val="single" w:sz="4" w:space="0" w:color="auto"/>
            </w:tcBorders>
          </w:tcPr>
          <w:p w:rsidR="00D57C50" w:rsidRPr="0057156D" w:rsidRDefault="00D57C50" w:rsidP="00E33F6F">
            <w:r w:rsidRPr="0057156D">
              <w:t>Aktywizacja</w:t>
            </w:r>
          </w:p>
        </w:tc>
        <w:tc>
          <w:tcPr>
            <w:tcW w:w="4492" w:type="dxa"/>
            <w:gridSpan w:val="2"/>
          </w:tcPr>
          <w:p w:rsidR="00D57C50" w:rsidRPr="0057156D" w:rsidRDefault="00D57C50" w:rsidP="00E33F6F">
            <w:pPr>
              <w:cnfStyle w:val="000000000000"/>
            </w:pPr>
            <w:r w:rsidRPr="0057156D">
              <w:t xml:space="preserve">   150 000,00</w:t>
            </w:r>
          </w:p>
        </w:tc>
      </w:tr>
      <w:tr w:rsidR="00D57C50" w:rsidRPr="0057156D" w:rsidTr="00AD0DD8">
        <w:trPr>
          <w:cnfStyle w:val="000000010000"/>
        </w:trPr>
        <w:tc>
          <w:tcPr>
            <w:cnfStyle w:val="001000000000"/>
            <w:tcW w:w="4285" w:type="dxa"/>
            <w:gridSpan w:val="2"/>
            <w:tcBorders>
              <w:top w:val="single" w:sz="4" w:space="0" w:color="auto"/>
            </w:tcBorders>
          </w:tcPr>
          <w:p w:rsidR="00D57C50" w:rsidRPr="0057156D" w:rsidRDefault="00D57C50" w:rsidP="00E33F6F">
            <w:pPr>
              <w:rPr>
                <w:b/>
              </w:rPr>
            </w:pPr>
            <w:r w:rsidRPr="0057156D">
              <w:rPr>
                <w:b/>
              </w:rPr>
              <w:t>Razem</w:t>
            </w:r>
          </w:p>
        </w:tc>
        <w:tc>
          <w:tcPr>
            <w:tcW w:w="4492" w:type="dxa"/>
            <w:gridSpan w:val="2"/>
          </w:tcPr>
          <w:p w:rsidR="00D57C50" w:rsidRPr="0057156D" w:rsidRDefault="00FB72D3" w:rsidP="00D83DEB">
            <w:pPr>
              <w:cnfStyle w:val="000000010000"/>
              <w:rPr>
                <w:b/>
              </w:rPr>
            </w:pPr>
            <w:r w:rsidRPr="0057156D">
              <w:rPr>
                <w:b/>
              </w:rPr>
              <w:t>7 570 000,00</w:t>
            </w:r>
          </w:p>
        </w:tc>
      </w:tr>
    </w:tbl>
    <w:p w:rsidR="00D57C50" w:rsidRPr="00E33F6F" w:rsidRDefault="00E33F6F" w:rsidP="004D58FA">
      <w:pPr>
        <w:pStyle w:val="Bezodstpw"/>
      </w:pPr>
      <w:r>
        <w:t xml:space="preserve">Opracowanie własne </w:t>
      </w:r>
    </w:p>
    <w:p w:rsidR="00ED01F7" w:rsidRPr="00E33F6F" w:rsidRDefault="00D57C50" w:rsidP="00E33F6F">
      <w:pPr>
        <w:rPr>
          <w:b/>
          <w:bCs/>
          <w:sz w:val="23"/>
          <w:szCs w:val="23"/>
        </w:rPr>
      </w:pPr>
      <w:r w:rsidRPr="00E33F6F">
        <w:rPr>
          <w:b/>
          <w:bCs/>
          <w:sz w:val="23"/>
          <w:szCs w:val="23"/>
        </w:rPr>
        <w:t>Tabela</w:t>
      </w:r>
      <w:r w:rsidR="006E058E">
        <w:rPr>
          <w:b/>
          <w:bCs/>
          <w:sz w:val="23"/>
          <w:szCs w:val="23"/>
        </w:rPr>
        <w:t>:</w:t>
      </w:r>
      <w:r w:rsidRPr="00E33F6F">
        <w:rPr>
          <w:b/>
          <w:bCs/>
          <w:sz w:val="23"/>
          <w:szCs w:val="23"/>
        </w:rPr>
        <w:t xml:space="preserve"> Plan finansowy w zakresie poddziałania 19.2 PROW 2014-2020</w:t>
      </w:r>
    </w:p>
    <w:tbl>
      <w:tblPr>
        <w:tblStyle w:val="pr2a1"/>
        <w:tblW w:w="8808" w:type="dxa"/>
        <w:tblLayout w:type="fixed"/>
        <w:tblLook w:val="04A0"/>
      </w:tblPr>
      <w:tblGrid>
        <w:gridCol w:w="2689"/>
        <w:gridCol w:w="1417"/>
        <w:gridCol w:w="1418"/>
        <w:gridCol w:w="1842"/>
        <w:gridCol w:w="1442"/>
      </w:tblGrid>
      <w:tr w:rsidR="00D57C50" w:rsidRPr="0057156D" w:rsidTr="0057156D">
        <w:trPr>
          <w:cnfStyle w:val="100000000000"/>
        </w:trPr>
        <w:tc>
          <w:tcPr>
            <w:cnfStyle w:val="001000000000"/>
            <w:tcW w:w="2689" w:type="dxa"/>
            <w:vAlign w:val="center"/>
          </w:tcPr>
          <w:p w:rsidR="00D57C50" w:rsidRPr="0057156D" w:rsidRDefault="00D57C50" w:rsidP="00E33F6F">
            <w:pPr>
              <w:jc w:val="left"/>
              <w:rPr>
                <w:szCs w:val="22"/>
              </w:rPr>
            </w:pPr>
          </w:p>
        </w:tc>
        <w:tc>
          <w:tcPr>
            <w:tcW w:w="1417"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Wkład EFRROW</w:t>
            </w:r>
          </w:p>
        </w:tc>
        <w:tc>
          <w:tcPr>
            <w:tcW w:w="1418"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Budżet państwa</w:t>
            </w:r>
          </w:p>
        </w:tc>
        <w:tc>
          <w:tcPr>
            <w:tcW w:w="1842" w:type="dxa"/>
            <w:vAlign w:val="center"/>
          </w:tcPr>
          <w:p w:rsidR="00D57C50" w:rsidRPr="0057156D" w:rsidRDefault="00D57C50" w:rsidP="0057156D">
            <w:pPr>
              <w:jc w:val="left"/>
              <w:cnfStyle w:val="100000000000"/>
              <w:rPr>
                <w:szCs w:val="22"/>
              </w:rPr>
            </w:pPr>
            <w:r w:rsidRPr="0057156D">
              <w:rPr>
                <w:szCs w:val="22"/>
              </w:rPr>
              <w:t xml:space="preserve">Wkład własny </w:t>
            </w:r>
            <w:r w:rsidR="0057156D" w:rsidRPr="0057156D">
              <w:rPr>
                <w:szCs w:val="22"/>
              </w:rPr>
              <w:t xml:space="preserve">tj. wkład </w:t>
            </w:r>
            <w:r w:rsidRPr="0057156D">
              <w:rPr>
                <w:szCs w:val="22"/>
              </w:rPr>
              <w:t>krajowych środków publicznych</w:t>
            </w:r>
          </w:p>
        </w:tc>
        <w:tc>
          <w:tcPr>
            <w:tcW w:w="1442" w:type="dxa"/>
            <w:vAlign w:val="center"/>
          </w:tcPr>
          <w:p w:rsidR="00D57C50" w:rsidRPr="0057156D" w:rsidRDefault="00D57C50" w:rsidP="00E33F6F">
            <w:pPr>
              <w:jc w:val="left"/>
              <w:cnfStyle w:val="100000000000"/>
              <w:rPr>
                <w:szCs w:val="22"/>
              </w:rPr>
            </w:pPr>
          </w:p>
          <w:p w:rsidR="00D57C50" w:rsidRPr="0057156D" w:rsidRDefault="00D57C50" w:rsidP="00E33F6F">
            <w:pPr>
              <w:jc w:val="left"/>
              <w:cnfStyle w:val="100000000000"/>
              <w:rPr>
                <w:szCs w:val="22"/>
              </w:rPr>
            </w:pPr>
            <w:r w:rsidRPr="0057156D">
              <w:rPr>
                <w:szCs w:val="22"/>
              </w:rPr>
              <w:t xml:space="preserve">        RAZEM</w:t>
            </w:r>
          </w:p>
        </w:tc>
      </w:tr>
      <w:tr w:rsidR="00D57C50" w:rsidRPr="00E33F6F" w:rsidTr="0057156D">
        <w:tc>
          <w:tcPr>
            <w:cnfStyle w:val="001000000000"/>
            <w:tcW w:w="2689" w:type="dxa"/>
            <w:vAlign w:val="center"/>
          </w:tcPr>
          <w:p w:rsidR="00D57C50" w:rsidRPr="0022595B" w:rsidRDefault="00D57C50" w:rsidP="00E33F6F">
            <w:pPr>
              <w:jc w:val="left"/>
              <w:rPr>
                <w:szCs w:val="22"/>
              </w:rPr>
            </w:pPr>
            <w:r w:rsidRPr="0022595B">
              <w:rPr>
                <w:szCs w:val="22"/>
              </w:rPr>
              <w:t>Beneficjenci inni niż jednostki sektorów publicznych</w:t>
            </w:r>
          </w:p>
        </w:tc>
        <w:tc>
          <w:tcPr>
            <w:tcW w:w="1417" w:type="dxa"/>
            <w:vAlign w:val="center"/>
          </w:tcPr>
          <w:p w:rsidR="00D57C50" w:rsidRPr="0022595B" w:rsidRDefault="00D57C50" w:rsidP="00E33F6F">
            <w:pPr>
              <w:jc w:val="left"/>
              <w:cnfStyle w:val="000000000000"/>
              <w:rPr>
                <w:szCs w:val="22"/>
              </w:rPr>
            </w:pPr>
            <w:r w:rsidRPr="0022595B">
              <w:rPr>
                <w:szCs w:val="22"/>
              </w:rPr>
              <w:t>2 895 165,00</w:t>
            </w:r>
          </w:p>
        </w:tc>
        <w:tc>
          <w:tcPr>
            <w:tcW w:w="1418" w:type="dxa"/>
            <w:vAlign w:val="center"/>
          </w:tcPr>
          <w:p w:rsidR="00D57C50" w:rsidRPr="0022595B" w:rsidRDefault="00E33F6F" w:rsidP="00E33F6F">
            <w:pPr>
              <w:jc w:val="left"/>
              <w:cnfStyle w:val="000000000000"/>
              <w:rPr>
                <w:szCs w:val="22"/>
              </w:rPr>
            </w:pPr>
            <w:r w:rsidRPr="0022595B">
              <w:rPr>
                <w:szCs w:val="22"/>
              </w:rPr>
              <w:t xml:space="preserve"> </w:t>
            </w:r>
            <w:r w:rsidR="00D57C50" w:rsidRPr="0022595B">
              <w:rPr>
                <w:szCs w:val="22"/>
              </w:rPr>
              <w:t>1 654 835,00</w:t>
            </w:r>
          </w:p>
        </w:tc>
        <w:tc>
          <w:tcPr>
            <w:tcW w:w="1842" w:type="dxa"/>
            <w:vAlign w:val="center"/>
          </w:tcPr>
          <w:p w:rsidR="00D57C50" w:rsidRPr="0022595B" w:rsidRDefault="007C4FCD" w:rsidP="00E33F6F">
            <w:pPr>
              <w:jc w:val="left"/>
              <w:cnfStyle w:val="000000000000"/>
              <w:rPr>
                <w:szCs w:val="22"/>
              </w:rPr>
            </w:pPr>
            <w:r>
              <w:rPr>
                <w:noProof/>
                <w:szCs w:val="22"/>
                <w:lang w:eastAsia="en-US"/>
              </w:rPr>
              <w:pict>
                <v:line id="Łącznik prosty 3" o:spid="_x0000_s1030" style="position:absolute;z-index:251674624;visibility:visible;mso-position-horizontal-relative:text;mso-position-vertical-relative:text;mso-width-relative:margin;mso-height-relative:margin" from="-6.35pt,4.75pt" to="82.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" strokecolor="#5b9bd5 [3204]" strokeweight=".5pt">
                  <v:stroke joinstyle="miter"/>
                  <o:lock v:ext="edit" shapetype="f"/>
                </v:line>
              </w:pict>
            </w:r>
          </w:p>
        </w:tc>
        <w:tc>
          <w:tcPr>
            <w:tcW w:w="1442" w:type="dxa"/>
            <w:vAlign w:val="center"/>
          </w:tcPr>
          <w:p w:rsidR="00D57C50" w:rsidRPr="0022595B" w:rsidRDefault="00D57C50" w:rsidP="00E33F6F">
            <w:pPr>
              <w:jc w:val="left"/>
              <w:cnfStyle w:val="000000000000"/>
              <w:rPr>
                <w:szCs w:val="22"/>
              </w:rPr>
            </w:pPr>
            <w:r w:rsidRPr="0022595B">
              <w:rPr>
                <w:szCs w:val="22"/>
              </w:rPr>
              <w:t>4 550 000,00</w:t>
            </w:r>
          </w:p>
        </w:tc>
      </w:tr>
      <w:tr w:rsidR="00D57C50" w:rsidRPr="00E33F6F" w:rsidTr="0057156D">
        <w:trPr>
          <w:cnfStyle w:val="000000010000"/>
        </w:trPr>
        <w:tc>
          <w:tcPr>
            <w:cnfStyle w:val="001000000000"/>
            <w:tcW w:w="2689" w:type="dxa"/>
            <w:vAlign w:val="center"/>
          </w:tcPr>
          <w:p w:rsidR="00D57C50" w:rsidRPr="0022595B" w:rsidRDefault="00D57C50" w:rsidP="00E33F6F">
            <w:pPr>
              <w:jc w:val="left"/>
              <w:rPr>
                <w:szCs w:val="22"/>
              </w:rPr>
            </w:pPr>
            <w:r w:rsidRPr="0022595B">
              <w:rPr>
                <w:szCs w:val="22"/>
              </w:rPr>
              <w:t>Beneficjenci będący jednostkami sektora finansów publicznych</w:t>
            </w:r>
          </w:p>
        </w:tc>
        <w:tc>
          <w:tcPr>
            <w:tcW w:w="1417" w:type="dxa"/>
            <w:vAlign w:val="center"/>
          </w:tcPr>
          <w:p w:rsidR="00D57C50" w:rsidRPr="0022595B" w:rsidRDefault="00D57C50" w:rsidP="00E33F6F">
            <w:pPr>
              <w:jc w:val="left"/>
              <w:cnfStyle w:val="000000010000"/>
              <w:rPr>
                <w:szCs w:val="22"/>
              </w:rPr>
            </w:pPr>
            <w:r w:rsidRPr="0022595B">
              <w:rPr>
                <w:szCs w:val="22"/>
              </w:rPr>
              <w:t>922 635,00</w:t>
            </w:r>
          </w:p>
        </w:tc>
        <w:tc>
          <w:tcPr>
            <w:tcW w:w="1418" w:type="dxa"/>
            <w:vAlign w:val="center"/>
          </w:tcPr>
          <w:p w:rsidR="00D57C50" w:rsidRPr="0022595B" w:rsidRDefault="007C4FCD" w:rsidP="00E33F6F">
            <w:pPr>
              <w:jc w:val="left"/>
              <w:cnfStyle w:val="000000010000"/>
              <w:rPr>
                <w:szCs w:val="22"/>
              </w:rPr>
            </w:pPr>
            <w:r>
              <w:rPr>
                <w:noProof/>
                <w:szCs w:val="22"/>
                <w:lang w:eastAsia="en-US"/>
              </w:rPr>
              <w:pict>
                <v:line id="Łącznik prosty 1" o:spid="_x0000_s1029" style="position:absolute;z-index:251673600;visibility:visible;mso-position-horizontal-relative:text;mso-position-vertical-relative:text;mso-width-relative:margin;mso-height-relative:margin" from="-6.75pt,0" to="6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" strokecolor="#5b9bd5 [3204]" strokeweight=".5pt">
                  <v:stroke joinstyle="miter"/>
                  <o:lock v:ext="edit" shapetype="f"/>
                </v:line>
              </w:pict>
            </w:r>
          </w:p>
        </w:tc>
        <w:tc>
          <w:tcPr>
            <w:tcW w:w="1842" w:type="dxa"/>
            <w:vAlign w:val="center"/>
          </w:tcPr>
          <w:p w:rsidR="00D57C50" w:rsidRPr="0022595B" w:rsidRDefault="00D57C50" w:rsidP="00E33F6F">
            <w:pPr>
              <w:jc w:val="left"/>
              <w:cnfStyle w:val="000000010000"/>
              <w:rPr>
                <w:szCs w:val="22"/>
              </w:rPr>
            </w:pPr>
            <w:r w:rsidRPr="0022595B">
              <w:rPr>
                <w:szCs w:val="22"/>
              </w:rPr>
              <w:t>527 365,00</w:t>
            </w:r>
          </w:p>
        </w:tc>
        <w:tc>
          <w:tcPr>
            <w:tcW w:w="1442" w:type="dxa"/>
            <w:vAlign w:val="center"/>
          </w:tcPr>
          <w:p w:rsidR="00D57C50" w:rsidRPr="0022595B" w:rsidRDefault="00D57C50" w:rsidP="00E33F6F">
            <w:pPr>
              <w:jc w:val="left"/>
              <w:cnfStyle w:val="000000010000"/>
              <w:rPr>
                <w:szCs w:val="22"/>
              </w:rPr>
            </w:pPr>
            <w:r w:rsidRPr="0022595B">
              <w:rPr>
                <w:szCs w:val="22"/>
              </w:rPr>
              <w:t>1 450 000,00</w:t>
            </w:r>
          </w:p>
        </w:tc>
      </w:tr>
      <w:tr w:rsidR="00D57C50" w:rsidRPr="00E33F6F" w:rsidTr="0057156D">
        <w:tc>
          <w:tcPr>
            <w:cnfStyle w:val="001000000000"/>
            <w:tcW w:w="2689" w:type="dxa"/>
            <w:vAlign w:val="center"/>
          </w:tcPr>
          <w:p w:rsidR="00D57C50" w:rsidRPr="0022595B" w:rsidRDefault="00D57C50" w:rsidP="00E33F6F">
            <w:pPr>
              <w:jc w:val="left"/>
              <w:rPr>
                <w:b/>
                <w:szCs w:val="22"/>
              </w:rPr>
            </w:pPr>
            <w:r w:rsidRPr="0022595B">
              <w:rPr>
                <w:b/>
                <w:szCs w:val="22"/>
              </w:rPr>
              <w:t>Razem</w:t>
            </w:r>
          </w:p>
        </w:tc>
        <w:tc>
          <w:tcPr>
            <w:tcW w:w="1417" w:type="dxa"/>
            <w:vAlign w:val="center"/>
          </w:tcPr>
          <w:p w:rsidR="00D57C50" w:rsidRPr="0022595B" w:rsidRDefault="00E33F6F" w:rsidP="00E33F6F">
            <w:pPr>
              <w:jc w:val="left"/>
              <w:cnfStyle w:val="000000000000"/>
              <w:rPr>
                <w:b/>
                <w:szCs w:val="22"/>
              </w:rPr>
            </w:pPr>
            <w:r w:rsidRPr="0022595B">
              <w:rPr>
                <w:b/>
                <w:szCs w:val="22"/>
              </w:rPr>
              <w:t xml:space="preserve">3 </w:t>
            </w:r>
            <w:r w:rsidR="00D57C50" w:rsidRPr="0022595B">
              <w:rPr>
                <w:b/>
                <w:szCs w:val="22"/>
              </w:rPr>
              <w:t>817 800,00</w:t>
            </w:r>
          </w:p>
        </w:tc>
        <w:tc>
          <w:tcPr>
            <w:tcW w:w="1418" w:type="dxa"/>
            <w:vAlign w:val="center"/>
          </w:tcPr>
          <w:p w:rsidR="00D57C50" w:rsidRPr="0022595B" w:rsidRDefault="00D57C50" w:rsidP="00E33F6F">
            <w:pPr>
              <w:jc w:val="left"/>
              <w:cnfStyle w:val="000000000000"/>
              <w:rPr>
                <w:b/>
                <w:szCs w:val="22"/>
              </w:rPr>
            </w:pPr>
            <w:r w:rsidRPr="0022595B">
              <w:rPr>
                <w:b/>
                <w:szCs w:val="22"/>
              </w:rPr>
              <w:t>1 654 835,00</w:t>
            </w:r>
          </w:p>
        </w:tc>
        <w:tc>
          <w:tcPr>
            <w:tcW w:w="1842" w:type="dxa"/>
            <w:vAlign w:val="center"/>
          </w:tcPr>
          <w:p w:rsidR="00D57C50" w:rsidRPr="0022595B" w:rsidRDefault="00D57C50" w:rsidP="00E33F6F">
            <w:pPr>
              <w:jc w:val="left"/>
              <w:cnfStyle w:val="000000000000"/>
              <w:rPr>
                <w:b/>
                <w:szCs w:val="22"/>
              </w:rPr>
            </w:pPr>
            <w:r w:rsidRPr="0022595B">
              <w:rPr>
                <w:b/>
                <w:szCs w:val="22"/>
              </w:rPr>
              <w:t>527 365,00</w:t>
            </w:r>
          </w:p>
        </w:tc>
        <w:tc>
          <w:tcPr>
            <w:tcW w:w="1442" w:type="dxa"/>
            <w:vAlign w:val="center"/>
          </w:tcPr>
          <w:p w:rsidR="00D57C50" w:rsidRPr="0022595B" w:rsidRDefault="00D57C50" w:rsidP="00E33F6F">
            <w:pPr>
              <w:jc w:val="left"/>
              <w:cnfStyle w:val="000000000000"/>
              <w:rPr>
                <w:b/>
                <w:szCs w:val="22"/>
              </w:rPr>
            </w:pPr>
            <w:r w:rsidRPr="0022595B">
              <w:rPr>
                <w:b/>
                <w:szCs w:val="22"/>
              </w:rPr>
              <w:t>6 000 000,00</w:t>
            </w:r>
          </w:p>
        </w:tc>
      </w:tr>
    </w:tbl>
    <w:p w:rsidR="00ED01F7" w:rsidRPr="00E33F6F" w:rsidRDefault="00E33F6F" w:rsidP="00E33F6F">
      <w:pPr>
        <w:pStyle w:val="Bezodstpw"/>
      </w:pPr>
      <w:r>
        <w:t xml:space="preserve">Opracowanie własne </w:t>
      </w:r>
    </w:p>
    <w:p w:rsidR="00A62980" w:rsidRDefault="003A0624" w:rsidP="003A0624">
      <w:r>
        <w:lastRenderedPageBreak/>
        <w:t>Na realizacj</w:t>
      </w:r>
      <w:r w:rsidR="002C721D">
        <w:t>ę</w:t>
      </w:r>
      <w:r>
        <w:t xml:space="preserve"> działań mających na celu stworzenie nowych miejsc pracy, w tym również samozatrudnienie stowarzyszeni</w:t>
      </w:r>
      <w:r w:rsidR="002C721D">
        <w:t>e</w:t>
      </w:r>
      <w:r>
        <w:t xml:space="preserve"> przeznaczyło łącznie</w:t>
      </w:r>
      <w:r w:rsidR="00F9699B">
        <w:t>:</w:t>
      </w:r>
    </w:p>
    <w:p w:rsidR="003A0624" w:rsidRDefault="00FB72D3" w:rsidP="00A62980">
      <w:pPr>
        <w:jc w:val="center"/>
      </w:pPr>
      <w:r>
        <w:rPr>
          <w:rStyle w:val="Wyrnienieintensywne"/>
        </w:rPr>
        <w:t>3 000 000,00</w:t>
      </w:r>
      <w:r w:rsidR="003A0624" w:rsidRPr="003A0624">
        <w:rPr>
          <w:rStyle w:val="Wyrnienieintensywne"/>
        </w:rPr>
        <w:t xml:space="preserve"> zł</w:t>
      </w:r>
      <w:r w:rsidR="003A0624">
        <w:rPr>
          <w:rStyle w:val="Wyrnienieintensywne"/>
        </w:rPr>
        <w:t>.</w:t>
      </w:r>
    </w:p>
    <w:p w:rsidR="00195C07" w:rsidRDefault="00912EAB" w:rsidP="00E33F6F">
      <w:r>
        <w:t xml:space="preserve">Dodatkowo na działania </w:t>
      </w:r>
      <w:r w:rsidR="000C1785">
        <w:t xml:space="preserve">innowacyjne </w:t>
      </w:r>
      <w:r>
        <w:t>mające na celu wspieranie przedsiębiorców</w:t>
      </w:r>
      <w:r w:rsidR="00195C07">
        <w:t>,</w:t>
      </w:r>
      <w:r>
        <w:t xml:space="preserve"> a co za tym idzie </w:t>
      </w:r>
      <w:r w:rsidR="00195C07">
        <w:t xml:space="preserve">utrzymanie miejsc pracy </w:t>
      </w:r>
      <w:r>
        <w:t>przeznaczono</w:t>
      </w:r>
      <w:r w:rsidR="00195C07">
        <w:t>:</w:t>
      </w:r>
    </w:p>
    <w:p w:rsidR="00912EAB" w:rsidRPr="001140B0" w:rsidRDefault="00195C07" w:rsidP="001140B0">
      <w:pPr>
        <w:jc w:val="center"/>
        <w:rPr>
          <w:rStyle w:val="Wyrnienieintensywne"/>
        </w:rPr>
      </w:pPr>
      <w:r w:rsidRPr="001140B0">
        <w:rPr>
          <w:rStyle w:val="Wyrnienieintensywne"/>
        </w:rPr>
        <w:t>1</w:t>
      </w:r>
      <w:r w:rsidR="000C1785">
        <w:rPr>
          <w:rStyle w:val="Wyrnienieintensywne"/>
        </w:rPr>
        <w:t>2</w:t>
      </w:r>
      <w:r w:rsidR="00F75954">
        <w:rPr>
          <w:rStyle w:val="Wyrnienieintensywne"/>
        </w:rPr>
        <w:t>0 000,00</w:t>
      </w:r>
      <w:r w:rsidRPr="001140B0">
        <w:rPr>
          <w:rStyle w:val="Wyrnienieintensywne"/>
        </w:rPr>
        <w:t>zł</w:t>
      </w:r>
    </w:p>
    <w:p w:rsidR="003C5618" w:rsidRPr="008D005E" w:rsidRDefault="003C5618" w:rsidP="00E33F6F">
      <w:pPr>
        <w:rPr>
          <w:u w:val="single"/>
        </w:rPr>
      </w:pPr>
      <w:r w:rsidRPr="008D005E">
        <w:rPr>
          <w:u w:val="single"/>
        </w:rPr>
        <w:t>Stowarzyszenie w ramach projektów własnych przewidziało udzia</w:t>
      </w:r>
      <w:r w:rsidR="00247325">
        <w:rPr>
          <w:u w:val="single"/>
        </w:rPr>
        <w:t xml:space="preserve">ł środków własnych w wysokości </w:t>
      </w:r>
      <w:r w:rsidR="00247325" w:rsidRPr="00247325">
        <w:rPr>
          <w:color w:val="FF0000"/>
          <w:u w:val="single"/>
        </w:rPr>
        <w:t xml:space="preserve">1 </w:t>
      </w:r>
      <w:r w:rsidRPr="00247325">
        <w:rPr>
          <w:color w:val="FF0000"/>
          <w:u w:val="single"/>
        </w:rPr>
        <w:t>%.</w:t>
      </w:r>
      <w:r w:rsidRPr="008D005E">
        <w:rPr>
          <w:u w:val="single"/>
        </w:rPr>
        <w:t xml:space="preserve"> </w:t>
      </w:r>
    </w:p>
    <w:p w:rsidR="00ED01F7" w:rsidRPr="001C3762" w:rsidRDefault="007A4028" w:rsidP="00E33F6F">
      <w:r w:rsidRPr="00E33F6F">
        <w:t>S</w:t>
      </w:r>
      <w:r w:rsidR="00ED01F7" w:rsidRPr="00E33F6F">
        <w:t>zczegółowy budżet w formie tabelarycznej</w:t>
      </w:r>
      <w:r w:rsidR="00A805AF">
        <w:t>, przedstawiający dodatkowo powi</w:t>
      </w:r>
      <w:r w:rsidR="00F9699B">
        <w:t>ą</w:t>
      </w:r>
      <w:r w:rsidR="00A805AF">
        <w:t xml:space="preserve">zania pomiędzy planem działania, a celami i przedsięwzięciami </w:t>
      </w:r>
      <w:r w:rsidR="00ED01F7" w:rsidRPr="00E33F6F">
        <w:t xml:space="preserve">stanowi załącznik nr </w:t>
      </w:r>
      <w:r w:rsidR="00E2408C" w:rsidRPr="00E33F6F">
        <w:t>2</w:t>
      </w:r>
      <w:r w:rsidR="00ED01F7" w:rsidRPr="00E33F6F">
        <w:t xml:space="preserve"> do </w:t>
      </w:r>
      <w:r w:rsidR="008D005E">
        <w:t>LSR</w:t>
      </w:r>
      <w:r w:rsidR="002120DE">
        <w:t>.</w:t>
      </w:r>
    </w:p>
    <w:p w:rsidR="00334EFA" w:rsidRPr="00717960" w:rsidRDefault="00334EFA" w:rsidP="00717960">
      <w:pPr>
        <w:pStyle w:val="Nagwek1"/>
      </w:pPr>
      <w:bookmarkStart w:id="259" w:name="_Toc438630482"/>
      <w:r w:rsidRPr="00717960">
        <w:t>Rozdział IX Plan komunikacji</w:t>
      </w:r>
      <w:bookmarkEnd w:id="259"/>
      <w:r w:rsidRPr="00717960">
        <w:t xml:space="preserve"> </w:t>
      </w:r>
    </w:p>
    <w:p w:rsidR="00A62980" w:rsidRDefault="00654B54" w:rsidP="00F62FF6">
      <w:r w:rsidRPr="00654B54">
        <w:t>Plan komunikacji opracowano na podstawie badań społecznych zarówno ilościowych, jak i jakościowych</w:t>
      </w:r>
      <w:r w:rsidR="00920D1D">
        <w:t xml:space="preserve"> oraz badań ewaluacyjnych</w:t>
      </w:r>
      <w:r w:rsidRPr="00654B54">
        <w:t xml:space="preserve">. Zawiera on </w:t>
      </w:r>
      <w:r w:rsidR="004D58FA">
        <w:t>spis</w:t>
      </w:r>
      <w:r w:rsidRPr="00654B54">
        <w:t xml:space="preserve"> działań</w:t>
      </w:r>
      <w:r w:rsidR="008D005E">
        <w:t>,</w:t>
      </w:r>
      <w:r w:rsidRPr="00654B54">
        <w:t xml:space="preserve"> jakie</w:t>
      </w:r>
      <w:r w:rsidR="006922FE">
        <w:t xml:space="preserve"> przewiduje zrealizować </w:t>
      </w:r>
      <w:r w:rsidRPr="00654B54">
        <w:t>LGD – „Powiatu Świdwińskiego</w:t>
      </w:r>
      <w:r w:rsidR="008C1318">
        <w:t xml:space="preserve">, które </w:t>
      </w:r>
      <w:r w:rsidR="004D58FA">
        <w:t>w</w:t>
      </w:r>
      <w:r w:rsidR="008C1318">
        <w:t xml:space="preserve"> </w:t>
      </w:r>
      <w:r w:rsidR="004D58FA">
        <w:t>wpłyną n</w:t>
      </w:r>
      <w:r w:rsidR="00606453">
        <w:t xml:space="preserve">a </w:t>
      </w:r>
      <w:r w:rsidR="0073175C">
        <w:t xml:space="preserve">realizację </w:t>
      </w:r>
      <w:r w:rsidR="0073175C" w:rsidRPr="0073175C">
        <w:rPr>
          <w:b/>
        </w:rPr>
        <w:t>celu ogólnego</w:t>
      </w:r>
      <w:r w:rsidR="0073175C">
        <w:t xml:space="preserve">. </w:t>
      </w:r>
      <w:r w:rsidR="008C1318">
        <w:t xml:space="preserve"> </w:t>
      </w:r>
    </w:p>
    <w:p w:rsidR="00606453" w:rsidRPr="000E0A37" w:rsidRDefault="0073175C" w:rsidP="0073175C">
      <w:pPr>
        <w:rPr>
          <w:b/>
          <w:i/>
          <w:iCs/>
          <w:color w:val="ED7D31"/>
          <w:szCs w:val="20"/>
        </w:rPr>
      </w:pPr>
      <w:r w:rsidRPr="0073175C">
        <w:rPr>
          <w:rStyle w:val="Uwydatnienie"/>
        </w:rPr>
        <w:t>Z</w:t>
      </w:r>
      <w:r w:rsidR="00606453" w:rsidRPr="0073175C">
        <w:rPr>
          <w:rStyle w:val="Uwydatnienie"/>
        </w:rPr>
        <w:t xml:space="preserve">apewnienie ogólnej informacji i promocji wśród społeczeństwa oraz dostarczenie potencjalnym i faktycznym odbiorcom pomocy fachowej i rzetelnej informacji na temat poszczególnych działań, które będą wdrażane w ramach </w:t>
      </w:r>
      <w:r w:rsidRPr="0073175C">
        <w:rPr>
          <w:rStyle w:val="Uwydatnienie"/>
        </w:rPr>
        <w:t>wdrażania LSR, w taki sposób</w:t>
      </w:r>
      <w:r w:rsidR="008D005E">
        <w:rPr>
          <w:rStyle w:val="Uwydatnienie"/>
        </w:rPr>
        <w:t>,</w:t>
      </w:r>
      <w:r w:rsidRPr="0073175C">
        <w:rPr>
          <w:rStyle w:val="Uwydatnienie"/>
        </w:rPr>
        <w:t xml:space="preserve"> aby p</w:t>
      </w:r>
      <w:r w:rsidR="00606453" w:rsidRPr="0073175C">
        <w:rPr>
          <w:rStyle w:val="Uwydatnienie"/>
        </w:rPr>
        <w:t xml:space="preserve">rzełożyło się to na efektywność wykorzystania dostępnych w ramach </w:t>
      </w:r>
      <w:r w:rsidRPr="0073175C">
        <w:rPr>
          <w:rStyle w:val="Uwydatnienie"/>
        </w:rPr>
        <w:t xml:space="preserve">PROW na lata 2014-2020 </w:t>
      </w:r>
      <w:r w:rsidR="00606453" w:rsidRPr="0073175C">
        <w:rPr>
          <w:rStyle w:val="Uwydatnienie"/>
        </w:rPr>
        <w:t>środków</w:t>
      </w:r>
      <w:r w:rsidR="00606453">
        <w:t xml:space="preserve">. </w:t>
      </w:r>
    </w:p>
    <w:p w:rsidR="00606453" w:rsidRDefault="00606453" w:rsidP="0073175C">
      <w:r>
        <w:t xml:space="preserve">Osiągnięcie celu ogólnego zapewni realizacja </w:t>
      </w:r>
      <w:r>
        <w:rPr>
          <w:b/>
        </w:rPr>
        <w:t>celów szczegółowych</w:t>
      </w:r>
      <w:r>
        <w:t xml:space="preserve"> takich jak:</w:t>
      </w:r>
    </w:p>
    <w:p w:rsidR="008C1318" w:rsidRPr="00AC4D52" w:rsidRDefault="00A62980" w:rsidP="00AC4D52">
      <w:pPr>
        <w:rPr>
          <w:szCs w:val="22"/>
        </w:rPr>
      </w:pPr>
      <w:r w:rsidRPr="00AC4D52">
        <w:rPr>
          <w:szCs w:val="22"/>
        </w:rPr>
        <w:t>C</w:t>
      </w:r>
      <w:r w:rsidR="004D58FA" w:rsidRPr="00AC4D52">
        <w:rPr>
          <w:szCs w:val="22"/>
        </w:rPr>
        <w:t xml:space="preserve">el </w:t>
      </w:r>
      <w:r w:rsidRPr="00AC4D52">
        <w:rPr>
          <w:szCs w:val="22"/>
        </w:rPr>
        <w:t>K</w:t>
      </w:r>
      <w:r w:rsidR="004D58FA" w:rsidRPr="00AC4D52">
        <w:rPr>
          <w:szCs w:val="22"/>
        </w:rPr>
        <w:t xml:space="preserve">omunikacyjny </w:t>
      </w:r>
      <w:r w:rsidRPr="00AC4D52">
        <w:rPr>
          <w:szCs w:val="22"/>
        </w:rPr>
        <w:t>1</w:t>
      </w:r>
      <w:r w:rsidR="004D58FA" w:rsidRPr="00AC4D52">
        <w:rPr>
          <w:szCs w:val="22"/>
        </w:rPr>
        <w:t>. (CK1)</w:t>
      </w:r>
      <w:r w:rsidRPr="00AC4D52">
        <w:rPr>
          <w:szCs w:val="22"/>
        </w:rPr>
        <w:t xml:space="preserve"> B</w:t>
      </w:r>
      <w:r w:rsidR="008C1318" w:rsidRPr="00AC4D52">
        <w:rPr>
          <w:szCs w:val="22"/>
        </w:rPr>
        <w:t xml:space="preserve">ieżące informowanie </w:t>
      </w:r>
      <w:r w:rsidR="0048467D">
        <w:rPr>
          <w:szCs w:val="22"/>
        </w:rPr>
        <w:t xml:space="preserve">o możliwościach ubiegania się o wsparcie </w:t>
      </w:r>
      <w:r w:rsidR="0048467D" w:rsidRPr="00AC4D52">
        <w:rPr>
          <w:szCs w:val="22"/>
        </w:rPr>
        <w:t>- zapewnienie czytelnej informacji o procedurach obowiązujących przy składaniu projektów</w:t>
      </w:r>
      <w:r w:rsidR="0048467D">
        <w:rPr>
          <w:szCs w:val="22"/>
        </w:rPr>
        <w:t xml:space="preserve"> oraz </w:t>
      </w:r>
      <w:r w:rsidR="008C1318" w:rsidRPr="00AC4D52">
        <w:rPr>
          <w:szCs w:val="22"/>
        </w:rPr>
        <w:t>o stanie realizacji</w:t>
      </w:r>
      <w:r w:rsidR="003C6BD6" w:rsidRPr="00AC4D52">
        <w:rPr>
          <w:szCs w:val="22"/>
        </w:rPr>
        <w:t xml:space="preserve"> strategii oraz działaniach LGD</w:t>
      </w:r>
      <w:r w:rsidR="001100AB">
        <w:rPr>
          <w:szCs w:val="22"/>
        </w:rPr>
        <w:t>.</w:t>
      </w:r>
      <w:r w:rsidR="00E627CB" w:rsidRPr="00AC4D52">
        <w:rPr>
          <w:szCs w:val="22"/>
        </w:rPr>
        <w:t xml:space="preserve"> Działanie (DK1) </w:t>
      </w:r>
      <w:r w:rsidR="00E627CB" w:rsidRPr="00AC4D52">
        <w:rPr>
          <w:color w:val="000000"/>
          <w:szCs w:val="22"/>
        </w:rPr>
        <w:t>Upowszechnianie wiedzy ogólnej na temat LGD i LSR</w:t>
      </w:r>
      <w:r w:rsidR="0048467D">
        <w:rPr>
          <w:color w:val="000000"/>
          <w:szCs w:val="22"/>
        </w:rPr>
        <w:t xml:space="preserve"> oraz upowszechnianie wiedzy o zasadach i </w:t>
      </w:r>
      <w:r w:rsidR="0048467D">
        <w:rPr>
          <w:szCs w:val="22"/>
        </w:rPr>
        <w:t>procedurach ubiegania się wsparcie</w:t>
      </w:r>
      <w:r w:rsidR="009614AE">
        <w:rPr>
          <w:szCs w:val="22"/>
        </w:rPr>
        <w:t>.</w:t>
      </w:r>
    </w:p>
    <w:p w:rsidR="002217C7" w:rsidRPr="009614AE" w:rsidRDefault="0048467D" w:rsidP="0048467D">
      <w:pPr>
        <w:rPr>
          <w:szCs w:val="22"/>
        </w:rPr>
      </w:pPr>
      <w:r>
        <w:t xml:space="preserve">Cel Komunikacyjny </w:t>
      </w:r>
      <w:r w:rsidR="009614AE">
        <w:t>2</w:t>
      </w:r>
      <w:r>
        <w:t>. (CK</w:t>
      </w:r>
      <w:r w:rsidR="009614AE">
        <w:t>2</w:t>
      </w:r>
      <w:r>
        <w:t>) Podniesienie wiedzy mieszkańców w zakresie przygotowywania i rozliczania wniosków</w:t>
      </w:r>
      <w:r w:rsidR="001100AB">
        <w:t>.</w:t>
      </w:r>
      <w:r>
        <w:t xml:space="preserve"> </w:t>
      </w:r>
      <w:r w:rsidRPr="00AC4D52">
        <w:rPr>
          <w:szCs w:val="22"/>
        </w:rPr>
        <w:t>Działanie (DK2) Spotkania</w:t>
      </w:r>
      <w:r>
        <w:rPr>
          <w:szCs w:val="22"/>
        </w:rPr>
        <w:t xml:space="preserve"> informacyjne</w:t>
      </w:r>
      <w:r w:rsidRPr="00AC4D52">
        <w:rPr>
          <w:szCs w:val="22"/>
        </w:rPr>
        <w:t xml:space="preserve">/szkolenia/doradztwo indywidualne informujące </w:t>
      </w:r>
      <w:r w:rsidR="009614AE">
        <w:rPr>
          <w:szCs w:val="22"/>
        </w:rPr>
        <w:t xml:space="preserve">w zakresie </w:t>
      </w:r>
      <w:r w:rsidRPr="00AC4D52">
        <w:rPr>
          <w:szCs w:val="22"/>
        </w:rPr>
        <w:t xml:space="preserve">ubiegania się </w:t>
      </w:r>
      <w:r w:rsidR="009614AE">
        <w:rPr>
          <w:szCs w:val="22"/>
        </w:rPr>
        <w:t>o </w:t>
      </w:r>
      <w:r w:rsidRPr="00AC4D52">
        <w:rPr>
          <w:szCs w:val="22"/>
        </w:rPr>
        <w:t>wsparcie, zasad oceny i rozliczania projektów</w:t>
      </w:r>
      <w:r w:rsidR="009614AE">
        <w:t>.</w:t>
      </w:r>
    </w:p>
    <w:p w:rsidR="002217C7" w:rsidRDefault="004D58FA" w:rsidP="0048467D">
      <w:r>
        <w:t xml:space="preserve">Cel Komunikacyjny </w:t>
      </w:r>
      <w:r w:rsidR="009614AE">
        <w:t>3</w:t>
      </w:r>
      <w:r>
        <w:t>. (</w:t>
      </w:r>
      <w:r w:rsidR="00A62980">
        <w:t>CK</w:t>
      </w:r>
      <w:r w:rsidR="009614AE">
        <w:t>3</w:t>
      </w:r>
      <w:r>
        <w:t>)</w:t>
      </w:r>
      <w:r w:rsidR="00A62980">
        <w:t xml:space="preserve"> W</w:t>
      </w:r>
      <w:r w:rsidR="00593354" w:rsidRPr="00593354">
        <w:t>zrost poparcia społecznego dla działań realizowanych przez LGD</w:t>
      </w:r>
      <w:r w:rsidR="001100AB">
        <w:t>.</w:t>
      </w:r>
      <w:r w:rsidR="002217C7">
        <w:t xml:space="preserve"> Działanie</w:t>
      </w:r>
      <w:r w:rsidR="009614AE">
        <w:t xml:space="preserve"> (DK3) Promocja działań realizowanych przez beneficjentów, prezentacja dobrych praktyk - sukcesów, w tym docenianie osiągnięć liderów lokalnych. </w:t>
      </w:r>
      <w:r w:rsidR="00A62980">
        <w:t xml:space="preserve">  </w:t>
      </w:r>
      <w:r w:rsidR="00593354" w:rsidRPr="00593354">
        <w:t xml:space="preserve"> </w:t>
      </w:r>
    </w:p>
    <w:p w:rsidR="003C6BD6" w:rsidRPr="0048467D" w:rsidRDefault="009614AE" w:rsidP="0048467D">
      <w:pPr>
        <w:rPr>
          <w:szCs w:val="24"/>
        </w:rPr>
      </w:pPr>
      <w:r>
        <w:rPr>
          <w:szCs w:val="24"/>
        </w:rPr>
        <w:t>Cel Komunikacyjny 4</w:t>
      </w:r>
      <w:r w:rsidR="002217C7" w:rsidRPr="00AC4D52">
        <w:rPr>
          <w:szCs w:val="24"/>
        </w:rPr>
        <w:t>. (CK</w:t>
      </w:r>
      <w:r>
        <w:rPr>
          <w:szCs w:val="24"/>
        </w:rPr>
        <w:t>4</w:t>
      </w:r>
      <w:r w:rsidR="002217C7" w:rsidRPr="00AC4D52">
        <w:rPr>
          <w:szCs w:val="24"/>
        </w:rPr>
        <w:t>) Uzyskanie informacji zwrotnej na temat oceny jakości pomocy świadczonej przez LGD oraz adekwatności planu komunikacyjnego</w:t>
      </w:r>
      <w:r w:rsidR="001100AB">
        <w:rPr>
          <w:szCs w:val="24"/>
        </w:rPr>
        <w:t>.</w:t>
      </w:r>
      <w:r w:rsidR="002217C7" w:rsidRPr="00AC4D52">
        <w:rPr>
          <w:szCs w:val="24"/>
        </w:rPr>
        <w:t xml:space="preserve"> Działanie (DK</w:t>
      </w:r>
      <w:r>
        <w:rPr>
          <w:szCs w:val="24"/>
        </w:rPr>
        <w:t>4)</w:t>
      </w:r>
      <w:r w:rsidR="002217C7" w:rsidRPr="00AC4D52">
        <w:rPr>
          <w:szCs w:val="24"/>
        </w:rPr>
        <w:t xml:space="preserve"> </w:t>
      </w:r>
      <w:r w:rsidR="002217C7" w:rsidRPr="00AC4D52">
        <w:rPr>
          <w:rFonts w:cs="Times New Roman"/>
          <w:color w:val="000000"/>
          <w:szCs w:val="24"/>
        </w:rPr>
        <w:t>Monitoring i ocena</w:t>
      </w:r>
      <w:r>
        <w:rPr>
          <w:rFonts w:cs="Times New Roman"/>
          <w:color w:val="000000"/>
          <w:szCs w:val="24"/>
        </w:rPr>
        <w:t xml:space="preserve"> działań</w:t>
      </w:r>
      <w:r w:rsidR="001100AB">
        <w:rPr>
          <w:rFonts w:cs="Times New Roman"/>
          <w:color w:val="000000"/>
          <w:szCs w:val="24"/>
        </w:rPr>
        <w:t>.</w:t>
      </w:r>
    </w:p>
    <w:p w:rsidR="00654B54" w:rsidRPr="004D58FA" w:rsidRDefault="00920D1D" w:rsidP="004D58FA">
      <w:pPr>
        <w:rPr>
          <w:i/>
        </w:rPr>
      </w:pPr>
      <w:r>
        <w:t xml:space="preserve">Zaplanowane działania </w:t>
      </w:r>
      <w:r w:rsidR="008F5EB6">
        <w:t xml:space="preserve">komunikacyjne </w:t>
      </w:r>
      <w:r>
        <w:t>będą poddane monitoringowi,</w:t>
      </w:r>
      <w:r w:rsidR="008F5EB6">
        <w:t xml:space="preserve"> a także mogą stanowić część ewaluacji on-going lub ex-post.</w:t>
      </w:r>
      <w:r w:rsidR="00593354">
        <w:t xml:space="preserve"> </w:t>
      </w:r>
      <w:r w:rsidR="008F5EB6">
        <w:t>Adekwatność zaplanowanych środk</w:t>
      </w:r>
      <w:r w:rsidR="004D58FA">
        <w:t>ów i </w:t>
      </w:r>
      <w:r w:rsidR="008F5EB6">
        <w:t xml:space="preserve">metod przekazu oraz poziom realizacji celów komunikacyjnych </w:t>
      </w:r>
      <w:r w:rsidR="00E5790A">
        <w:t xml:space="preserve">będą </w:t>
      </w:r>
      <w:r w:rsidR="008F5EB6">
        <w:t xml:space="preserve">monitorowane poprzez </w:t>
      </w:r>
      <w:r w:rsidR="00E5790A">
        <w:t>ankiety wśród przedstawicieli grup docelowych, którzy uczestniczyli w</w:t>
      </w:r>
      <w:r w:rsidR="008F5EB6">
        <w:t> </w:t>
      </w:r>
      <w:r w:rsidR="00E5790A">
        <w:t xml:space="preserve">działaniach komunikacyjnych. </w:t>
      </w:r>
      <w:r w:rsidR="00593354">
        <w:t>Analiza efektyw</w:t>
      </w:r>
      <w:r w:rsidR="004C4195">
        <w:t>ności działań komunikacyjnych i </w:t>
      </w:r>
      <w:r w:rsidR="00593354">
        <w:t>zastosowanych środków przekazu będzie wykorzystana</w:t>
      </w:r>
      <w:r w:rsidR="00E5790A">
        <w:t xml:space="preserve"> </w:t>
      </w:r>
      <w:r w:rsidR="004D58FA">
        <w:t>w </w:t>
      </w:r>
      <w:r w:rsidR="00E5790A">
        <w:t xml:space="preserve">procesie realizacji strategii, między innymi </w:t>
      </w:r>
      <w:r w:rsidR="00593354">
        <w:t>w </w:t>
      </w:r>
      <w:r w:rsidR="008F5EB6">
        <w:t xml:space="preserve">celu ewentualnej </w:t>
      </w:r>
      <w:r w:rsidR="00593354">
        <w:t>korekty planu komunikacyjnego</w:t>
      </w:r>
      <w:r w:rsidR="008F5EB6">
        <w:t xml:space="preserve"> </w:t>
      </w:r>
      <w:r w:rsidR="00E5790A">
        <w:t xml:space="preserve">zgodnie z </w:t>
      </w:r>
      <w:r w:rsidR="00593354">
        <w:t>procedurą opisaną w rozdziale II, podrozdział</w:t>
      </w:r>
      <w:r w:rsidR="00593354" w:rsidRPr="00593354">
        <w:rPr>
          <w:i/>
        </w:rPr>
        <w:t xml:space="preserve"> </w:t>
      </w:r>
      <w:r w:rsidR="00593354" w:rsidRPr="00593354">
        <w:rPr>
          <w:rFonts w:cs="Times New Roman"/>
          <w:i/>
          <w:szCs w:val="24"/>
        </w:rPr>
        <w:t>Opis metod anga</w:t>
      </w:r>
      <w:r w:rsidR="004C4195">
        <w:rPr>
          <w:rFonts w:cs="Times New Roman"/>
          <w:i/>
          <w:szCs w:val="24"/>
        </w:rPr>
        <w:t xml:space="preserve">żowania społeczności lokalnej </w:t>
      </w:r>
      <w:r w:rsidR="004C4195">
        <w:rPr>
          <w:rFonts w:cs="Times New Roman"/>
          <w:i/>
          <w:szCs w:val="24"/>
        </w:rPr>
        <w:lastRenderedPageBreak/>
        <w:t>w </w:t>
      </w:r>
      <w:r w:rsidR="00593354" w:rsidRPr="00593354">
        <w:rPr>
          <w:rFonts w:cs="Times New Roman"/>
          <w:i/>
          <w:szCs w:val="24"/>
        </w:rPr>
        <w:t>proces realizacji strategii.</w:t>
      </w:r>
      <w:r w:rsidR="00E5790A">
        <w:t xml:space="preserve"> </w:t>
      </w:r>
      <w:r w:rsidR="00593354">
        <w:t xml:space="preserve">W przypadku wystąpienia sytuacji wskazującej na niskie poparcie społeczne dla działań realizowanych przez </w:t>
      </w:r>
      <w:r w:rsidR="000064D6">
        <w:t>stowarzyszenie</w:t>
      </w:r>
      <w:r w:rsidR="004C4195">
        <w:t xml:space="preserve"> oraz problemów w </w:t>
      </w:r>
      <w:r w:rsidR="00593354">
        <w:t xml:space="preserve">realizacji </w:t>
      </w:r>
      <w:r w:rsidR="000064D6">
        <w:t>strategii,</w:t>
      </w:r>
      <w:r w:rsidR="00593354">
        <w:t xml:space="preserve"> zostan</w:t>
      </w:r>
      <w:r w:rsidR="000064D6">
        <w:t xml:space="preserve">ie zwiększona liczba działań </w:t>
      </w:r>
      <w:r w:rsidR="00593354">
        <w:t>komunikacyjn</w:t>
      </w:r>
      <w:r w:rsidR="000064D6">
        <w:t>ych</w:t>
      </w:r>
      <w:r w:rsidR="00593354">
        <w:t xml:space="preserve"> lub</w:t>
      </w:r>
      <w:r w:rsidR="000064D6">
        <w:t xml:space="preserve"> zostaną</w:t>
      </w:r>
      <w:r w:rsidR="00593354">
        <w:t xml:space="preserve"> </w:t>
      </w:r>
      <w:r w:rsidR="00593354" w:rsidRPr="00A62980">
        <w:t>opracowane nowe</w:t>
      </w:r>
      <w:r w:rsidR="000064D6">
        <w:t xml:space="preserve"> działania</w:t>
      </w:r>
      <w:r w:rsidR="00593354" w:rsidRPr="00A62980">
        <w:t xml:space="preserve"> realizujące </w:t>
      </w:r>
      <w:r w:rsidR="000064D6">
        <w:t xml:space="preserve">CK4 </w:t>
      </w:r>
      <w:r w:rsidR="00593354" w:rsidRPr="00A62980">
        <w:t>„</w:t>
      </w:r>
      <w:r w:rsidR="000064D6">
        <w:t>W</w:t>
      </w:r>
      <w:r w:rsidR="001100AB">
        <w:t>z</w:t>
      </w:r>
      <w:r w:rsidR="00593354" w:rsidRPr="00A62980">
        <w:t>rost poparcia społecznego dla działań realizowanych przez LGD”</w:t>
      </w:r>
      <w:r w:rsidR="000064D6">
        <w:t>.</w:t>
      </w:r>
    </w:p>
    <w:p w:rsidR="00A62980" w:rsidRPr="00A62980" w:rsidRDefault="00A62980" w:rsidP="004D58FA">
      <w:r w:rsidRPr="00A62980">
        <w:t>Planowany budżet działań komunikacyjnych na okres programowania 2014-2020 wynosi</w:t>
      </w:r>
      <w:r w:rsidR="000064D6">
        <w:t>:</w:t>
      </w:r>
      <w:r w:rsidRPr="00A62980">
        <w:t xml:space="preserve"> </w:t>
      </w:r>
    </w:p>
    <w:p w:rsidR="00046EDB" w:rsidRPr="00A62980" w:rsidRDefault="00976542" w:rsidP="001140B0">
      <w:pPr>
        <w:jc w:val="center"/>
        <w:rPr>
          <w:rStyle w:val="Wyrnienieintensywne"/>
        </w:rPr>
      </w:pPr>
      <w:r>
        <w:rPr>
          <w:rStyle w:val="Wyrnienieintensywne"/>
        </w:rPr>
        <w:t>13</w:t>
      </w:r>
      <w:r w:rsidR="00A62980" w:rsidRPr="00A62980">
        <w:rPr>
          <w:rStyle w:val="Wyrnienieintensywne"/>
        </w:rPr>
        <w:t>8 000,00 zł</w:t>
      </w:r>
    </w:p>
    <w:p w:rsidR="004D58FA" w:rsidRPr="008101E2" w:rsidRDefault="004D58FA" w:rsidP="004D58FA">
      <w:pPr>
        <w:rPr>
          <w:rStyle w:val="Pogrubienie"/>
        </w:rPr>
      </w:pPr>
      <w:r w:rsidRPr="008101E2">
        <w:rPr>
          <w:rStyle w:val="Pogrubienie"/>
        </w:rPr>
        <w:t xml:space="preserve">Tabela nr I.3.5: </w:t>
      </w:r>
      <w:r>
        <w:rPr>
          <w:rStyle w:val="Pogrubienie"/>
        </w:rPr>
        <w:t>Szczegółowe m</w:t>
      </w:r>
      <w:r w:rsidRPr="008101E2">
        <w:rPr>
          <w:rStyle w:val="Pogrubienie"/>
        </w:rPr>
        <w:t>etody komunikacji z poszczególnymi grupami</w:t>
      </w:r>
      <w:r w:rsidR="00B93373">
        <w:rPr>
          <w:rStyle w:val="Pogrubienie"/>
        </w:rPr>
        <w:t xml:space="preserve"> docelowymi, w tym grupami</w:t>
      </w:r>
      <w:r w:rsidRPr="008101E2">
        <w:rPr>
          <w:rStyle w:val="Pogrubienie"/>
        </w:rPr>
        <w:t xml:space="preserve"> defaworyzowanymi</w:t>
      </w:r>
      <w:r w:rsidR="00B473AA">
        <w:rPr>
          <w:rStyle w:val="Pogrubienie"/>
        </w:rPr>
        <w:t xml:space="preserve"> wraz z oznaczeniem grup docelowych</w:t>
      </w:r>
    </w:p>
    <w:tbl>
      <w:tblPr>
        <w:tblW w:w="86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63"/>
        <w:gridCol w:w="1984"/>
        <w:gridCol w:w="1843"/>
        <w:gridCol w:w="2977"/>
      </w:tblGrid>
      <w:tr w:rsidR="00506764" w:rsidRPr="00506764" w:rsidTr="00B473AA">
        <w:trPr>
          <w:jc w:val="center"/>
        </w:trPr>
        <w:tc>
          <w:tcPr>
            <w:tcW w:w="1863" w:type="dxa"/>
            <w:tcBorders>
              <w:bottom w:val="single" w:sz="12" w:space="0" w:color="000000"/>
            </w:tcBorders>
            <w:shd w:val="clear" w:color="auto" w:fill="0091C4"/>
          </w:tcPr>
          <w:p w:rsidR="00506764" w:rsidRPr="00506764" w:rsidRDefault="00506764" w:rsidP="00B93373">
            <w:pPr>
              <w:jc w:val="left"/>
              <w:rPr>
                <w:color w:val="FFFFFF" w:themeColor="background1"/>
                <w:sz w:val="22"/>
                <w:szCs w:val="22"/>
                <w:lang w:eastAsia="pl-PL"/>
              </w:rPr>
            </w:pPr>
            <w:r w:rsidRPr="00506764">
              <w:rPr>
                <w:color w:val="FFFFFF" w:themeColor="background1"/>
                <w:sz w:val="22"/>
                <w:szCs w:val="22"/>
                <w:lang w:eastAsia="pl-PL"/>
              </w:rPr>
              <w:t xml:space="preserve">Grupy docelowe w tym grupy defaworyzowane </w:t>
            </w:r>
          </w:p>
        </w:tc>
        <w:tc>
          <w:tcPr>
            <w:tcW w:w="1984"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Narzędzia  komunikacji</w:t>
            </w:r>
          </w:p>
          <w:p w:rsidR="00506764" w:rsidRPr="00506764" w:rsidRDefault="00506764" w:rsidP="00E54648">
            <w:pPr>
              <w:jc w:val="left"/>
              <w:rPr>
                <w:color w:val="FFFFFF" w:themeColor="background1"/>
                <w:sz w:val="22"/>
                <w:szCs w:val="22"/>
                <w:lang w:eastAsia="pl-PL"/>
              </w:rPr>
            </w:pPr>
          </w:p>
        </w:tc>
        <w:tc>
          <w:tcPr>
            <w:tcW w:w="1843"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 xml:space="preserve">Działania komunikacyjne  </w:t>
            </w:r>
          </w:p>
          <w:p w:rsidR="00506764" w:rsidRPr="00506764" w:rsidRDefault="00506764" w:rsidP="00E54648">
            <w:pPr>
              <w:jc w:val="left"/>
              <w:rPr>
                <w:color w:val="FFFFFF" w:themeColor="background1"/>
                <w:sz w:val="22"/>
                <w:szCs w:val="22"/>
                <w:lang w:eastAsia="pl-PL"/>
              </w:rPr>
            </w:pPr>
          </w:p>
        </w:tc>
        <w:tc>
          <w:tcPr>
            <w:tcW w:w="2977" w:type="dxa"/>
            <w:tcBorders>
              <w:bottom w:val="single" w:sz="12" w:space="0" w:color="000000"/>
            </w:tcBorders>
            <w:shd w:val="clear" w:color="auto" w:fill="0091C4"/>
          </w:tcPr>
          <w:p w:rsidR="00506764" w:rsidRPr="00506764" w:rsidRDefault="00506764" w:rsidP="00E54648">
            <w:pPr>
              <w:jc w:val="left"/>
              <w:rPr>
                <w:color w:val="FFFFFF" w:themeColor="background1"/>
                <w:sz w:val="22"/>
                <w:szCs w:val="22"/>
                <w:lang w:eastAsia="pl-PL"/>
              </w:rPr>
            </w:pPr>
            <w:r w:rsidRPr="00506764">
              <w:rPr>
                <w:color w:val="FFFFFF" w:themeColor="background1"/>
                <w:sz w:val="22"/>
                <w:szCs w:val="22"/>
                <w:lang w:eastAsia="pl-PL"/>
              </w:rPr>
              <w:t>Środki komunikacji</w:t>
            </w:r>
          </w:p>
        </w:tc>
      </w:tr>
      <w:tr w:rsidR="00506764" w:rsidRPr="00506764" w:rsidTr="00B473AA">
        <w:trPr>
          <w:jc w:val="center"/>
        </w:trPr>
        <w:tc>
          <w:tcPr>
            <w:tcW w:w="1863" w:type="dxa"/>
            <w:shd w:val="clear" w:color="auto" w:fill="FFFFFF"/>
          </w:tcPr>
          <w:p w:rsidR="00506764" w:rsidRPr="00506764" w:rsidRDefault="00506764" w:rsidP="00B473AA">
            <w:pPr>
              <w:jc w:val="left"/>
              <w:rPr>
                <w:sz w:val="22"/>
                <w:szCs w:val="22"/>
                <w:lang w:eastAsia="pl-PL"/>
              </w:rPr>
            </w:pPr>
            <w:r>
              <w:rPr>
                <w:sz w:val="22"/>
                <w:szCs w:val="22"/>
                <w:lang w:eastAsia="pl-PL"/>
              </w:rPr>
              <w:t>GD1</w:t>
            </w:r>
            <w:r w:rsidR="00B473AA">
              <w:rPr>
                <w:sz w:val="22"/>
                <w:szCs w:val="22"/>
                <w:lang w:eastAsia="pl-PL"/>
              </w:rPr>
              <w:t xml:space="preserve"> -</w:t>
            </w:r>
            <w:r>
              <w:rPr>
                <w:sz w:val="22"/>
                <w:szCs w:val="22"/>
                <w:lang w:eastAsia="pl-PL"/>
              </w:rPr>
              <w:t xml:space="preserve"> </w:t>
            </w:r>
            <w:r w:rsidRPr="00506764">
              <w:rPr>
                <w:sz w:val="22"/>
                <w:szCs w:val="22"/>
                <w:lang w:eastAsia="pl-PL"/>
              </w:rPr>
              <w:t xml:space="preserve">osoby młode do 35 roku życia, </w:t>
            </w:r>
          </w:p>
        </w:tc>
        <w:tc>
          <w:tcPr>
            <w:tcW w:w="1984" w:type="dxa"/>
            <w:shd w:val="clear" w:color="auto" w:fill="FFFFFF"/>
          </w:tcPr>
          <w:p w:rsidR="00506764" w:rsidRPr="00506764" w:rsidRDefault="00506764" w:rsidP="00E54648">
            <w:pPr>
              <w:jc w:val="left"/>
              <w:rPr>
                <w:sz w:val="22"/>
                <w:szCs w:val="22"/>
                <w:lang w:eastAsia="pl-PL"/>
              </w:rPr>
            </w:pPr>
            <w:r w:rsidRPr="00506764">
              <w:rPr>
                <w:sz w:val="22"/>
                <w:szCs w:val="22"/>
                <w:lang w:eastAsia="pl-PL"/>
              </w:rPr>
              <w:t>Strona www, social media, spoty reklamowe,</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506764" w:rsidP="00B473AA">
            <w:pPr>
              <w:jc w:val="left"/>
              <w:rPr>
                <w:sz w:val="22"/>
                <w:szCs w:val="22"/>
                <w:lang w:eastAsia="pl-PL"/>
              </w:rPr>
            </w:pPr>
            <w:r w:rsidRPr="00506764">
              <w:rPr>
                <w:sz w:val="22"/>
                <w:szCs w:val="22"/>
                <w:lang w:eastAsia="pl-PL"/>
              </w:rPr>
              <w:t xml:space="preserve">Kampanie informacyjne skierowane do grupy docelowej </w:t>
            </w:r>
            <w:r w:rsidR="00B473AA">
              <w:rPr>
                <w:sz w:val="22"/>
                <w:szCs w:val="22"/>
                <w:lang w:eastAsia="pl-PL"/>
              </w:rPr>
              <w:t>GD1</w:t>
            </w:r>
            <w:r w:rsidR="001100AB">
              <w:rPr>
                <w:sz w:val="22"/>
                <w:szCs w:val="22"/>
                <w:lang w:eastAsia="pl-PL"/>
              </w:rPr>
              <w:t>,</w:t>
            </w:r>
          </w:p>
        </w:tc>
        <w:tc>
          <w:tcPr>
            <w:tcW w:w="2977" w:type="dxa"/>
            <w:shd w:val="clear" w:color="auto" w:fill="FFFFFF"/>
          </w:tcPr>
          <w:p w:rsidR="00506764" w:rsidRPr="00506764" w:rsidRDefault="00506764" w:rsidP="00E54648">
            <w:pPr>
              <w:jc w:val="left"/>
              <w:rPr>
                <w:sz w:val="22"/>
                <w:szCs w:val="22"/>
                <w:lang w:eastAsia="pl-PL"/>
              </w:rPr>
            </w:pPr>
            <w:r w:rsidRPr="00506764">
              <w:rPr>
                <w:sz w:val="22"/>
                <w:szCs w:val="22"/>
                <w:lang w:eastAsia="pl-PL"/>
              </w:rPr>
              <w:t>Facebook i infografiki, TV, You Tube, aktywne formy komunikacji, np. konkursy tematyczne</w:t>
            </w:r>
            <w:r w:rsidR="001100AB">
              <w:rPr>
                <w:sz w:val="22"/>
                <w:szCs w:val="22"/>
                <w:lang w:eastAsia="pl-PL"/>
              </w:rPr>
              <w:t>,</w:t>
            </w:r>
          </w:p>
        </w:tc>
      </w:tr>
      <w:tr w:rsidR="00506764" w:rsidRPr="00506764" w:rsidTr="00C769B3">
        <w:trPr>
          <w:trHeight w:val="1471"/>
          <w:jc w:val="center"/>
        </w:trPr>
        <w:tc>
          <w:tcPr>
            <w:tcW w:w="1863" w:type="dxa"/>
            <w:shd w:val="clear" w:color="auto" w:fill="FFFFFF"/>
          </w:tcPr>
          <w:p w:rsidR="00506764" w:rsidRPr="00506764" w:rsidRDefault="00506764" w:rsidP="00B473AA">
            <w:pPr>
              <w:jc w:val="left"/>
              <w:rPr>
                <w:sz w:val="22"/>
                <w:szCs w:val="22"/>
                <w:lang w:eastAsia="pl-PL"/>
              </w:rPr>
            </w:pPr>
            <w:r>
              <w:rPr>
                <w:sz w:val="22"/>
                <w:szCs w:val="22"/>
                <w:lang w:eastAsia="pl-PL"/>
              </w:rPr>
              <w:t>GD2</w:t>
            </w:r>
            <w:r w:rsidR="00B473AA">
              <w:rPr>
                <w:sz w:val="22"/>
                <w:szCs w:val="22"/>
                <w:lang w:eastAsia="pl-PL"/>
              </w:rPr>
              <w:t xml:space="preserve"> -</w:t>
            </w:r>
            <w:r>
              <w:rPr>
                <w:sz w:val="22"/>
                <w:szCs w:val="22"/>
                <w:lang w:eastAsia="pl-PL"/>
              </w:rPr>
              <w:t xml:space="preserve"> </w:t>
            </w:r>
            <w:r w:rsidRPr="00506764">
              <w:rPr>
                <w:sz w:val="22"/>
                <w:szCs w:val="22"/>
                <w:lang w:eastAsia="pl-PL"/>
              </w:rPr>
              <w:t>osoby powyżej 50 roku życia</w:t>
            </w:r>
            <w:r w:rsidR="001100AB">
              <w:rPr>
                <w:sz w:val="22"/>
                <w:szCs w:val="22"/>
                <w:lang w:eastAsia="pl-PL"/>
              </w:rPr>
              <w:t>,</w:t>
            </w:r>
          </w:p>
        </w:tc>
        <w:tc>
          <w:tcPr>
            <w:tcW w:w="1984" w:type="dxa"/>
            <w:shd w:val="clear" w:color="auto" w:fill="FFFFFF"/>
          </w:tcPr>
          <w:p w:rsidR="00506764" w:rsidRPr="00506764" w:rsidRDefault="00506764" w:rsidP="00E54648">
            <w:pPr>
              <w:jc w:val="left"/>
              <w:rPr>
                <w:sz w:val="22"/>
                <w:szCs w:val="22"/>
                <w:lang w:eastAsia="pl-PL"/>
              </w:rPr>
            </w:pPr>
            <w:r w:rsidRPr="00506764">
              <w:rPr>
                <w:sz w:val="22"/>
                <w:szCs w:val="22"/>
                <w:lang w:eastAsia="pl-PL"/>
              </w:rPr>
              <w:t>Spotkania informacyjne, w tym konferencje, spotkania dyskusyjne (forum)</w:t>
            </w:r>
            <w:r w:rsidR="001100AB">
              <w:rPr>
                <w:sz w:val="22"/>
                <w:szCs w:val="22"/>
                <w:lang w:eastAsia="pl-PL"/>
              </w:rPr>
              <w:t>,</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506764" w:rsidP="00B473AA">
            <w:pPr>
              <w:jc w:val="left"/>
              <w:rPr>
                <w:sz w:val="22"/>
                <w:szCs w:val="22"/>
                <w:lang w:eastAsia="pl-PL"/>
              </w:rPr>
            </w:pPr>
            <w:r w:rsidRPr="00506764">
              <w:rPr>
                <w:sz w:val="22"/>
                <w:szCs w:val="22"/>
                <w:lang w:eastAsia="pl-PL"/>
              </w:rPr>
              <w:t xml:space="preserve">Kampanie informacyjne skierowane do grupy docelowej </w:t>
            </w:r>
            <w:r w:rsidR="00B473AA">
              <w:rPr>
                <w:sz w:val="22"/>
                <w:szCs w:val="22"/>
                <w:lang w:eastAsia="pl-PL"/>
              </w:rPr>
              <w:t>GD2</w:t>
            </w:r>
            <w:r w:rsidR="001100AB">
              <w:rPr>
                <w:sz w:val="22"/>
                <w:szCs w:val="22"/>
                <w:lang w:eastAsia="pl-PL"/>
              </w:rPr>
              <w:t>,</w:t>
            </w:r>
          </w:p>
        </w:tc>
        <w:tc>
          <w:tcPr>
            <w:tcW w:w="2977" w:type="dxa"/>
            <w:shd w:val="clear" w:color="auto" w:fill="FFFFFF"/>
          </w:tcPr>
          <w:p w:rsidR="00506764" w:rsidRPr="00506764" w:rsidRDefault="00506764" w:rsidP="00E627CB">
            <w:pPr>
              <w:jc w:val="left"/>
              <w:rPr>
                <w:sz w:val="22"/>
                <w:szCs w:val="22"/>
                <w:lang w:eastAsia="pl-PL"/>
              </w:rPr>
            </w:pPr>
            <w:r w:rsidRPr="00506764">
              <w:rPr>
                <w:sz w:val="22"/>
                <w:szCs w:val="22"/>
                <w:lang w:eastAsia="pl-PL"/>
              </w:rPr>
              <w:t>Indywidualnie wysłane pismo, tablice ogłoszeń w sołectwach, gazeta lokalna, spotkania informacyjne/konferencje, warsztaty tematyczne, konkursy</w:t>
            </w:r>
            <w:r w:rsidR="001100AB">
              <w:rPr>
                <w:sz w:val="22"/>
                <w:szCs w:val="22"/>
                <w:lang w:eastAsia="pl-PL"/>
              </w:rPr>
              <w:t>,</w:t>
            </w:r>
          </w:p>
        </w:tc>
      </w:tr>
      <w:tr w:rsidR="00506764" w:rsidRPr="00506764" w:rsidTr="00B473AA">
        <w:trPr>
          <w:jc w:val="center"/>
        </w:trPr>
        <w:tc>
          <w:tcPr>
            <w:tcW w:w="1863" w:type="dxa"/>
            <w:shd w:val="clear" w:color="auto" w:fill="FFFFFF"/>
          </w:tcPr>
          <w:p w:rsidR="00B473AA" w:rsidRDefault="00506764" w:rsidP="00B473AA">
            <w:pPr>
              <w:jc w:val="left"/>
              <w:rPr>
                <w:sz w:val="22"/>
                <w:szCs w:val="22"/>
                <w:lang w:eastAsia="pl-PL"/>
              </w:rPr>
            </w:pPr>
            <w:r>
              <w:rPr>
                <w:sz w:val="22"/>
                <w:szCs w:val="22"/>
                <w:lang w:eastAsia="pl-PL"/>
              </w:rPr>
              <w:t>GD3</w:t>
            </w:r>
            <w:r w:rsidR="00B473AA">
              <w:rPr>
                <w:sz w:val="22"/>
                <w:szCs w:val="22"/>
                <w:lang w:eastAsia="pl-PL"/>
              </w:rPr>
              <w:t xml:space="preserve"> - mieszkańcy</w:t>
            </w:r>
          </w:p>
          <w:p w:rsidR="00B473AA" w:rsidRDefault="00506764" w:rsidP="00B473AA">
            <w:pPr>
              <w:jc w:val="left"/>
              <w:rPr>
                <w:sz w:val="22"/>
                <w:szCs w:val="22"/>
                <w:lang w:eastAsia="pl-PL"/>
              </w:rPr>
            </w:pPr>
            <w:r>
              <w:rPr>
                <w:sz w:val="22"/>
                <w:szCs w:val="22"/>
                <w:lang w:eastAsia="pl-PL"/>
              </w:rPr>
              <w:t>GD4</w:t>
            </w:r>
            <w:r w:rsidRPr="00506764">
              <w:rPr>
                <w:sz w:val="22"/>
                <w:szCs w:val="22"/>
                <w:lang w:eastAsia="pl-PL"/>
              </w:rPr>
              <w:t xml:space="preserve"> </w:t>
            </w:r>
            <w:r w:rsidR="00B473AA">
              <w:rPr>
                <w:sz w:val="22"/>
                <w:szCs w:val="22"/>
                <w:lang w:eastAsia="pl-PL"/>
              </w:rPr>
              <w:t>przedsiębiorcy</w:t>
            </w:r>
          </w:p>
          <w:p w:rsidR="00B473AA" w:rsidRDefault="00B473AA" w:rsidP="00B473AA">
            <w:pPr>
              <w:jc w:val="left"/>
              <w:rPr>
                <w:sz w:val="22"/>
                <w:szCs w:val="22"/>
                <w:lang w:eastAsia="pl-PL"/>
              </w:rPr>
            </w:pPr>
            <w:r>
              <w:rPr>
                <w:sz w:val="22"/>
                <w:szCs w:val="22"/>
                <w:lang w:eastAsia="pl-PL"/>
              </w:rPr>
              <w:t xml:space="preserve">GD5 NGO </w:t>
            </w:r>
          </w:p>
          <w:p w:rsidR="00506764" w:rsidRDefault="00B473AA" w:rsidP="00B473AA">
            <w:pPr>
              <w:jc w:val="left"/>
              <w:rPr>
                <w:sz w:val="22"/>
                <w:szCs w:val="22"/>
                <w:lang w:eastAsia="pl-PL"/>
              </w:rPr>
            </w:pPr>
            <w:r>
              <w:rPr>
                <w:sz w:val="22"/>
                <w:szCs w:val="22"/>
                <w:lang w:eastAsia="pl-PL"/>
              </w:rPr>
              <w:t>GD6 JST i ich instytucje</w:t>
            </w:r>
            <w:r w:rsidR="00506764" w:rsidRPr="00506764">
              <w:rPr>
                <w:sz w:val="22"/>
                <w:szCs w:val="22"/>
                <w:lang w:eastAsia="pl-PL"/>
              </w:rPr>
              <w:t xml:space="preserve"> </w:t>
            </w:r>
          </w:p>
          <w:p w:rsidR="00B473AA" w:rsidRPr="00506764" w:rsidRDefault="00B473AA" w:rsidP="00B473AA">
            <w:pPr>
              <w:jc w:val="left"/>
              <w:rPr>
                <w:sz w:val="22"/>
                <w:szCs w:val="22"/>
                <w:lang w:eastAsia="pl-PL"/>
              </w:rPr>
            </w:pPr>
            <w:r>
              <w:rPr>
                <w:sz w:val="22"/>
                <w:szCs w:val="22"/>
                <w:lang w:eastAsia="pl-PL"/>
              </w:rPr>
              <w:t>GD7 Parafie</w:t>
            </w:r>
            <w:r w:rsidR="001100AB">
              <w:rPr>
                <w:sz w:val="22"/>
                <w:szCs w:val="22"/>
                <w:lang w:eastAsia="pl-PL"/>
              </w:rPr>
              <w:t>,</w:t>
            </w:r>
          </w:p>
        </w:tc>
        <w:tc>
          <w:tcPr>
            <w:tcW w:w="1984" w:type="dxa"/>
            <w:shd w:val="clear" w:color="auto" w:fill="FFFFFF"/>
          </w:tcPr>
          <w:p w:rsidR="00506764" w:rsidRPr="00506764" w:rsidRDefault="00506764" w:rsidP="00506764">
            <w:pPr>
              <w:jc w:val="left"/>
              <w:rPr>
                <w:sz w:val="22"/>
                <w:szCs w:val="22"/>
                <w:lang w:eastAsia="pl-PL"/>
              </w:rPr>
            </w:pPr>
            <w:r w:rsidRPr="00506764">
              <w:rPr>
                <w:sz w:val="22"/>
                <w:szCs w:val="22"/>
                <w:lang w:eastAsia="pl-PL"/>
              </w:rPr>
              <w:t>Spotkania informacyjne, w tym konferencje, spotkania dyskusyjne (forum)</w:t>
            </w:r>
          </w:p>
          <w:p w:rsidR="00506764" w:rsidRPr="00506764" w:rsidRDefault="00506764" w:rsidP="00506764">
            <w:pPr>
              <w:jc w:val="left"/>
              <w:rPr>
                <w:sz w:val="22"/>
                <w:szCs w:val="22"/>
                <w:lang w:eastAsia="pl-PL"/>
              </w:rPr>
            </w:pPr>
            <w:r w:rsidRPr="00506764">
              <w:rPr>
                <w:sz w:val="22"/>
                <w:szCs w:val="22"/>
                <w:lang w:eastAsia="pl-PL"/>
              </w:rPr>
              <w:t>Strona www, social media, spoty reklamowe,</w:t>
            </w:r>
          </w:p>
          <w:p w:rsidR="00506764" w:rsidRPr="00506764" w:rsidRDefault="00506764" w:rsidP="00E54648">
            <w:pPr>
              <w:jc w:val="left"/>
              <w:rPr>
                <w:sz w:val="22"/>
                <w:szCs w:val="22"/>
                <w:lang w:eastAsia="pl-PL"/>
              </w:rPr>
            </w:pPr>
          </w:p>
        </w:tc>
        <w:tc>
          <w:tcPr>
            <w:tcW w:w="1843" w:type="dxa"/>
            <w:shd w:val="clear" w:color="auto" w:fill="FFFFFF"/>
          </w:tcPr>
          <w:p w:rsidR="00506764" w:rsidRPr="00506764" w:rsidRDefault="00B473AA" w:rsidP="00B473AA">
            <w:pPr>
              <w:jc w:val="left"/>
              <w:rPr>
                <w:sz w:val="22"/>
                <w:szCs w:val="22"/>
                <w:lang w:eastAsia="pl-PL"/>
              </w:rPr>
            </w:pPr>
            <w:r>
              <w:rPr>
                <w:sz w:val="22"/>
                <w:szCs w:val="22"/>
                <w:lang w:eastAsia="pl-PL"/>
              </w:rPr>
              <w:t>Działania komunikacyjne skierowane do grup docelowych od GD3 do GD7</w:t>
            </w:r>
            <w:r w:rsidR="001100AB">
              <w:rPr>
                <w:sz w:val="22"/>
                <w:szCs w:val="22"/>
                <w:lang w:eastAsia="pl-PL"/>
              </w:rPr>
              <w:t>,</w:t>
            </w:r>
          </w:p>
        </w:tc>
        <w:tc>
          <w:tcPr>
            <w:tcW w:w="2977" w:type="dxa"/>
            <w:shd w:val="clear" w:color="auto" w:fill="FFFFFF"/>
          </w:tcPr>
          <w:p w:rsidR="00506764" w:rsidRPr="00506764" w:rsidRDefault="00506764" w:rsidP="00E54648">
            <w:pPr>
              <w:jc w:val="left"/>
              <w:rPr>
                <w:sz w:val="22"/>
                <w:szCs w:val="22"/>
                <w:lang w:eastAsia="pl-PL"/>
              </w:rPr>
            </w:pPr>
            <w:r w:rsidRPr="00506764">
              <w:rPr>
                <w:sz w:val="22"/>
                <w:szCs w:val="22"/>
                <w:lang w:eastAsia="pl-PL"/>
              </w:rPr>
              <w:t>Facebook i infografiki, TV, You Tube, aktywne formy komunikacji, np. konkursy tematyczne Indywidualnie wysłane pismo, tablice ogłoszeń w sołectwach, gazeta lokalna, spotkania informacyjne/konferencje, warsztaty tematyczne, konkursy</w:t>
            </w:r>
            <w:r w:rsidR="001100AB">
              <w:rPr>
                <w:sz w:val="22"/>
                <w:szCs w:val="22"/>
                <w:lang w:eastAsia="pl-PL"/>
              </w:rPr>
              <w:t>,</w:t>
            </w:r>
          </w:p>
        </w:tc>
      </w:tr>
    </w:tbl>
    <w:p w:rsidR="00247325" w:rsidRDefault="004D58FA" w:rsidP="00A4154B">
      <w:pPr>
        <w:pStyle w:val="Bezodstpw"/>
      </w:pPr>
      <w:r w:rsidRPr="00B823B1">
        <w:t xml:space="preserve">Opracowanie własne </w:t>
      </w:r>
      <w:r w:rsidR="00B93373">
        <w:t>na podstawie badań</w:t>
      </w: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Pr="00A4154B" w:rsidRDefault="00A4154B" w:rsidP="00A4154B">
      <w:pPr>
        <w:pStyle w:val="Bezodstpw"/>
        <w:rPr>
          <w:rStyle w:val="Pogrubienie"/>
          <w:b w:val="0"/>
          <w:bCs w:val="0"/>
          <w:szCs w:val="21"/>
        </w:rPr>
      </w:pPr>
    </w:p>
    <w:p w:rsidR="00606453" w:rsidRPr="0041591A" w:rsidRDefault="00606453" w:rsidP="0041591A">
      <w:pPr>
        <w:spacing w:before="0"/>
        <w:rPr>
          <w:rStyle w:val="Pogrubienie"/>
        </w:rPr>
      </w:pPr>
      <w:r w:rsidRPr="0041591A">
        <w:rPr>
          <w:rStyle w:val="Pogrubienie"/>
        </w:rPr>
        <w:t>Tabela</w:t>
      </w:r>
      <w:r w:rsidR="0041591A">
        <w:rPr>
          <w:rStyle w:val="Pogrubienie"/>
        </w:rPr>
        <w:t>:</w:t>
      </w:r>
      <w:r w:rsidRPr="0041591A">
        <w:rPr>
          <w:rStyle w:val="Pogrubienie"/>
        </w:rPr>
        <w:t xml:space="preserve">  Harmonogram działań infor</w:t>
      </w:r>
      <w:r w:rsidR="00FB72D3">
        <w:rPr>
          <w:rStyle w:val="Pogrubienie"/>
        </w:rPr>
        <w:t>macyjno-promocyjnych na lata 2016</w:t>
      </w:r>
      <w:r w:rsidRPr="0041591A">
        <w:rPr>
          <w:rStyle w:val="Pogrubienie"/>
        </w:rPr>
        <w:t>-20</w:t>
      </w:r>
      <w:r w:rsidR="00FB72D3">
        <w:rPr>
          <w:rStyle w:val="Pogrubienie"/>
        </w:rPr>
        <w:t>23</w:t>
      </w:r>
    </w:p>
    <w:tbl>
      <w:tblPr>
        <w:tblStyle w:val="pr2a1"/>
        <w:tblW w:w="8808" w:type="dxa"/>
        <w:tblBorders>
          <w:insideH w:val="single" w:sz="4" w:space="0" w:color="auto"/>
          <w:insideV w:val="single" w:sz="4" w:space="0" w:color="auto"/>
        </w:tblBorders>
        <w:shd w:val="clear" w:color="auto" w:fill="FFFFFF" w:themeFill="background1"/>
        <w:tblLayout w:type="fixed"/>
        <w:tblLook w:val="0000"/>
      </w:tblPr>
      <w:tblGrid>
        <w:gridCol w:w="2146"/>
        <w:gridCol w:w="472"/>
        <w:gridCol w:w="453"/>
        <w:gridCol w:w="19"/>
        <w:gridCol w:w="472"/>
        <w:gridCol w:w="453"/>
        <w:gridCol w:w="19"/>
        <w:gridCol w:w="472"/>
        <w:gridCol w:w="453"/>
        <w:gridCol w:w="19"/>
        <w:gridCol w:w="472"/>
        <w:gridCol w:w="453"/>
        <w:gridCol w:w="19"/>
        <w:gridCol w:w="472"/>
        <w:gridCol w:w="453"/>
        <w:gridCol w:w="19"/>
        <w:gridCol w:w="323"/>
        <w:gridCol w:w="311"/>
        <w:gridCol w:w="13"/>
        <w:gridCol w:w="324"/>
        <w:gridCol w:w="317"/>
        <w:gridCol w:w="6"/>
        <w:gridCol w:w="324"/>
        <w:gridCol w:w="324"/>
      </w:tblGrid>
      <w:tr w:rsidR="0041591A" w:rsidRPr="0041591A" w:rsidTr="0041591A">
        <w:trPr>
          <w:trHeight w:hRule="exact" w:val="553"/>
        </w:trPr>
        <w:tc>
          <w:tcPr>
            <w:tcW w:w="2146" w:type="dxa"/>
            <w:vMerge w:val="restart"/>
            <w:shd w:val="clear" w:color="auto" w:fill="4472C4" w:themeFill="accent5"/>
          </w:tcPr>
          <w:p w:rsidR="00690D74" w:rsidRPr="00A05AD7" w:rsidRDefault="00506764" w:rsidP="0041591A">
            <w:pPr>
              <w:snapToGrid w:val="0"/>
              <w:spacing w:before="0"/>
              <w:jc w:val="center"/>
              <w:rPr>
                <w:rFonts w:cs="Times New Roman"/>
                <w:color w:val="FFFFFF" w:themeColor="background1"/>
                <w:szCs w:val="22"/>
              </w:rPr>
            </w:pPr>
            <w:r w:rsidRPr="00A05AD7">
              <w:rPr>
                <w:rFonts w:cs="Times New Roman"/>
                <w:color w:val="FFFFFF" w:themeColor="background1"/>
                <w:szCs w:val="22"/>
              </w:rPr>
              <w:t>Oznaczenie</w:t>
            </w:r>
            <w:r w:rsidR="0041591A" w:rsidRPr="00A05AD7">
              <w:rPr>
                <w:rFonts w:cs="Times New Roman"/>
                <w:color w:val="FFFFFF" w:themeColor="background1"/>
                <w:szCs w:val="22"/>
              </w:rPr>
              <w:t xml:space="preserve"> </w:t>
            </w:r>
            <w:r w:rsidRPr="00A05AD7">
              <w:rPr>
                <w:rFonts w:cs="Times New Roman"/>
                <w:color w:val="FFFFFF" w:themeColor="background1"/>
                <w:szCs w:val="22"/>
              </w:rPr>
              <w:t>działania komunik</w:t>
            </w:r>
            <w:r w:rsidR="0041591A" w:rsidRPr="00A05AD7">
              <w:rPr>
                <w:rFonts w:cs="Times New Roman"/>
                <w:color w:val="FFFFFF" w:themeColor="background1"/>
                <w:szCs w:val="22"/>
              </w:rPr>
              <w:t>acyjnego</w:t>
            </w:r>
          </w:p>
        </w:tc>
        <w:tc>
          <w:tcPr>
            <w:tcW w:w="925" w:type="dxa"/>
            <w:gridSpan w:val="2"/>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2016</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2017</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2018</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2019</w:t>
            </w:r>
          </w:p>
        </w:tc>
        <w:tc>
          <w:tcPr>
            <w:tcW w:w="944" w:type="dxa"/>
            <w:gridSpan w:val="3"/>
            <w:shd w:val="clear" w:color="auto" w:fill="4472C4" w:themeFill="accent5"/>
          </w:tcPr>
          <w:p w:rsidR="00690D74" w:rsidRPr="001340B0" w:rsidRDefault="00690D74" w:rsidP="00506764">
            <w:pPr>
              <w:snapToGrid w:val="0"/>
              <w:spacing w:before="0" w:line="360" w:lineRule="auto"/>
              <w:jc w:val="center"/>
              <w:rPr>
                <w:rFonts w:cs="Times New Roman"/>
                <w:color w:val="FFFFFF" w:themeColor="background1"/>
                <w:szCs w:val="22"/>
              </w:rPr>
            </w:pPr>
            <w:r w:rsidRPr="001340B0">
              <w:rPr>
                <w:rFonts w:cs="Times New Roman"/>
                <w:color w:val="FFFFFF" w:themeColor="background1"/>
                <w:szCs w:val="22"/>
              </w:rPr>
              <w:t>2020</w:t>
            </w:r>
          </w:p>
        </w:tc>
        <w:tc>
          <w:tcPr>
            <w:tcW w:w="653" w:type="dxa"/>
            <w:gridSpan w:val="3"/>
            <w:shd w:val="clear" w:color="auto" w:fill="4472C4" w:themeFill="accent5"/>
          </w:tcPr>
          <w:p w:rsidR="00690D74" w:rsidRPr="001340B0" w:rsidRDefault="00690D74" w:rsidP="00506764">
            <w:pPr>
              <w:snapToGrid w:val="0"/>
              <w:spacing w:before="0" w:line="360" w:lineRule="auto"/>
              <w:ind w:left="-16"/>
              <w:jc w:val="center"/>
              <w:rPr>
                <w:rFonts w:cs="Times New Roman"/>
                <w:color w:val="FFFFFF" w:themeColor="background1"/>
                <w:szCs w:val="22"/>
              </w:rPr>
            </w:pPr>
            <w:r w:rsidRPr="001340B0">
              <w:rPr>
                <w:rFonts w:cs="Times New Roman"/>
                <w:color w:val="FFFFFF" w:themeColor="background1"/>
                <w:szCs w:val="22"/>
              </w:rPr>
              <w:t>2021</w:t>
            </w:r>
          </w:p>
        </w:tc>
        <w:tc>
          <w:tcPr>
            <w:tcW w:w="654" w:type="dxa"/>
            <w:gridSpan w:val="3"/>
            <w:shd w:val="clear" w:color="auto" w:fill="4472C4" w:themeFill="accent5"/>
          </w:tcPr>
          <w:p w:rsidR="00690D74" w:rsidRPr="001340B0" w:rsidRDefault="00690D74" w:rsidP="00506764">
            <w:pPr>
              <w:snapToGrid w:val="0"/>
              <w:spacing w:before="0" w:line="360" w:lineRule="auto"/>
              <w:ind w:left="-8"/>
              <w:jc w:val="center"/>
              <w:rPr>
                <w:rFonts w:cs="Times New Roman"/>
                <w:color w:val="FFFFFF" w:themeColor="background1"/>
                <w:szCs w:val="22"/>
              </w:rPr>
            </w:pPr>
            <w:r w:rsidRPr="001340B0">
              <w:rPr>
                <w:rFonts w:cs="Times New Roman"/>
                <w:color w:val="FFFFFF" w:themeColor="background1"/>
                <w:szCs w:val="22"/>
              </w:rPr>
              <w:t>2022</w:t>
            </w:r>
          </w:p>
        </w:tc>
        <w:tc>
          <w:tcPr>
            <w:tcW w:w="654" w:type="dxa"/>
            <w:gridSpan w:val="3"/>
            <w:shd w:val="clear" w:color="auto" w:fill="4472C4" w:themeFill="accent5"/>
          </w:tcPr>
          <w:p w:rsidR="00690D74" w:rsidRPr="001340B0" w:rsidRDefault="00690D74" w:rsidP="00506764">
            <w:pPr>
              <w:snapToGrid w:val="0"/>
              <w:spacing w:before="0" w:line="360" w:lineRule="auto"/>
              <w:ind w:left="-8"/>
              <w:jc w:val="center"/>
              <w:rPr>
                <w:rFonts w:cs="Times New Roman"/>
                <w:color w:val="FFFFFF" w:themeColor="background1"/>
                <w:szCs w:val="22"/>
              </w:rPr>
            </w:pPr>
            <w:r w:rsidRPr="001340B0">
              <w:rPr>
                <w:rFonts w:cs="Times New Roman"/>
                <w:color w:val="FFFFFF" w:themeColor="background1"/>
                <w:szCs w:val="22"/>
              </w:rPr>
              <w:t>2023</w:t>
            </w:r>
          </w:p>
        </w:tc>
      </w:tr>
      <w:tr w:rsidR="00247325" w:rsidRPr="00506764" w:rsidTr="00247325">
        <w:trPr>
          <w:cnfStyle w:val="000000010000"/>
          <w:trHeight w:val="175"/>
        </w:trPr>
        <w:tc>
          <w:tcPr>
            <w:tcW w:w="2146" w:type="dxa"/>
            <w:vMerge/>
            <w:shd w:val="clear" w:color="auto" w:fill="4472C4" w:themeFill="accent5"/>
          </w:tcPr>
          <w:p w:rsidR="00247325" w:rsidRPr="00A05AD7" w:rsidRDefault="00247325" w:rsidP="00506764">
            <w:pPr>
              <w:spacing w:before="0"/>
              <w:rPr>
                <w:rFonts w:cs="Times New Roman"/>
                <w:color w:val="FFFFFF" w:themeColor="background1"/>
                <w:szCs w:val="22"/>
              </w:rPr>
            </w:pPr>
          </w:p>
        </w:tc>
        <w:tc>
          <w:tcPr>
            <w:tcW w:w="472" w:type="dxa"/>
            <w:shd w:val="clear" w:color="auto" w:fill="4472C4" w:themeFill="accent5"/>
          </w:tcPr>
          <w:p w:rsidR="00247325" w:rsidRPr="0041591A" w:rsidRDefault="00247325" w:rsidP="0041591A">
            <w:pPr>
              <w:snapToGrid w:val="0"/>
              <w:spacing w:line="360" w:lineRule="auto"/>
              <w:jc w:val="cente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472" w:type="dxa"/>
            <w:shd w:val="clear" w:color="auto" w:fill="4472C4" w:themeFill="accent5"/>
          </w:tcPr>
          <w:p w:rsidR="00247325" w:rsidRPr="0041591A" w:rsidRDefault="00247325" w:rsidP="0041591A">
            <w:pPr>
              <w:rPr>
                <w:rFonts w:cs="Times New Roman"/>
                <w:color w:val="FFFFFF" w:themeColor="background1"/>
                <w:szCs w:val="22"/>
              </w:rPr>
            </w:pPr>
          </w:p>
        </w:tc>
        <w:tc>
          <w:tcPr>
            <w:tcW w:w="472"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3" w:type="dxa"/>
            <w:shd w:val="clear" w:color="auto" w:fill="4472C4" w:themeFill="accent5"/>
          </w:tcPr>
          <w:p w:rsidR="00247325" w:rsidRPr="0041591A" w:rsidRDefault="00247325" w:rsidP="0041591A">
            <w:pPr>
              <w:rPr>
                <w:rFonts w:cs="Times New Roman"/>
                <w:color w:val="FFFFFF" w:themeColor="background1"/>
                <w:szCs w:val="22"/>
              </w:rPr>
            </w:pPr>
          </w:p>
        </w:tc>
        <w:tc>
          <w:tcPr>
            <w:tcW w:w="324"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c>
          <w:tcPr>
            <w:tcW w:w="323" w:type="dxa"/>
            <w:gridSpan w:val="2"/>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c>
          <w:tcPr>
            <w:tcW w:w="324" w:type="dxa"/>
            <w:shd w:val="clear" w:color="auto" w:fill="4472C4" w:themeFill="accent5"/>
          </w:tcPr>
          <w:p w:rsidR="00247325" w:rsidRPr="0041591A" w:rsidRDefault="00247325" w:rsidP="0041591A">
            <w:pPr>
              <w:rPr>
                <w:rFonts w:cs="Times New Roman"/>
                <w:color w:val="FFFFFF" w:themeColor="background1"/>
                <w:szCs w:val="22"/>
              </w:rPr>
            </w:pPr>
          </w:p>
        </w:tc>
      </w:tr>
      <w:tr w:rsidR="00247325" w:rsidRPr="00506764" w:rsidTr="00A4154B">
        <w:trPr>
          <w:trHeight w:val="289"/>
        </w:trPr>
        <w:tc>
          <w:tcPr>
            <w:tcW w:w="2146" w:type="dxa"/>
            <w:shd w:val="clear" w:color="auto" w:fill="FFFFFF" w:themeFill="background1"/>
          </w:tcPr>
          <w:p w:rsidR="00247325" w:rsidRPr="00A05AD7" w:rsidRDefault="00247325" w:rsidP="008212EB">
            <w:pPr>
              <w:snapToGrid w:val="0"/>
              <w:spacing w:before="0"/>
              <w:rPr>
                <w:rFonts w:cs="Times New Roman"/>
                <w:b/>
                <w:szCs w:val="22"/>
              </w:rPr>
            </w:pPr>
            <w:r w:rsidRPr="00A05AD7">
              <w:rPr>
                <w:rFonts w:cs="Times New Roman"/>
                <w:color w:val="000000"/>
                <w:szCs w:val="22"/>
              </w:rPr>
              <w:lastRenderedPageBreak/>
              <w:t>DK1a media</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89"/>
        </w:trPr>
        <w:tc>
          <w:tcPr>
            <w:tcW w:w="2146" w:type="dxa"/>
            <w:shd w:val="clear" w:color="auto" w:fill="FFFFFF" w:themeFill="background1"/>
          </w:tcPr>
          <w:p w:rsidR="00247325" w:rsidRPr="00A05AD7" w:rsidRDefault="00247325" w:rsidP="0041591A">
            <w:pPr>
              <w:snapToGrid w:val="0"/>
              <w:spacing w:before="0"/>
              <w:rPr>
                <w:rFonts w:cs="Times New Roman"/>
                <w:color w:val="000000"/>
                <w:szCs w:val="22"/>
              </w:rPr>
            </w:pPr>
            <w:r w:rsidRPr="00A05AD7">
              <w:rPr>
                <w:rFonts w:cs="Times New Roman"/>
                <w:color w:val="000000"/>
                <w:szCs w:val="22"/>
              </w:rPr>
              <w:t>DK1b kongres kobiet</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9"/>
        </w:trPr>
        <w:tc>
          <w:tcPr>
            <w:tcW w:w="2146" w:type="dxa"/>
            <w:shd w:val="clear" w:color="auto" w:fill="FFFFFF" w:themeFill="background1"/>
          </w:tcPr>
          <w:p w:rsidR="00247325" w:rsidRPr="00A05AD7" w:rsidRDefault="00247325" w:rsidP="00506764">
            <w:pPr>
              <w:snapToGrid w:val="0"/>
              <w:spacing w:before="0"/>
              <w:rPr>
                <w:rFonts w:cs="Times New Roman"/>
                <w:color w:val="000000"/>
                <w:szCs w:val="22"/>
              </w:rPr>
            </w:pPr>
            <w:r w:rsidRPr="00A05AD7">
              <w:rPr>
                <w:rFonts w:cs="Times New Roman"/>
                <w:color w:val="000000"/>
                <w:szCs w:val="22"/>
              </w:rPr>
              <w:t xml:space="preserve">DK1c konkurs dla młodzieży </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89"/>
        </w:trPr>
        <w:tc>
          <w:tcPr>
            <w:tcW w:w="2146" w:type="dxa"/>
            <w:shd w:val="clear" w:color="auto" w:fill="FFFFFF" w:themeFill="background1"/>
          </w:tcPr>
          <w:p w:rsidR="00247325" w:rsidRPr="00A05AD7" w:rsidRDefault="00247325" w:rsidP="0041591A">
            <w:pPr>
              <w:snapToGrid w:val="0"/>
              <w:spacing w:before="0"/>
              <w:rPr>
                <w:rFonts w:cs="Times New Roman"/>
                <w:color w:val="000000"/>
                <w:szCs w:val="22"/>
              </w:rPr>
            </w:pPr>
            <w:r w:rsidRPr="00A05AD7">
              <w:rPr>
                <w:rFonts w:cs="Times New Roman"/>
                <w:color w:val="000000"/>
                <w:szCs w:val="22"/>
              </w:rPr>
              <w:t>DK1d udział w targach</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9"/>
        </w:trPr>
        <w:tc>
          <w:tcPr>
            <w:tcW w:w="2146" w:type="dxa"/>
            <w:shd w:val="clear" w:color="auto" w:fill="FFFFFF" w:themeFill="background1"/>
          </w:tcPr>
          <w:p w:rsidR="00247325" w:rsidRPr="00A05AD7" w:rsidRDefault="00247325" w:rsidP="001F580F">
            <w:pPr>
              <w:snapToGrid w:val="0"/>
              <w:spacing w:before="0"/>
              <w:rPr>
                <w:rFonts w:cs="Times New Roman"/>
                <w:color w:val="000000"/>
                <w:szCs w:val="22"/>
              </w:rPr>
            </w:pPr>
            <w:r>
              <w:rPr>
                <w:rFonts w:cs="Times New Roman"/>
                <w:color w:val="000000"/>
                <w:szCs w:val="22"/>
              </w:rPr>
              <w:t>DK1e</w:t>
            </w:r>
            <w:r w:rsidRPr="00A05AD7">
              <w:rPr>
                <w:rFonts w:cs="Times New Roman"/>
                <w:color w:val="000000"/>
                <w:szCs w:val="22"/>
              </w:rPr>
              <w:t xml:space="preserve"> Konkurs kulinarny</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80"/>
        </w:trPr>
        <w:tc>
          <w:tcPr>
            <w:tcW w:w="2146" w:type="dxa"/>
            <w:shd w:val="clear" w:color="auto" w:fill="FFFFFF" w:themeFill="background1"/>
          </w:tcPr>
          <w:p w:rsidR="00247325" w:rsidRPr="00A05AD7" w:rsidRDefault="00247325" w:rsidP="00506764">
            <w:pPr>
              <w:snapToGrid w:val="0"/>
              <w:spacing w:before="0"/>
              <w:rPr>
                <w:rFonts w:cs="Times New Roman"/>
                <w:b/>
                <w:szCs w:val="22"/>
              </w:rPr>
            </w:pPr>
            <w:r w:rsidRPr="00A05AD7">
              <w:rPr>
                <w:rFonts w:cs="Times New Roman"/>
                <w:color w:val="000000"/>
                <w:szCs w:val="22"/>
              </w:rPr>
              <w:t>DK2a szkolenia dla beneficjentów</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trHeight w:val="280"/>
        </w:trPr>
        <w:tc>
          <w:tcPr>
            <w:tcW w:w="2146" w:type="dxa"/>
            <w:shd w:val="clear" w:color="auto" w:fill="FFFFFF" w:themeFill="background1"/>
          </w:tcPr>
          <w:p w:rsidR="00247325" w:rsidRPr="00A05AD7" w:rsidRDefault="00247325" w:rsidP="00506764">
            <w:pPr>
              <w:snapToGrid w:val="0"/>
              <w:spacing w:before="0"/>
              <w:rPr>
                <w:rFonts w:cs="Times New Roman"/>
                <w:color w:val="000000"/>
                <w:szCs w:val="22"/>
              </w:rPr>
            </w:pPr>
            <w:r w:rsidRPr="00A05AD7">
              <w:rPr>
                <w:rFonts w:cs="Times New Roman"/>
                <w:color w:val="000000"/>
                <w:szCs w:val="22"/>
              </w:rPr>
              <w:t xml:space="preserve">DK2b Konsultacje </w:t>
            </w: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4" w:type="dxa"/>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247325" w:rsidRPr="00506764" w:rsidTr="00247325">
        <w:trPr>
          <w:cnfStyle w:val="000000010000"/>
          <w:trHeight w:val="220"/>
        </w:trPr>
        <w:tc>
          <w:tcPr>
            <w:tcW w:w="2146" w:type="dxa"/>
            <w:shd w:val="clear" w:color="auto" w:fill="FFFFFF" w:themeFill="background1"/>
          </w:tcPr>
          <w:p w:rsidR="00247325" w:rsidRPr="00A05AD7" w:rsidRDefault="00247325" w:rsidP="00506764">
            <w:pPr>
              <w:snapToGrid w:val="0"/>
              <w:spacing w:before="0"/>
              <w:rPr>
                <w:rFonts w:cs="Times New Roman"/>
                <w:b/>
                <w:szCs w:val="22"/>
              </w:rPr>
            </w:pPr>
            <w:r w:rsidRPr="00A05AD7">
              <w:rPr>
                <w:rFonts w:cs="Times New Roman"/>
                <w:color w:val="000000"/>
                <w:szCs w:val="22"/>
              </w:rPr>
              <w:t>DK3a forum sołtysów</w:t>
            </w: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highlight w:val="blue"/>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9CC2E5" w:themeFill="accent1" w:themeFillTint="99"/>
          </w:tcPr>
          <w:p w:rsidR="00247325" w:rsidRPr="00506764" w:rsidRDefault="00247325" w:rsidP="00506764">
            <w:pPr>
              <w:snapToGrid w:val="0"/>
              <w:spacing w:before="0"/>
              <w:jc w:val="center"/>
              <w:rPr>
                <w:rFonts w:cs="Times New Roman"/>
                <w:b/>
                <w:szCs w:val="22"/>
              </w:rPr>
            </w:pPr>
          </w:p>
        </w:tc>
        <w:tc>
          <w:tcPr>
            <w:tcW w:w="472"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472"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3" w:type="dxa"/>
            <w:gridSpan w:val="2"/>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c>
          <w:tcPr>
            <w:tcW w:w="324" w:type="dxa"/>
            <w:shd w:val="clear" w:color="auto" w:fill="FFFFFF" w:themeFill="background1"/>
          </w:tcPr>
          <w:p w:rsidR="00247325" w:rsidRPr="00506764" w:rsidRDefault="00247325" w:rsidP="00506764">
            <w:pPr>
              <w:snapToGrid w:val="0"/>
              <w:spacing w:before="0"/>
              <w:jc w:val="center"/>
              <w:rPr>
                <w:rFonts w:cs="Times New Roman"/>
                <w:b/>
                <w:szCs w:val="22"/>
              </w:rPr>
            </w:pPr>
          </w:p>
        </w:tc>
      </w:tr>
      <w:tr w:rsidR="00A4154B" w:rsidRPr="00506764" w:rsidTr="00A4154B">
        <w:trPr>
          <w:trHeight w:val="220"/>
        </w:trPr>
        <w:tc>
          <w:tcPr>
            <w:tcW w:w="2146" w:type="dxa"/>
            <w:shd w:val="clear" w:color="auto" w:fill="FFFFFF" w:themeFill="background1"/>
          </w:tcPr>
          <w:p w:rsidR="00A4154B" w:rsidRPr="00A05AD7" w:rsidRDefault="00A4154B" w:rsidP="00506764">
            <w:pPr>
              <w:snapToGrid w:val="0"/>
              <w:spacing w:before="0"/>
              <w:rPr>
                <w:rFonts w:cs="Times New Roman"/>
                <w:color w:val="000000"/>
                <w:szCs w:val="22"/>
              </w:rPr>
            </w:pPr>
            <w:r w:rsidRPr="00A05AD7">
              <w:rPr>
                <w:rFonts w:cs="Times New Roman"/>
                <w:color w:val="000000"/>
                <w:szCs w:val="22"/>
              </w:rPr>
              <w:t>DK3b materiały promocyjne</w:t>
            </w: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highlight w:val="blue"/>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r w:rsidR="00A4154B" w:rsidRPr="00506764" w:rsidTr="000C7A56">
        <w:trPr>
          <w:cnfStyle w:val="000000010000"/>
          <w:trHeight w:val="220"/>
        </w:trPr>
        <w:tc>
          <w:tcPr>
            <w:tcW w:w="2146" w:type="dxa"/>
            <w:shd w:val="clear" w:color="auto" w:fill="FFFFFF" w:themeFill="background1"/>
          </w:tcPr>
          <w:p w:rsidR="00A4154B" w:rsidRPr="00A05AD7" w:rsidRDefault="00A4154B" w:rsidP="00506764">
            <w:pPr>
              <w:snapToGrid w:val="0"/>
              <w:spacing w:before="0"/>
              <w:rPr>
                <w:rFonts w:cs="Times New Roman"/>
                <w:color w:val="000000"/>
                <w:szCs w:val="22"/>
              </w:rPr>
            </w:pPr>
            <w:r w:rsidRPr="00A05AD7">
              <w:rPr>
                <w:rFonts w:cs="Times New Roman"/>
                <w:color w:val="000000"/>
                <w:szCs w:val="22"/>
              </w:rPr>
              <w:t>DK3c wyjazdy studyjne</w:t>
            </w: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highlight w:val="blue"/>
              </w:rPr>
            </w:pPr>
          </w:p>
        </w:tc>
        <w:tc>
          <w:tcPr>
            <w:tcW w:w="472" w:type="dxa"/>
            <w:gridSpan w:val="2"/>
            <w:shd w:val="clear" w:color="auto" w:fill="F2F2F2" w:themeFill="background1" w:themeFillShade="F2"/>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472"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3" w:type="dxa"/>
            <w:gridSpan w:val="2"/>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r w:rsidR="00A4154B" w:rsidRPr="00506764" w:rsidTr="00627D94">
        <w:tc>
          <w:tcPr>
            <w:tcW w:w="2146" w:type="dxa"/>
            <w:shd w:val="clear" w:color="auto" w:fill="FFFFFF" w:themeFill="background1"/>
          </w:tcPr>
          <w:p w:rsidR="00A4154B" w:rsidRPr="00A05AD7" w:rsidRDefault="00A4154B" w:rsidP="00506764">
            <w:pPr>
              <w:snapToGrid w:val="0"/>
              <w:spacing w:before="0"/>
              <w:rPr>
                <w:rFonts w:cs="Times New Roman"/>
                <w:b/>
                <w:szCs w:val="22"/>
              </w:rPr>
            </w:pPr>
            <w:r w:rsidRPr="00A05AD7">
              <w:rPr>
                <w:rFonts w:cs="Times New Roman"/>
                <w:color w:val="000000"/>
                <w:szCs w:val="22"/>
              </w:rPr>
              <w:t>DK4a monitoring i ocena</w:t>
            </w: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472"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3" w:type="dxa"/>
            <w:gridSpan w:val="2"/>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9CC2E5" w:themeFill="accent1" w:themeFillTint="99"/>
          </w:tcPr>
          <w:p w:rsidR="00A4154B" w:rsidRPr="00506764" w:rsidRDefault="00A4154B" w:rsidP="00506764">
            <w:pPr>
              <w:snapToGrid w:val="0"/>
              <w:spacing w:before="0"/>
              <w:jc w:val="center"/>
              <w:rPr>
                <w:rFonts w:cs="Times New Roman"/>
                <w:b/>
                <w:szCs w:val="22"/>
              </w:rPr>
            </w:pPr>
          </w:p>
        </w:tc>
        <w:tc>
          <w:tcPr>
            <w:tcW w:w="324" w:type="dxa"/>
            <w:shd w:val="clear" w:color="auto" w:fill="FFFFFF" w:themeFill="background1"/>
          </w:tcPr>
          <w:p w:rsidR="00A4154B" w:rsidRPr="00506764" w:rsidRDefault="00A4154B" w:rsidP="00506764">
            <w:pPr>
              <w:snapToGrid w:val="0"/>
              <w:spacing w:before="0"/>
              <w:jc w:val="center"/>
              <w:rPr>
                <w:rFonts w:cs="Times New Roman"/>
                <w:b/>
                <w:szCs w:val="22"/>
              </w:rPr>
            </w:pPr>
          </w:p>
        </w:tc>
      </w:tr>
    </w:tbl>
    <w:p w:rsidR="00D40F6B" w:rsidRPr="000064D6" w:rsidRDefault="004D58FA" w:rsidP="000064D6">
      <w:r w:rsidRPr="004D58FA">
        <w:t>Szczegółowy plan komunikacji zawierający działania, grupy docelowe, środki przekazu, zakładane wskaźniki realizacji działań komunikacyjnych efekt działań komunikacyjnych stanowi załącznik nr 3 do LSR.</w:t>
      </w:r>
    </w:p>
    <w:p w:rsidR="003D08F5" w:rsidRPr="008432E3" w:rsidRDefault="00334EFA" w:rsidP="008432E3">
      <w:pPr>
        <w:pStyle w:val="Nagwek1"/>
      </w:pPr>
      <w:bookmarkStart w:id="260" w:name="_Toc438630483"/>
      <w:r w:rsidRPr="008432E3">
        <w:t>Rozdział X Zintegrowanie</w:t>
      </w:r>
      <w:bookmarkEnd w:id="260"/>
    </w:p>
    <w:p w:rsidR="008432E3" w:rsidRPr="008432E3" w:rsidRDefault="008432E3" w:rsidP="008432E3">
      <w:pPr>
        <w:rPr>
          <w:szCs w:val="23"/>
        </w:rPr>
      </w:pPr>
      <w:r w:rsidRPr="008432E3">
        <w:rPr>
          <w:sz w:val="23"/>
          <w:szCs w:val="23"/>
        </w:rPr>
        <w:t xml:space="preserve">LSR </w:t>
      </w:r>
      <w:r w:rsidRPr="008432E3">
        <w:rPr>
          <w:szCs w:val="23"/>
        </w:rPr>
        <w:t>została</w:t>
      </w:r>
      <w:r w:rsidRPr="0018746B">
        <w:rPr>
          <w:szCs w:val="23"/>
        </w:rPr>
        <w:t xml:space="preserve"> skonstruowana na podstawie badań ilościowych, jakościowych, w tym partycypacji społecznej, jak również na podstawie danych zastanych, tj. dokumentów strategicznych: szczebla gminnego i wojewódzkiego oraz programów ogólnopolskich. Decydując się na konkretne cele w strategii wzięto pod uwagę kwestie, które mogą stanowić uzupełnienie działań planowanych na równych szczeblach.</w:t>
      </w:r>
    </w:p>
    <w:p w:rsidR="008432E3" w:rsidRPr="008432E3" w:rsidRDefault="008432E3" w:rsidP="00B612F5">
      <w:pPr>
        <w:pStyle w:val="Nagwek2"/>
        <w:numPr>
          <w:ilvl w:val="6"/>
          <w:numId w:val="44"/>
        </w:numPr>
        <w:ind w:left="426"/>
        <w:jc w:val="both"/>
        <w:rPr>
          <w:lang w:eastAsia="pl-PL"/>
        </w:rPr>
      </w:pPr>
      <w:bookmarkStart w:id="261" w:name="_Toc438630484"/>
      <w:bookmarkStart w:id="262" w:name="_Toc432846005"/>
      <w:r>
        <w:rPr>
          <w:lang w:eastAsia="pl-PL"/>
        </w:rPr>
        <w:t>Zintergowanie celów LSR z doku</w:t>
      </w:r>
      <w:r w:rsidR="002C721D">
        <w:rPr>
          <w:lang w:eastAsia="pl-PL"/>
        </w:rPr>
        <w:t>m</w:t>
      </w:r>
      <w:r>
        <w:rPr>
          <w:lang w:eastAsia="pl-PL"/>
        </w:rPr>
        <w:t>e</w:t>
      </w:r>
      <w:r w:rsidR="002C721D">
        <w:rPr>
          <w:lang w:eastAsia="pl-PL"/>
        </w:rPr>
        <w:t>n</w:t>
      </w:r>
      <w:r>
        <w:rPr>
          <w:lang w:eastAsia="pl-PL"/>
        </w:rPr>
        <w:t>t</w:t>
      </w:r>
      <w:r w:rsidR="002C721D">
        <w:rPr>
          <w:lang w:eastAsia="pl-PL"/>
        </w:rPr>
        <w:t>a</w:t>
      </w:r>
      <w:r>
        <w:rPr>
          <w:lang w:eastAsia="pl-PL"/>
        </w:rPr>
        <w:t>mi pl</w:t>
      </w:r>
      <w:r w:rsidR="002C721D">
        <w:rPr>
          <w:lang w:eastAsia="pl-PL"/>
        </w:rPr>
        <w:t>a</w:t>
      </w:r>
      <w:r>
        <w:rPr>
          <w:lang w:eastAsia="pl-PL"/>
        </w:rPr>
        <w:t>nistycznymi</w:t>
      </w:r>
      <w:bookmarkEnd w:id="261"/>
      <w:r>
        <w:rPr>
          <w:lang w:eastAsia="pl-PL"/>
        </w:rPr>
        <w:t xml:space="preserve"> </w:t>
      </w:r>
    </w:p>
    <w:bookmarkEnd w:id="262"/>
    <w:p w:rsidR="008432E3" w:rsidRPr="008432E3" w:rsidRDefault="008432E3" w:rsidP="008432E3">
      <w:pPr>
        <w:rPr>
          <w:rStyle w:val="Wyrnienieintensywne"/>
          <w:b w:val="0"/>
          <w:bCs w:val="0"/>
          <w:i w:val="0"/>
          <w:iCs w:val="0"/>
          <w:color w:val="auto"/>
          <w:szCs w:val="21"/>
        </w:rPr>
      </w:pPr>
      <w:r w:rsidRPr="00A626C7">
        <w:rPr>
          <w:szCs w:val="24"/>
        </w:rPr>
        <w:t xml:space="preserve">Cel Szczegółowy </w:t>
      </w:r>
      <w:r w:rsidRPr="00A626C7">
        <w:rPr>
          <w:sz w:val="23"/>
          <w:szCs w:val="23"/>
        </w:rPr>
        <w:t xml:space="preserve">1.1 </w:t>
      </w:r>
      <w:r w:rsidR="003E0E9F" w:rsidRPr="003E0E9F">
        <w:rPr>
          <w:rStyle w:val="Uwydatnienie"/>
        </w:rPr>
        <w:t>Wsparcie przedsiębiorstw, w tym wsparcie oparte o innowacje na obszarze objętym LSR</w:t>
      </w:r>
      <w:r w:rsidR="003E0E9F" w:rsidRPr="00E84FAB">
        <w:rPr>
          <w:b/>
          <w:bCs/>
          <w:color w:val="FFFFFF" w:themeColor="background1"/>
          <w:sz w:val="22"/>
          <w:szCs w:val="22"/>
          <w:lang w:eastAsia="pl-PL"/>
        </w:rPr>
        <w:t xml:space="preserve"> </w:t>
      </w:r>
      <w:r>
        <w:rPr>
          <w:lang w:eastAsia="pl-PL"/>
        </w:rPr>
        <w:t>o</w:t>
      </w:r>
      <w:r w:rsidRPr="00A626C7">
        <w:rPr>
          <w:lang w:eastAsia="pl-PL"/>
        </w:rPr>
        <w:t xml:space="preserve">raz planowane </w:t>
      </w:r>
      <w:r w:rsidRPr="0062472C">
        <w:t xml:space="preserve">przedsięwzięcie 1.1.1 </w:t>
      </w:r>
      <w:r w:rsidR="0062472C" w:rsidRPr="0062472C">
        <w:t xml:space="preserve">Uruchomienie nowych lub rozwój istniejących przedsiębiorstw, w tym przedsiębiorstw społecznych lub inkubatorów przetwórstwa lokalnego, w tym z zachowaniem zasad ochrony środowiska oraz podnoszenie kompetencji przedsiębiorców </w:t>
      </w:r>
      <w:r w:rsidRPr="0062472C">
        <w:t>wpisuje się w:</w:t>
      </w:r>
      <w:r>
        <w:t xml:space="preserve"> </w:t>
      </w:r>
      <w:r w:rsidRPr="00A626C7">
        <w:rPr>
          <w:rStyle w:val="Wyrnienieintensywne"/>
        </w:rPr>
        <w:t>Strategię Rozwoju Województwa</w:t>
      </w:r>
      <w:r>
        <w:rPr>
          <w:rStyle w:val="Wyrnienieintensywne"/>
        </w:rPr>
        <w:t xml:space="preserve"> Zachodniopomorskiego do 2020 roku</w:t>
      </w:r>
      <w:r>
        <w:t xml:space="preserve"> w działania: 1.3 </w:t>
      </w:r>
      <w:r w:rsidRPr="00A626C7">
        <w:t>Wspieranie współpracy i rozwoju małej i średniej przedsiębiorczości, 1.1 Wzrost innowacy</w:t>
      </w:r>
      <w:r>
        <w:t>jności gospodarki, 1.2 Rozwój i </w:t>
      </w:r>
      <w:r w:rsidRPr="00A626C7">
        <w:t>p</w:t>
      </w:r>
      <w:r>
        <w:t>romocja produktów turystycznych. Dodatkowo wpisuje się w szereg celów strategicznych, dokumentów planistycznych poszczególnych gmin wchodzących w skład LGD – „Powiatu Świdwińskiego”, tj</w:t>
      </w:r>
      <w:r w:rsidR="00D83DEB">
        <w:t>.</w:t>
      </w:r>
      <w:r>
        <w:t xml:space="preserve">: </w:t>
      </w:r>
      <w:r w:rsidRPr="00CD715C">
        <w:rPr>
          <w:rStyle w:val="Wyrnienieintensywne"/>
        </w:rPr>
        <w:t xml:space="preserve">Gmina Brzeżno: </w:t>
      </w:r>
      <w:r>
        <w:t>Cel strategiczny 1: Zapewnienie nowych miejsc pracy poprzez wsparcie przedsiębiorczości i podniesienia konkurencyjności inwestycyjnej gminy, zapewnienie optymalnych w</w:t>
      </w:r>
      <w:r w:rsidR="004C4195">
        <w:t>arunków do rozwoju inwestycji z </w:t>
      </w:r>
      <w:r>
        <w:t xml:space="preserve">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w:t>
      </w:r>
      <w:r w:rsidRPr="00CD715C">
        <w:rPr>
          <w:rStyle w:val="Wyrnienieintensywne"/>
        </w:rPr>
        <w:t>Gmina Rąbino:</w:t>
      </w:r>
      <w:r>
        <w:rPr>
          <w:rStyle w:val="Wyrnienieintensywne"/>
        </w:rPr>
        <w:t xml:space="preserve"> </w:t>
      </w:r>
      <w:r w:rsidRPr="00D83511">
        <w:rPr>
          <w:szCs w:val="24"/>
        </w:rPr>
        <w:t xml:space="preserve">Cel strategiczny 1: Innowacyjna i efektywna wielosektorowa gospodarka oparta na nowoczesnym rolnictwie </w:t>
      </w:r>
      <w:r>
        <w:rPr>
          <w:szCs w:val="24"/>
        </w:rPr>
        <w:t xml:space="preserve">oraz gospodarce leśnej, </w:t>
      </w:r>
      <w:r w:rsidRPr="00CD715C">
        <w:rPr>
          <w:rStyle w:val="Wyrnienieintensywne"/>
        </w:rPr>
        <w:t>G</w:t>
      </w:r>
      <w:r>
        <w:rPr>
          <w:rStyle w:val="Wyrnienieintensywne"/>
        </w:rPr>
        <w:t>m</w:t>
      </w:r>
      <w:r w:rsidRPr="00CD715C">
        <w:rPr>
          <w:rStyle w:val="Wyrnienieintensywne"/>
        </w:rPr>
        <w:t>ina Sławoborze:</w:t>
      </w:r>
      <w:bookmarkStart w:id="263" w:name="_Toc201734832"/>
      <w:bookmarkStart w:id="264" w:name="_Toc261287455"/>
      <w:bookmarkStart w:id="265" w:name="_Toc229470750"/>
      <w:bookmarkStart w:id="266" w:name="_Toc209247879"/>
      <w:r w:rsidRPr="00CD715C">
        <w:t xml:space="preserve"> </w:t>
      </w:r>
      <w:bookmarkStart w:id="267" w:name="_Toc201734833"/>
      <w:bookmarkStart w:id="268" w:name="_Toc261287456"/>
      <w:bookmarkStart w:id="269" w:name="_Toc229470751"/>
      <w:bookmarkStart w:id="270" w:name="_Toc209247878"/>
      <w:bookmarkEnd w:id="263"/>
      <w:bookmarkEnd w:id="264"/>
      <w:bookmarkEnd w:id="265"/>
      <w:bookmarkEnd w:id="266"/>
      <w:r>
        <w:t xml:space="preserve">Obszar strategiczny – </w:t>
      </w:r>
      <w:r>
        <w:rPr>
          <w:szCs w:val="24"/>
        </w:rPr>
        <w:t>Gospodar</w:t>
      </w:r>
      <w:bookmarkEnd w:id="267"/>
      <w:r>
        <w:rPr>
          <w:szCs w:val="24"/>
        </w:rPr>
        <w:t>ka</w:t>
      </w:r>
      <w:bookmarkEnd w:id="268"/>
      <w:bookmarkEnd w:id="269"/>
      <w:bookmarkEnd w:id="270"/>
      <w:r>
        <w:rPr>
          <w:szCs w:val="24"/>
        </w:rPr>
        <w:t xml:space="preserve">, w tym: tworzenie warunków dla </w:t>
      </w:r>
      <w:r>
        <w:rPr>
          <w:szCs w:val="24"/>
        </w:rPr>
        <w:lastRenderedPageBreak/>
        <w:t xml:space="preserve">dalszego rozwoju gospodarczego gminy oraz gospodarcze wykorzystanie atrakcyjnych turystycznie terenów, </w:t>
      </w:r>
      <w:r w:rsidRPr="00CD715C">
        <w:rPr>
          <w:rStyle w:val="Wyrnienieintensywne"/>
        </w:rPr>
        <w:t>Gmina Świdwin:</w:t>
      </w:r>
      <w:r>
        <w:rPr>
          <w:rStyle w:val="Wyrnienieintensywne"/>
        </w:rPr>
        <w:t xml:space="preserve"> </w:t>
      </w:r>
      <w:r>
        <w:t>Cel Strategiczny – Cele związane z ogólnym rozwojem społecznym i 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w:t>
      </w:r>
      <w:r w:rsidRPr="00CD715C">
        <w:rPr>
          <w:rStyle w:val="Wyrnienieintensywne"/>
        </w:rPr>
        <w:t>Miasto Świdwin:</w:t>
      </w:r>
      <w:r w:rsidRPr="00CD715C">
        <w:t xml:space="preserve"> </w:t>
      </w:r>
      <w:r>
        <w:t xml:space="preserve">Obszar strategiczny II – Gospodarka i Turystyka, </w:t>
      </w:r>
      <w:r>
        <w:rPr>
          <w:szCs w:val="23"/>
        </w:rPr>
        <w:t xml:space="preserve">Cel strategiczny Tworzenie warunków do rozwoju gospodarczego miasta. Planowane w ramach Celu Szczegółowego 1.1 strategii,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Pr="00636B63">
        <w:t>w szczególności</w:t>
      </w:r>
      <w:r>
        <w:t xml:space="preserve"> w priorytety inwestycyjne nr: 8III </w:t>
      </w:r>
      <w:r>
        <w:rPr>
          <w:rFonts w:ascii="MyriadPro-Bold" w:hAnsi="MyriadPro-Bold" w:cs="MyriadPro-Bold"/>
          <w:sz w:val="21"/>
        </w:rPr>
        <w:t xml:space="preserve"> </w:t>
      </w:r>
      <w:r w:rsidRPr="00636B63">
        <w:t>Praca na własny rachunek, przedsiębiorczość i tworzenie przedsiębiorstw, w tym innowacyjnych mikro-, małych i średnich przedsiębiorstw, 9V Wspieranie przedsiębiorczości społecznej i integracji zawodowej w przedsiębiorstwach społecznych oraz ekonomii społecznej i solidarnej w celu ułatwiania dostępu do zatrudnienia, 3A Promowanie przedsiębiorczości, w szczególności poprzez ułatwianie gospodarczego wykorzystywania nowych pomysłów oraz sprzyjanie tworzeniu nowych firm, w tym również poprzez inkubatory przedsiębiorczości</w:t>
      </w:r>
      <w:r>
        <w:t xml:space="preserve">, </w:t>
      </w:r>
      <w:r w:rsidRPr="00636B63">
        <w:t>3C Wspieranie tworzenia i poszerzania zaawansowanych zdolności w zakresie</w:t>
      </w:r>
      <w:r>
        <w:t xml:space="preserve"> rozwoju produktów i usług</w:t>
      </w:r>
      <w:r w:rsidRPr="00636B63">
        <w:t>.</w:t>
      </w:r>
      <w:r>
        <w:t xml:space="preserve"> Dodatkowo również w </w:t>
      </w:r>
      <w:r w:rsidRPr="00D24E34">
        <w:rPr>
          <w:rStyle w:val="Wyrnienieintensywne"/>
        </w:rPr>
        <w:t>Program Operacyjny Wiedza Edukacja Rozwój 2014-2020</w:t>
      </w:r>
      <w:r>
        <w:t xml:space="preserve"> w oś I osoby młode na rynku pracy, jak również pośrednio w </w:t>
      </w:r>
      <w:r>
        <w:rPr>
          <w:rStyle w:val="Wyrnienieintensywne"/>
        </w:rPr>
        <w:t xml:space="preserve">Strategię rozwoju turystyki w Województwie Zachodniopomorskim do 2015 roku </w:t>
      </w:r>
      <w:r w:rsidRPr="00EB36ED">
        <w:t>Priorytet 1 „Rozwój Markowych Produktów Turystycznych Pomorza Zachodniego”</w:t>
      </w:r>
      <w:r>
        <w:t xml:space="preserve">. </w:t>
      </w:r>
    </w:p>
    <w:p w:rsidR="008432E3" w:rsidRPr="008432E3" w:rsidRDefault="008432E3" w:rsidP="008432E3">
      <w:pPr>
        <w:rPr>
          <w:b/>
          <w:bCs/>
          <w:i/>
          <w:iCs/>
          <w:color w:val="0070C0"/>
          <w:szCs w:val="20"/>
        </w:rPr>
      </w:pPr>
      <w:r w:rsidRPr="00491F77">
        <w:rPr>
          <w:color w:val="000000"/>
          <w:szCs w:val="24"/>
        </w:rPr>
        <w:t xml:space="preserve">Cel Szczegółowy </w:t>
      </w:r>
      <w:r>
        <w:rPr>
          <w:color w:val="000000"/>
          <w:szCs w:val="24"/>
        </w:rPr>
        <w:t xml:space="preserve">1.2 </w:t>
      </w:r>
      <w:r w:rsidR="0062472C">
        <w:rPr>
          <w:rStyle w:val="Uwydatnienie"/>
        </w:rPr>
        <w:t xml:space="preserve">Wsparcie przedsiębiorczości oparte o innowacje, nowe rynki oraz wzajemną współpracę na obszarze objętym LSR </w:t>
      </w:r>
      <w:r>
        <w:t>i w tym również p</w:t>
      </w:r>
      <w:r w:rsidRPr="00FF4133">
        <w:t xml:space="preserve">lanowane przedsięwzięcie </w:t>
      </w:r>
      <w:r w:rsidRPr="00FF4133">
        <w:rPr>
          <w:lang w:eastAsia="pl-PL"/>
        </w:rPr>
        <w:t>1.2.1 Działania mające na celu rozwój przedsiębiorczości poprzez szukanie nowych rynków zbytu lub współpracę pomiędzy podmiotami wykonującymi działalność gospodarczą</w:t>
      </w:r>
      <w:r>
        <w:rPr>
          <w:lang w:eastAsia="pl-PL"/>
        </w:rPr>
        <w:t xml:space="preserve">, </w:t>
      </w:r>
      <w:r>
        <w:t>są spójne z c</w:t>
      </w:r>
      <w:r w:rsidRPr="00FF4133">
        <w:t>elami dok</w:t>
      </w:r>
      <w:r>
        <w:t>umentów</w:t>
      </w:r>
      <w:r w:rsidRPr="00FF4133">
        <w:t xml:space="preserve"> planistycznych</w:t>
      </w:r>
      <w:r>
        <w:t xml:space="preserve">, wpisują się </w:t>
      </w:r>
      <w:r w:rsidRPr="00FF4133">
        <w:t xml:space="preserve">w: </w:t>
      </w:r>
      <w:r w:rsidRPr="00A626C7">
        <w:rPr>
          <w:rStyle w:val="Wyrnienieintensywne"/>
        </w:rPr>
        <w:t>Strategię Rozwoju Województwa</w:t>
      </w:r>
      <w:r>
        <w:rPr>
          <w:rStyle w:val="Wyrnienieintensywne"/>
        </w:rPr>
        <w:t xml:space="preserve"> Zachodniopomorskiego do 2020 roku</w:t>
      </w:r>
      <w:r>
        <w:t xml:space="preserve"> </w:t>
      </w:r>
      <w:r w:rsidRPr="00FF4133">
        <w:t>w działania</w:t>
      </w:r>
      <w:r w:rsidRPr="00B261DA">
        <w:t xml:space="preserve">: </w:t>
      </w:r>
      <w:r w:rsidRPr="00B311B7">
        <w:t xml:space="preserve">1.3 Wspieranie współpracy i rozwoju małej i średniej przedsiębiorczości, 1.1 Wzrost innowacyjności gospodarki, </w:t>
      </w:r>
      <w:r>
        <w:t xml:space="preserve">pośrednio w </w:t>
      </w:r>
      <w:r w:rsidRPr="00B311B7">
        <w:t xml:space="preserve">1.2 Rozwój i promocja produktów turystycznych, 2.2 Popieranie rozwoju lokalnych produktów </w:t>
      </w:r>
      <w:r>
        <w:t xml:space="preserve">i usług. </w:t>
      </w:r>
      <w:r w:rsidRPr="00B311B7">
        <w:t>Dodatkowo cel szczegółowy 1.2 wpisuje się w szereg celów strategicznych, dokumentów planistycznych poszczególnych gmin wchodzących w skład stowarzyszenia, tj</w:t>
      </w:r>
      <w:r w:rsidR="00274078">
        <w:t>.</w:t>
      </w:r>
      <w:r w:rsidRPr="00B311B7">
        <w:t xml:space="preserve">: </w:t>
      </w:r>
      <w:r w:rsidRPr="00F0100D">
        <w:rPr>
          <w:rStyle w:val="Wyrnienieintensywne"/>
        </w:rPr>
        <w:t>Gmina Brzeżno</w:t>
      </w:r>
      <w:r w:rsidRPr="00B311B7">
        <w:t xml:space="preserve">: Cel strategiczny 1: Zapewnienie nowych miejsc pracy poprzez wsparcie przedsiębiorczości i podniesienia konkurencyjności inwestycyjnej gminy, zapewnienie optymalnych warunków do rozwoju inwestycji z 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Cel strategiczny: Wykreowanie korzys</w:t>
      </w:r>
      <w:r w:rsidR="004C4195">
        <w:t>tnych warunków do inwestowana i </w:t>
      </w:r>
      <w:r>
        <w:t>rozwoju przedsiębiorczości w tym wypracowanie działań wspierających turystyczną atrakcyjność Gminy Połczyn-Zdrój</w:t>
      </w:r>
      <w:r>
        <w:rPr>
          <w:szCs w:val="24"/>
        </w:rPr>
        <w:t xml:space="preserve">, </w:t>
      </w:r>
      <w:r w:rsidRPr="00CD715C">
        <w:rPr>
          <w:rStyle w:val="Wyrnienieintensywne"/>
        </w:rPr>
        <w:t>Gmina Rąbino:</w:t>
      </w:r>
      <w:r>
        <w:rPr>
          <w:rStyle w:val="Wyrnienieintensywne"/>
        </w:rPr>
        <w:t xml:space="preserve"> </w:t>
      </w:r>
      <w:r>
        <w:t>Cel strategiczny 3: Stworzenie atrakcyjnej oferty turystycznej, agroturystycznej i ek</w:t>
      </w:r>
      <w:r w:rsidR="004C4195">
        <w:t>oturystycznej gminy w oparciu o </w:t>
      </w:r>
      <w:r>
        <w:t xml:space="preserve">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Gospodarka, w tym Tworzenie warunków dla dalszego rozwoju gospodarczego gminy</w:t>
      </w:r>
      <w:r>
        <w:rPr>
          <w:iCs/>
          <w:szCs w:val="24"/>
        </w:rPr>
        <w:t xml:space="preserve">, </w:t>
      </w:r>
      <w:r>
        <w:t xml:space="preserve">Obszar Strategiczny – </w:t>
      </w:r>
      <w:r>
        <w:rPr>
          <w:szCs w:val="24"/>
        </w:rPr>
        <w:t xml:space="preserve">Społeczność, w tym </w:t>
      </w:r>
      <w:r w:rsidR="00CA4E38">
        <w:rPr>
          <w:iCs/>
          <w:szCs w:val="24"/>
        </w:rPr>
        <w:t>Zwiększenie integracji i </w:t>
      </w:r>
      <w:r>
        <w:rPr>
          <w:iCs/>
          <w:szCs w:val="24"/>
        </w:rPr>
        <w:t xml:space="preserve">aktywności społecznej i zawodowej mieszkańców, </w:t>
      </w:r>
      <w:r w:rsidRPr="00CD715C">
        <w:rPr>
          <w:rStyle w:val="Wyrnienieintensywne"/>
        </w:rPr>
        <w:t>Gmina Świdwin:</w:t>
      </w:r>
      <w:r>
        <w:rPr>
          <w:rStyle w:val="Wyrnienieintensywne"/>
        </w:rPr>
        <w:t xml:space="preserve"> </w:t>
      </w:r>
      <w:r>
        <w:t>Cel Strategiczny – Cele związane z ogólnym rozwojem społecznym i</w:t>
      </w:r>
      <w:r w:rsidR="004C4195">
        <w:t> </w:t>
      </w:r>
      <w:r>
        <w:t>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oraz </w:t>
      </w:r>
      <w:r w:rsidRPr="00CD715C">
        <w:rPr>
          <w:rStyle w:val="Wyrnienieintensywne"/>
        </w:rPr>
        <w:t>Miasto Świdwin:</w:t>
      </w:r>
      <w:r w:rsidRPr="00CD715C">
        <w:t xml:space="preserve"> </w:t>
      </w:r>
      <w:r>
        <w:t>Obszar</w:t>
      </w:r>
      <w:r w:rsidR="004C4195">
        <w:t xml:space="preserve"> strategiczny II – Gospodarka </w:t>
      </w:r>
      <w:r w:rsidR="004C4195">
        <w:lastRenderedPageBreak/>
        <w:t>i </w:t>
      </w:r>
      <w:r>
        <w:t xml:space="preserve">Turystyka, </w:t>
      </w:r>
      <w:r>
        <w:rPr>
          <w:bCs/>
          <w:szCs w:val="23"/>
        </w:rPr>
        <w:t xml:space="preserve">w tym Cel strategiczny, tworzenie warunków do rozwoju gospodarczego miasta. </w:t>
      </w:r>
      <w:r>
        <w:rPr>
          <w:szCs w:val="23"/>
        </w:rPr>
        <w:t xml:space="preserve">Planowane w ramach Celu Szczegółowego 1.1 </w:t>
      </w:r>
      <w:r w:rsidR="004C4195">
        <w:rPr>
          <w:szCs w:val="23"/>
        </w:rPr>
        <w:t>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004C4195">
        <w:t>w </w:t>
      </w:r>
      <w:r>
        <w:t>priorytety inwestycyjne: 9V Wspieranie przedsiębiorczości społecznej i integracji zawodowej w przedsiębiorstwach społecznych oraz eko</w:t>
      </w:r>
      <w:r w:rsidR="004C4195">
        <w:t>nomii społecznej i solidarnej w </w:t>
      </w:r>
      <w:r>
        <w:t xml:space="preserve">celu ułatwiania dostępu do zatrudnienia, 8B  Wspieranie wzrostu gospodarczego sprzyjającego zatrudnieniu poprzez rozwój potencjału endogenicznego jako elementu strategii terytorialnej dla określonych obszarów, w tym poprzez przekształcanie upadających regionów przemysłowych i zwiększenie dostępu do określonych zasobów naturalnych i kulturalnych oraz ich rozwój, </w:t>
      </w:r>
      <w:r w:rsidRPr="00636B63">
        <w:t>3A P</w:t>
      </w:r>
      <w:r w:rsidR="004C4195">
        <w:t>romowanie przedsiębiorczości, w </w:t>
      </w:r>
      <w:r w:rsidRPr="00636B63">
        <w:t>szczególności poprzez ułatwianie gospodarczego wykorzystywania nowych pomysłów oraz sprzyjanie tworzeniu nowych firm, w tym również poprzez inkubatory przedsiębiorczości</w:t>
      </w:r>
      <w:r>
        <w:t xml:space="preserve">. Cel szczegółowy 1.2 strategii wpisuje się również w </w:t>
      </w:r>
      <w:r w:rsidR="004C4195">
        <w:t>priorytet 4 </w:t>
      </w:r>
      <w:r w:rsidRPr="002309C9">
        <w:t xml:space="preserve">„Marketing i Informacja” </w:t>
      </w:r>
      <w:r w:rsidRPr="002309C9">
        <w:rPr>
          <w:rStyle w:val="Wyrnienieintensywne"/>
        </w:rPr>
        <w:t>Strategii</w:t>
      </w:r>
      <w:r>
        <w:rPr>
          <w:b/>
          <w:bCs/>
          <w:sz w:val="18"/>
          <w:szCs w:val="18"/>
        </w:rPr>
        <w:t xml:space="preserve"> </w:t>
      </w:r>
      <w:r>
        <w:rPr>
          <w:rStyle w:val="Wyrnienieintensywne"/>
        </w:rPr>
        <w:t xml:space="preserve">rozwoju turystyki w Województwie Zachodniopomorskim do 2015 roku. </w:t>
      </w:r>
    </w:p>
    <w:p w:rsidR="008432E3" w:rsidRPr="008432E3" w:rsidRDefault="008432E3" w:rsidP="008432E3">
      <w:pPr>
        <w:rPr>
          <w:b/>
          <w:bCs/>
          <w:i/>
          <w:iCs/>
          <w:color w:val="0070C0"/>
          <w:szCs w:val="20"/>
        </w:rPr>
      </w:pPr>
      <w:r w:rsidRPr="00336D9D">
        <w:t xml:space="preserve">Cel Szczegółowy 2.1: </w:t>
      </w:r>
      <w:r w:rsidRPr="00336D9D">
        <w:rPr>
          <w:rStyle w:val="Uwydatnienie"/>
        </w:rPr>
        <w:t>Wzmocnienie potencjału obszaru poprzez wykorzystanie lokalnych zasobów oraz promocję obszaru objętego LSR</w:t>
      </w:r>
      <w:r>
        <w:rPr>
          <w:rStyle w:val="Uwydatnienie"/>
        </w:rPr>
        <w:t>.</w:t>
      </w:r>
      <w:r w:rsidRPr="00336D9D">
        <w:t xml:space="preserve"> </w:t>
      </w:r>
      <w:r w:rsidRPr="00C11D29">
        <w:t xml:space="preserve">Planowane przedsięwzięcia 2.1.1  </w:t>
      </w:r>
      <w:r w:rsidR="00C11D29" w:rsidRPr="00C11D29">
        <w:t>Budowa lub przebudowa ogólnodostępnej i niekomercyjnej infrastruktury turystycznej lub rekreacyjnej, lub kulturalnej, w tym z zachowaniem zasad ochrony środowiska</w:t>
      </w:r>
      <w:r w:rsidRPr="00C11D29">
        <w:t xml:space="preserve">, 2.1.2 </w:t>
      </w:r>
      <w:r w:rsidR="00C11D29" w:rsidRPr="00C11D29">
        <w:t xml:space="preserve">Działania mające na celu stworzenie lub doposażenie miejsc związanych z lokalnym dziedzictwem lub działania remontowe, modernizacyjne, zabezpieczające obiekty będące lokalnym dziedzictwem, w tym z zachowaniem zasad ochrony środowiska  </w:t>
      </w:r>
      <w:r w:rsidRPr="00C11D29">
        <w:t>oraz 2.1.3 Działania promujące obszar LGD, w tym turystykę, produkty i usługi lokalne są spójne z celami</w:t>
      </w:r>
      <w:r>
        <w:t xml:space="preserve"> dokumentów </w:t>
      </w:r>
      <w:r w:rsidRPr="00336D9D">
        <w:t>planistycznych</w:t>
      </w:r>
      <w:r>
        <w:t>, tj</w:t>
      </w:r>
      <w:r w:rsidR="00274078">
        <w:t>.</w:t>
      </w:r>
      <w:r w:rsidRPr="00FF4133">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 działania</w:t>
      </w:r>
      <w:r>
        <w:t>mi:</w:t>
      </w:r>
      <w:r w:rsidRPr="003F0916">
        <w:t xml:space="preserve"> 3.4 rozwój małych miast, (do 20 tyś) rewitalizac</w:t>
      </w:r>
      <w:r>
        <w:t>ja i rozwój obszarów wiejskich. Dodatkowo wpisuje się w szereg celów strategicznych, dokumentów planistycznych poszczególnych gmin wchodzących w skład LGD – „Powiatu Świdwińskiego”, tj</w:t>
      </w:r>
      <w:r w:rsidR="00274078">
        <w:t>.</w:t>
      </w:r>
      <w:r>
        <w:t xml:space="preserve">: </w:t>
      </w:r>
      <w:r w:rsidRPr="00CD715C">
        <w:rPr>
          <w:rStyle w:val="Wyrnienieintensywne"/>
        </w:rPr>
        <w:t xml:space="preserve">Gmina Brzeżno: </w:t>
      </w:r>
      <w:r>
        <w:t xml:space="preserve">Cel strategiczny 3: Wspieranie rozwoju rekreacji i turystyki na bazie podstawowych zasobów, jakimi są walory naturalne gminy, Cel strategiczny 5: Tworzenie przestrzeni publicznej i kompleksowych rozwiązań zapewniających integrację mieszkańców i poczucie bezpieczeństwa,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Cel strategiczny: Zachowanie i promocja walorów środowiska naturalnego, </w:t>
      </w:r>
      <w:r w:rsidRPr="00CD715C">
        <w:rPr>
          <w:rStyle w:val="Wyrnienieintensywne"/>
        </w:rPr>
        <w:t>Gmina Rąbino:</w:t>
      </w:r>
      <w:r>
        <w:rPr>
          <w:rStyle w:val="Wyrnienieintensywne"/>
        </w:rPr>
        <w:t xml:space="preserve"> </w:t>
      </w:r>
      <w:r>
        <w:rPr>
          <w:szCs w:val="24"/>
        </w:rPr>
        <w:t xml:space="preserve">Cel </w:t>
      </w:r>
      <w:r>
        <w:t xml:space="preserve">strategiczny 3: Stworzenie atrakcyjnej oferty turystycznej, agroturystycznej i ekoturystycznej gminy w oparciu o 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sidRPr="00882573">
        <w:rPr>
          <w:szCs w:val="24"/>
        </w:rPr>
        <w:t>Infrastruktura</w:t>
      </w:r>
      <w:r>
        <w:rPr>
          <w:szCs w:val="24"/>
        </w:rPr>
        <w:t xml:space="preserve">, w tym </w:t>
      </w:r>
      <w:r>
        <w:rPr>
          <w:iCs/>
          <w:szCs w:val="24"/>
        </w:rPr>
        <w:t>Rozwój infrastrukt</w:t>
      </w:r>
      <w:r w:rsidR="004C4195">
        <w:rPr>
          <w:iCs/>
          <w:szCs w:val="24"/>
        </w:rPr>
        <w:t>ury kulturalnej i oświatowej i </w:t>
      </w:r>
      <w:r>
        <w:rPr>
          <w:iCs/>
          <w:szCs w:val="24"/>
        </w:rPr>
        <w:t xml:space="preserve">Rozwój bazy rekreacyjnej na terenie gminy, </w:t>
      </w:r>
      <w:r>
        <w:t xml:space="preserve">Obszar Strategiczny – </w:t>
      </w:r>
      <w:r>
        <w:rPr>
          <w:szCs w:val="24"/>
        </w:rPr>
        <w:t xml:space="preserve">Gospodarka, w tym </w:t>
      </w:r>
      <w:r>
        <w:rPr>
          <w:iCs/>
          <w:szCs w:val="24"/>
        </w:rPr>
        <w:t xml:space="preserve">Gospodarcze wykorzystanie atrakcyjnych turystycznie terenów, Promocja gminy, </w:t>
      </w:r>
      <w:r>
        <w:t xml:space="preserve">Obszar Strategiczny – </w:t>
      </w:r>
      <w:r>
        <w:rPr>
          <w:szCs w:val="24"/>
        </w:rPr>
        <w:t xml:space="preserve">Przestrzeń, w tym </w:t>
      </w:r>
      <w:r>
        <w:rPr>
          <w:iCs/>
          <w:szCs w:val="24"/>
        </w:rPr>
        <w:t xml:space="preserve">Odnowa obszaru gminy oraz renowacja obiektów zabytkowych i sakralnych występujących na terenie gminy, Wykorzystanie istniejących walorów przyrodniczo-krajobrazowych na rzecz rozwoju turystyki, </w:t>
      </w:r>
      <w:r>
        <w:t xml:space="preserve">Obszar Strategiczny – </w:t>
      </w:r>
      <w:r>
        <w:rPr>
          <w:szCs w:val="24"/>
        </w:rPr>
        <w:t xml:space="preserve">Społeczność, w tym </w:t>
      </w:r>
      <w:r w:rsidRPr="0079122D">
        <w:rPr>
          <w:szCs w:val="24"/>
        </w:rPr>
        <w:t>Podwyższenie jakości oferty gminy w zakresie re</w:t>
      </w:r>
      <w:r w:rsidR="004C4195">
        <w:rPr>
          <w:szCs w:val="24"/>
        </w:rPr>
        <w:t>kreacji i </w:t>
      </w:r>
      <w:r w:rsidRPr="0079122D">
        <w:rPr>
          <w:szCs w:val="24"/>
        </w:rPr>
        <w:t>wypoczynku</w:t>
      </w:r>
      <w:r>
        <w:rPr>
          <w:szCs w:val="24"/>
        </w:rPr>
        <w:t xml:space="preserve">, </w:t>
      </w:r>
      <w:r w:rsidRPr="00CD715C">
        <w:rPr>
          <w:rStyle w:val="Wyrnienieintensywne"/>
        </w:rPr>
        <w:t>Gmina Świdwin:</w:t>
      </w:r>
      <w:r>
        <w:rPr>
          <w:rStyle w:val="Wyrnienieintensywne"/>
        </w:rPr>
        <w:t xml:space="preserve"> </w:t>
      </w:r>
      <w:r>
        <w:t xml:space="preserve">Cel Strategiczny – Cele związane z ogólnym rozwojem społecznym i gospodarczym, w tym </w:t>
      </w:r>
      <w:r>
        <w:rPr>
          <w:rFonts w:cs="TimesNewRomanPSMT"/>
          <w:szCs w:val="24"/>
        </w:rPr>
        <w:t xml:space="preserve">Zapewnienie korzystnych warunków życia mieszkańców, ochrona wartości kulturowych, przyrodniczych i krajobrazowych, Rozwój terenów wiejskich, kształtowanie i racjonalne wykorzystanie przestrzeni z zachowaniem wymogów ekorozwoju oraz </w:t>
      </w:r>
      <w:r>
        <w:t xml:space="preserve">Cel Strategiczny – Cele związane z poprawą infrastruktury </w:t>
      </w:r>
      <w:r>
        <w:lastRenderedPageBreak/>
        <w:t xml:space="preserve">społecznej i technicznej, tj. </w:t>
      </w:r>
      <w:r>
        <w:rPr>
          <w:rFonts w:cs="TimesNewRomanPSMT"/>
          <w:szCs w:val="24"/>
        </w:rPr>
        <w:t>Rozwój infrastruktury technicznej oraz optymalizacja głównych elementów infrastruktury społecznej,</w:t>
      </w:r>
      <w:r w:rsidRPr="00E91407">
        <w:rPr>
          <w:rFonts w:cs="TimesNewRomanPSMT"/>
          <w:szCs w:val="24"/>
        </w:rPr>
        <w:t xml:space="preserve"> </w:t>
      </w:r>
      <w:r w:rsidRPr="00E91407">
        <w:rPr>
          <w:rStyle w:val="Wyrnienieintensywne"/>
        </w:rPr>
        <w:t>Miasto Świdwin:</w:t>
      </w:r>
      <w:r w:rsidRPr="00E91407">
        <w:t xml:space="preserve"> Obszar strategiczny I – Przestrzeń i Infrastruktura, </w:t>
      </w:r>
      <w:r w:rsidRPr="00E91407">
        <w:rPr>
          <w:bCs/>
          <w:szCs w:val="23"/>
        </w:rPr>
        <w:t>Cel strategiczny Kształtowanie ładu przestrzennego zgodnie z zasadami zrównoważonego rozwoju</w:t>
      </w:r>
      <w:r>
        <w:rPr>
          <w:bCs/>
          <w:szCs w:val="23"/>
        </w:rPr>
        <w:t xml:space="preserve">. </w:t>
      </w:r>
      <w:r>
        <w:rPr>
          <w:szCs w:val="23"/>
        </w:rPr>
        <w:t xml:space="preserve">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w:t>
      </w:r>
      <w:r w:rsidR="00CA4E38">
        <w:t> </w:t>
      </w:r>
      <w:r>
        <w:t>w</w:t>
      </w:r>
      <w:r w:rsidR="00CA4E38">
        <w:t> </w:t>
      </w:r>
      <w:r>
        <w:t>szczególności w priorytet inwestycyjny 6C: Zachowanie, ochrona, promowanie i rozwój dziedzictwa naturalnego i kulturowego w </w:t>
      </w:r>
      <w:r>
        <w:rPr>
          <w:rStyle w:val="Wyrnienieintensywne"/>
        </w:rPr>
        <w:t>Strategię rozwoju turystyki w Województwie Zachodniopomorskim do 2015 roku</w:t>
      </w:r>
      <w:r>
        <w:t>, p</w:t>
      </w:r>
      <w:r w:rsidRPr="00E91407">
        <w:t xml:space="preserve">riorytet 3 „Kształtowanie Przestrzeni </w:t>
      </w:r>
      <w:r>
        <w:t>Turystycznej”.</w:t>
      </w:r>
    </w:p>
    <w:p w:rsidR="008432E3" w:rsidRPr="008432E3" w:rsidRDefault="008432E3" w:rsidP="008432E3">
      <w:r w:rsidRPr="00616A8F">
        <w:t>Cel Szczegółowy 2.2:</w:t>
      </w:r>
      <w:r w:rsidRPr="00491F77">
        <w:rPr>
          <w:color w:val="000000"/>
          <w:szCs w:val="24"/>
        </w:rPr>
        <w:t xml:space="preserve"> </w:t>
      </w:r>
      <w:r w:rsidR="00423DBE" w:rsidRPr="00423DBE">
        <w:rPr>
          <w:rStyle w:val="Uwydatnienie"/>
        </w:rPr>
        <w:t xml:space="preserve">Wzmocnienie kapitału ludzkiego, </w:t>
      </w:r>
      <w:r w:rsidR="00CA4E38">
        <w:rPr>
          <w:rStyle w:val="Uwydatnienie"/>
        </w:rPr>
        <w:t>w tym podnoszenie świadomości o </w:t>
      </w:r>
      <w:r w:rsidR="00423DBE" w:rsidRPr="00423DBE">
        <w:rPr>
          <w:rStyle w:val="Uwydatnienie"/>
        </w:rPr>
        <w:t xml:space="preserve">konieczności ochrony środowiska na obszarze objętym LSR </w:t>
      </w:r>
      <w:r>
        <w:rPr>
          <w:lang w:eastAsia="pl-PL"/>
        </w:rPr>
        <w:t xml:space="preserve">oraz planowane </w:t>
      </w:r>
      <w:r w:rsidRPr="00E91407">
        <w:t xml:space="preserve">przedsięwzięcia </w:t>
      </w:r>
      <w:r>
        <w:t>2.2.1</w:t>
      </w:r>
      <w:r w:rsidRPr="00E91407">
        <w:t xml:space="preserve"> Kursy/doradztwo/szkolenia w tym wyjazdy studyjne wzmacniające kapitał społeczny oraz 2.2.2 Imprezy</w:t>
      </w:r>
      <w:r w:rsidRPr="003F0916">
        <w:t xml:space="preserve"> aktywizujące mieszkańców, mające na celu wzmocnienie kapitału społecznego są spójne z celami dok</w:t>
      </w:r>
      <w:r>
        <w:t>umentów</w:t>
      </w:r>
      <w:r w:rsidRPr="003F0916">
        <w:t xml:space="preserve"> planistycznych</w:t>
      </w:r>
      <w:r>
        <w:t>, tj.:</w:t>
      </w:r>
      <w:r w:rsidRPr="003F0916">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w:t>
      </w:r>
      <w:r>
        <w:t xml:space="preserve"> szczególności </w:t>
      </w:r>
      <w:r w:rsidRPr="003F0916">
        <w:t>5.2. Kształtowanie postaw przedsiębiorczych, innowacyjnych i proekologicznych. 6.1. Wzmacnianie tożsamości społeczności lokalnej, 6.6. rozwój sportu i rekreacji, promocja zdrowego stylu życia</w:t>
      </w:r>
      <w:r>
        <w:t xml:space="preserve"> oraz pośrednio działanie </w:t>
      </w:r>
      <w:r w:rsidRPr="003F0916">
        <w:t xml:space="preserve">6.8. Wspieranie działań aktywizujących rynek pracy. </w:t>
      </w:r>
      <w:r>
        <w:t>Dodatkowo cel szczegółowy 2.2 LSR ora</w:t>
      </w:r>
      <w:r w:rsidR="004C4195">
        <w:t>z przedsięwzięcia wpisują się w </w:t>
      </w:r>
      <w:r>
        <w:t xml:space="preserve">szereg celów strategicznych, dokumentów planistycznych poszczególnych gmin wchodzących w skład stowarzyszenia, tj.: </w:t>
      </w:r>
      <w:r w:rsidRPr="00CD715C">
        <w:rPr>
          <w:rStyle w:val="Wyrnienieintensywne"/>
        </w:rPr>
        <w:t xml:space="preserve">Gmina Brzeżno: </w:t>
      </w:r>
      <w:r>
        <w:t xml:space="preserve">Cel strategiczny 2: Efektywny systemem edukacji powiązany z aktywnością mieszkańców, </w:t>
      </w:r>
      <w:r w:rsidRPr="00CD715C">
        <w:rPr>
          <w:rStyle w:val="Wyrnienieintensywne"/>
        </w:rPr>
        <w:t>Gmina Połczyn</w:t>
      </w:r>
      <w:r>
        <w:rPr>
          <w:rStyle w:val="Wyrnienieintensywne"/>
        </w:rPr>
        <w:t>-</w:t>
      </w:r>
      <w:r w:rsidRPr="00CD715C">
        <w:rPr>
          <w:rStyle w:val="Wyrnienieintensywne"/>
        </w:rPr>
        <w:t xml:space="preserve">Zdrój: </w:t>
      </w:r>
      <w:r w:rsidRPr="00D56BC7">
        <w:t>Cel Operacyjny - Sfera społeczna</w:t>
      </w:r>
      <w:r>
        <w:t xml:space="preserve">, Cel strategiczny: Rozwój usług sfery społecznej Gminy Połczyn-Zdrój, </w:t>
      </w:r>
      <w:r w:rsidRPr="00CD715C">
        <w:rPr>
          <w:rStyle w:val="Wyrnienieintensywne"/>
        </w:rPr>
        <w:t>Gmina Rąbino:</w:t>
      </w:r>
      <w:r>
        <w:rPr>
          <w:rStyle w:val="Wyrnienieintensywne"/>
        </w:rPr>
        <w:t xml:space="preserve"> </w:t>
      </w:r>
      <w:r w:rsidRPr="00D83511">
        <w:rPr>
          <w:szCs w:val="24"/>
        </w:rPr>
        <w:t xml:space="preserve">Cel strategiczny 2: </w:t>
      </w:r>
      <w:r w:rsidRPr="00D83511">
        <w:t>Otwarty, kreatywny i konkurencyjny kapitał ludzki</w:t>
      </w:r>
      <w:r>
        <w:t xml:space="preserve"> oraz Cel strategiczny 5: Rozwój sprz</w:t>
      </w:r>
      <w:r w:rsidR="004C4195">
        <w:t>yjający włączeniu społecznemu i </w:t>
      </w:r>
      <w:r>
        <w:t xml:space="preserve">świadczeniu wysokiej jakości usług dla mieszkańców,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 xml:space="preserve">Społeczność, w tym cele: </w:t>
      </w:r>
      <w:r>
        <w:rPr>
          <w:iCs/>
          <w:szCs w:val="24"/>
        </w:rPr>
        <w:t>Zwiększenie integ</w:t>
      </w:r>
      <w:r w:rsidR="004C4195">
        <w:rPr>
          <w:iCs/>
          <w:szCs w:val="24"/>
        </w:rPr>
        <w:t>racji i aktywności społecznej i </w:t>
      </w:r>
      <w:r>
        <w:rPr>
          <w:iCs/>
          <w:szCs w:val="24"/>
        </w:rPr>
        <w:t xml:space="preserve">zawodowej mieszkańców i </w:t>
      </w:r>
      <w:r>
        <w:rPr>
          <w:szCs w:val="24"/>
        </w:rPr>
        <w:t>Podwyższenie jakości ofer</w:t>
      </w:r>
      <w:r w:rsidR="004C4195">
        <w:rPr>
          <w:szCs w:val="24"/>
        </w:rPr>
        <w:t>ty gminy w zakresie rekreacji i </w:t>
      </w:r>
      <w:r>
        <w:rPr>
          <w:szCs w:val="24"/>
        </w:rPr>
        <w:t xml:space="preserve">wypoczynku oraz </w:t>
      </w:r>
      <w:r>
        <w:t xml:space="preserve">Obszar Strategiczny – </w:t>
      </w:r>
      <w:r>
        <w:rPr>
          <w:szCs w:val="24"/>
        </w:rPr>
        <w:t xml:space="preserve">Ekologia, w tym </w:t>
      </w:r>
      <w:r>
        <w:rPr>
          <w:iCs/>
          <w:szCs w:val="24"/>
        </w:rPr>
        <w:t xml:space="preserve">Podniesienie świadomości ekologicznej mieszkańców gminy, </w:t>
      </w:r>
      <w:r w:rsidRPr="00CD715C">
        <w:rPr>
          <w:rStyle w:val="Wyrnienieintensywne"/>
        </w:rPr>
        <w:t>Gmina Świdwin:</w:t>
      </w:r>
      <w:r>
        <w:rPr>
          <w:rStyle w:val="Wyrnienieintensywne"/>
        </w:rPr>
        <w:t xml:space="preserve"> </w:t>
      </w:r>
      <w:r>
        <w:t xml:space="preserve">Cel Strategiczny </w:t>
      </w:r>
      <w:r w:rsidR="004C4195">
        <w:t>– Cele związane z </w:t>
      </w:r>
      <w:r>
        <w:t xml:space="preserve">ogólnym rozwojem społecznym i </w:t>
      </w:r>
      <w:r w:rsidRPr="00A46542">
        <w:t xml:space="preserve">gospodarczym, w tym </w:t>
      </w:r>
      <w:r w:rsidRPr="00A46542">
        <w:rPr>
          <w:rFonts w:cs="TimesNewRomanPSMT"/>
          <w:szCs w:val="24"/>
        </w:rPr>
        <w:t>Działania władz samorządowych ukierunkowane na rozwój gminy oraz integracja w ramach powiatu świdwińskiego</w:t>
      </w:r>
      <w:r>
        <w:rPr>
          <w:rFonts w:cs="TimesNewRomanPSMT"/>
          <w:szCs w:val="24"/>
        </w:rPr>
        <w:t>,</w:t>
      </w:r>
      <w:r w:rsidRPr="00A46542">
        <w:rPr>
          <w:rFonts w:cs="TimesNewRomanPSMT"/>
          <w:szCs w:val="24"/>
        </w:rPr>
        <w:t xml:space="preserve"> </w:t>
      </w:r>
      <w:r w:rsidRPr="00A46542">
        <w:rPr>
          <w:rStyle w:val="Wyrnienieintensywne"/>
        </w:rPr>
        <w:t>Miasto Świdwin:</w:t>
      </w:r>
      <w:r w:rsidRPr="00A46542">
        <w:t xml:space="preserve"> Obszar strategiczny</w:t>
      </w:r>
      <w:r>
        <w:t xml:space="preserve"> III – Społeczność, w tym c</w:t>
      </w:r>
      <w:r w:rsidRPr="00D56BC7">
        <w:rPr>
          <w:szCs w:val="23"/>
        </w:rPr>
        <w:t>el strategiczny Wzrost jakości świadczonych usług publicznych</w:t>
      </w:r>
      <w:r>
        <w:rPr>
          <w:szCs w:val="23"/>
        </w:rPr>
        <w:t>. 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 w szczególności w priorytet inwestycyjny 8VI: aktywne i zdrowe starzenie się priorytet inwestycyjny</w:t>
      </w:r>
      <w:r w:rsidR="004C4195">
        <w:t xml:space="preserve"> 9I: Aktywne włączenie, w tym z </w:t>
      </w:r>
      <w:r>
        <w:t>myślą o promowaniu równych szans oraz aktywnego uczestnictwa i zwiększaniu szans na zatrudnienie oraz 10III: Wyrównywanie dostępu do</w:t>
      </w:r>
      <w:r w:rsidR="004C4195">
        <w:t xml:space="preserve"> uczenia się przez całe życie o </w:t>
      </w:r>
      <w:r>
        <w:t>charakterze formalnym, nieformalnym i poza formalnym wszystkich grup wiekowych, poszerzanie wiedzy, podnoszenie umiejętności i kompetencji siły roboczej oraz promowanie elastycznych ścieżek kształcenia, w t</w:t>
      </w:r>
      <w:r w:rsidR="004C4195">
        <w:t>ym poprzez doradztwo zawodowe i </w:t>
      </w:r>
      <w:r>
        <w:t>potwierdzanie nabytych kompetencji. Dodatkowo również w </w:t>
      </w:r>
      <w:r w:rsidRPr="00D24E34">
        <w:rPr>
          <w:rStyle w:val="Wyrnienieintensywne"/>
        </w:rPr>
        <w:t>Program Operacyjny Wiedza Edukacja Rozwój 2014-2020</w:t>
      </w:r>
      <w:r>
        <w:t xml:space="preserve"> w oś II Efektywne polityki publiczne dla rynku pracy, gospodarki i edukacji, </w:t>
      </w:r>
      <w:r>
        <w:rPr>
          <w:rStyle w:val="Wyrnienieintensywne"/>
        </w:rPr>
        <w:t xml:space="preserve">Strategię rozwoju turystyki w Województwie Zachodniopomorskim do 2015 roku </w:t>
      </w:r>
      <w:r w:rsidRPr="00854D68">
        <w:t>Priorytet 2 „Rozwój Zasobów Ludzkich”</w:t>
      </w:r>
      <w:r>
        <w:t xml:space="preserve"> oraz </w:t>
      </w:r>
      <w:r>
        <w:rPr>
          <w:rStyle w:val="Wyrnienieintensywne"/>
        </w:rPr>
        <w:t xml:space="preserve">Rządowy program na rzecz Młodzieży </w:t>
      </w:r>
      <w:r w:rsidRPr="00854D68">
        <w:t>Prioryt</w:t>
      </w:r>
      <w:r>
        <w:t>et I. Pasja i zainteresowania i </w:t>
      </w:r>
      <w:r w:rsidRPr="00854D68">
        <w:t xml:space="preserve">Priorytet II. Aktywność społeczna i obywatelska </w:t>
      </w:r>
      <w:r>
        <w:t xml:space="preserve">jak również w </w:t>
      </w:r>
      <w:r>
        <w:rPr>
          <w:rStyle w:val="Wyrnienieintensywne"/>
        </w:rPr>
        <w:t xml:space="preserve">Rządowy program na </w:t>
      </w:r>
      <w:r w:rsidRPr="00B4323B">
        <w:rPr>
          <w:rStyle w:val="Wyrnienieintensywne"/>
          <w:lang w:eastAsia="pl-PL"/>
        </w:rPr>
        <w:t>rzecz Aktywności Społecznej Osób Starszych</w:t>
      </w:r>
      <w:r>
        <w:rPr>
          <w:rStyle w:val="Wyrnienieintensywne"/>
          <w:lang w:eastAsia="pl-PL"/>
        </w:rPr>
        <w:t xml:space="preserve"> </w:t>
      </w:r>
      <w:r w:rsidRPr="00B4323B">
        <w:rPr>
          <w:rStyle w:val="Wyrnienieintensywne"/>
          <w:lang w:eastAsia="pl-PL"/>
        </w:rPr>
        <w:t>na lata 2014–2020</w:t>
      </w:r>
      <w:r>
        <w:rPr>
          <w:rStyle w:val="Wyrnienieintensywne"/>
          <w:lang w:eastAsia="pl-PL"/>
        </w:rPr>
        <w:t xml:space="preserve">, </w:t>
      </w:r>
      <w:r>
        <w:t>cel szczegółowy 3</w:t>
      </w:r>
      <w:r>
        <w:rPr>
          <w:rFonts w:ascii="TimesNewRoman,Bold" w:hAnsi="TimesNewRoman,Bold" w:cs="TimesNewRoman,Bold"/>
          <w:b/>
          <w:bCs/>
          <w:szCs w:val="24"/>
        </w:rPr>
        <w:t xml:space="preserve">. </w:t>
      </w:r>
      <w:r>
        <w:rPr>
          <w:szCs w:val="24"/>
        </w:rPr>
        <w:t xml:space="preserve">Rozwój </w:t>
      </w:r>
      <w:r>
        <w:rPr>
          <w:szCs w:val="24"/>
        </w:rPr>
        <w:lastRenderedPageBreak/>
        <w:t>zróżnicowanych form aktywności społecznej, w tym upowszechnianie wolontariatu, partycypacji w procesach decyzyjnych, w życiu społecznym, w tym udział osób starszych w kształtowaniu polityki publicznej.</w:t>
      </w:r>
    </w:p>
    <w:p w:rsidR="008432E3" w:rsidRPr="008432E3" w:rsidRDefault="008432E3" w:rsidP="00B612F5">
      <w:pPr>
        <w:pStyle w:val="Nagwek2"/>
        <w:numPr>
          <w:ilvl w:val="6"/>
          <w:numId w:val="44"/>
        </w:numPr>
        <w:ind w:left="426"/>
        <w:jc w:val="both"/>
        <w:rPr>
          <w:sz w:val="36"/>
          <w:lang w:eastAsia="pl-PL"/>
        </w:rPr>
      </w:pPr>
      <w:bookmarkStart w:id="271" w:name="_Toc438630485"/>
      <w:r>
        <w:rPr>
          <w:lang w:eastAsia="pl-PL"/>
        </w:rPr>
        <w:t>Zintegrowanie celów i działań w ramach LSR</w:t>
      </w:r>
      <w:bookmarkEnd w:id="271"/>
    </w:p>
    <w:p w:rsidR="008432E3" w:rsidRPr="003E7FB9" w:rsidRDefault="008432E3" w:rsidP="008432E3">
      <w:r w:rsidRPr="00582044">
        <w:t>Działan</w:t>
      </w:r>
      <w:r>
        <w:t>ia zaplanowane w LSR są ze sobą powiązane, opierają się na diagnozie, której najważniejsze czynniki wymienione zostały w matrycy SWOT. Komplementarność poszczególnych celów szczegółowych widoczna jest w </w:t>
      </w:r>
      <w:r w:rsidR="003E7FB9">
        <w:t>rozdziale V cele i wskaźniki, w </w:t>
      </w:r>
      <w:r>
        <w:t xml:space="preserve">tabelach wykazujących powiązania celów szczegółowych z analizą SWOT oraz diagnozą, wymienione w tabelach silne strony, szanse oraz słabe </w:t>
      </w:r>
      <w:r w:rsidR="003E7FB9">
        <w:t>strony oraz ich powtarzalność w </w:t>
      </w:r>
      <w:r>
        <w:t xml:space="preserve">odniesieniu do więcej niż jednego celu </w:t>
      </w:r>
      <w:r w:rsidRPr="003E7FB9">
        <w:t xml:space="preserve">szczegółowego wskazują na komplementarność poszczególnych celów szczegółowych i zaplanowanych dla nich przedsięwzięć (porównaj tabela </w:t>
      </w:r>
      <w:r w:rsidR="003E7FB9" w:rsidRPr="003E7FB9">
        <w:t>na str. 43-45</w:t>
      </w:r>
      <w:r w:rsidRPr="003E7FB9">
        <w:t xml:space="preserve">). Na powiązania pomiędzy zaplanowanymi celami i przedsięwzięciami wskazuje również przedstawiona logika interwencji, która wykazuje zdefiniowane przez mieszkańców problemy, ich powtarzalność w odniesieniu do więcej niż jednego planowanego działania również wskazuje na komplementarność zaplanowanych przedsięwzięć (porównaj tabela </w:t>
      </w:r>
      <w:r w:rsidR="003E7FB9" w:rsidRPr="003E7FB9">
        <w:t>na str. 50-54</w:t>
      </w:r>
      <w:r w:rsidRPr="003E7FB9">
        <w:t xml:space="preserve">). </w:t>
      </w:r>
    </w:p>
    <w:p w:rsidR="008432E3" w:rsidRDefault="008432E3" w:rsidP="008432E3">
      <w:r>
        <w:t>W ramach realizacji LSR zaplanowano szereg działań mających na celu rozwój obszaru, zgodnie z diagnoz</w:t>
      </w:r>
      <w:r w:rsidR="00274078">
        <w:t>ą</w:t>
      </w:r>
      <w:r>
        <w:t xml:space="preserve"> określono trzy najistotniejsze branże, które mają największy potencjał </w:t>
      </w:r>
      <w:r w:rsidRPr="00CF23C3">
        <w:t>rozwojowy na obszarze działania stowarzyszenia, tj</w:t>
      </w:r>
      <w:r w:rsidR="00274078">
        <w:t>.</w:t>
      </w:r>
      <w:r w:rsidRPr="00CF23C3">
        <w:t>: tur</w:t>
      </w:r>
      <w:r w:rsidR="003E7FB9" w:rsidRPr="00CF23C3">
        <w:t>ystyka, rolnictwo ekologiczne i </w:t>
      </w:r>
      <w:r w:rsidRPr="00CF23C3">
        <w:t>produkty regionalne oraz działalność usługowa w zakresie ochrony i opieki zdrowotnej oraz aktywizacji i pomocy społecznej.</w:t>
      </w:r>
    </w:p>
    <w:p w:rsidR="008432E3" w:rsidRPr="00B82D62" w:rsidRDefault="008432E3" w:rsidP="008432E3">
      <w:pPr>
        <w:rPr>
          <w:b/>
          <w:bCs/>
          <w:sz w:val="22"/>
          <w:szCs w:val="20"/>
        </w:rPr>
      </w:pPr>
      <w:r w:rsidRPr="00B82D62">
        <w:rPr>
          <w:rStyle w:val="Pogrubienie"/>
        </w:rPr>
        <w:t>Tabela: Działania, które wpływają na rozwój poszczególnych branż</w:t>
      </w:r>
      <w:r>
        <w:rPr>
          <w:rStyle w:val="Pogrubienie"/>
        </w:rPr>
        <w:t xml:space="preserve"> istotnych z punktu widzenia realizacji strategii </w:t>
      </w:r>
      <w:r w:rsidRPr="00B82D62">
        <w:rPr>
          <w:rStyle w:val="Pogrubienie"/>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098"/>
        <w:gridCol w:w="3679"/>
      </w:tblGrid>
      <w:tr w:rsidR="008432E3" w:rsidRPr="00DE3D3A" w:rsidTr="00A05AD7">
        <w:tc>
          <w:tcPr>
            <w:tcW w:w="5098" w:type="dxa"/>
            <w:tcBorders>
              <w:top w:val="single" w:sz="4" w:space="0" w:color="auto"/>
              <w:left w:val="single" w:sz="4" w:space="0" w:color="auto"/>
              <w:bottom w:val="single" w:sz="4" w:space="0" w:color="auto"/>
            </w:tcBorders>
            <w:shd w:val="clear" w:color="auto" w:fill="0070C0"/>
          </w:tcPr>
          <w:p w:rsidR="008432E3" w:rsidRPr="00DE3D3A" w:rsidRDefault="008432E3" w:rsidP="0030369A">
            <w:pPr>
              <w:jc w:val="left"/>
              <w:rPr>
                <w:bCs/>
                <w:color w:val="FFFFFF"/>
                <w:sz w:val="22"/>
                <w:szCs w:val="22"/>
                <w:lang w:eastAsia="pl-PL"/>
              </w:rPr>
            </w:pPr>
            <w:r w:rsidRPr="00DE3D3A">
              <w:rPr>
                <w:bCs/>
                <w:color w:val="FFFFFF"/>
                <w:sz w:val="22"/>
                <w:szCs w:val="22"/>
                <w:lang w:eastAsia="pl-PL"/>
              </w:rPr>
              <w:t xml:space="preserve">Branże </w:t>
            </w:r>
          </w:p>
        </w:tc>
        <w:tc>
          <w:tcPr>
            <w:tcW w:w="3679" w:type="dxa"/>
            <w:tcBorders>
              <w:top w:val="single" w:sz="4" w:space="0" w:color="auto"/>
              <w:bottom w:val="single" w:sz="4" w:space="0" w:color="auto"/>
              <w:right w:val="single" w:sz="4" w:space="0" w:color="auto"/>
            </w:tcBorders>
            <w:shd w:val="clear" w:color="auto" w:fill="0070C0"/>
          </w:tcPr>
          <w:p w:rsidR="008432E3" w:rsidRPr="00DE3D3A" w:rsidRDefault="008432E3" w:rsidP="0030369A">
            <w:pPr>
              <w:rPr>
                <w:bCs/>
                <w:color w:val="FFFFFF"/>
                <w:sz w:val="22"/>
                <w:szCs w:val="22"/>
                <w:lang w:eastAsia="pl-PL"/>
              </w:rPr>
            </w:pPr>
            <w:r w:rsidRPr="00DE3D3A">
              <w:rPr>
                <w:bCs/>
                <w:color w:val="FFFFFF"/>
                <w:sz w:val="22"/>
                <w:szCs w:val="22"/>
                <w:lang w:eastAsia="pl-PL"/>
              </w:rPr>
              <w:t>Działania planowane do realizacji wpływające na konkretną branżę</w:t>
            </w:r>
          </w:p>
        </w:tc>
      </w:tr>
      <w:tr w:rsidR="008432E3" w:rsidRPr="00027FDF" w:rsidTr="00A05AD7">
        <w:trPr>
          <w:trHeight w:val="593"/>
        </w:trPr>
        <w:tc>
          <w:tcPr>
            <w:tcW w:w="5098" w:type="dxa"/>
            <w:shd w:val="clear" w:color="auto" w:fill="auto"/>
          </w:tcPr>
          <w:p w:rsidR="008432E3" w:rsidRPr="00027FDF" w:rsidRDefault="008432E3" w:rsidP="00027FDF">
            <w:pPr>
              <w:spacing w:before="0"/>
              <w:jc w:val="left"/>
              <w:rPr>
                <w:sz w:val="22"/>
                <w:szCs w:val="22"/>
                <w:lang w:eastAsia="pl-PL"/>
              </w:rPr>
            </w:pPr>
            <w:r w:rsidRPr="00027FDF">
              <w:rPr>
                <w:sz w:val="22"/>
                <w:szCs w:val="22"/>
                <w:lang w:eastAsia="pl-PL"/>
              </w:rPr>
              <w:t>Turystyka (Działalność związana z  zakwaterowaniem i usługami gastronomicznymi)</w:t>
            </w:r>
          </w:p>
        </w:tc>
        <w:tc>
          <w:tcPr>
            <w:tcW w:w="3679" w:type="dxa"/>
            <w:shd w:val="clear" w:color="auto" w:fill="auto"/>
          </w:tcPr>
          <w:p w:rsidR="008432E3" w:rsidRPr="00027FDF" w:rsidRDefault="008432E3" w:rsidP="0030369A">
            <w:pPr>
              <w:rPr>
                <w:sz w:val="22"/>
                <w:szCs w:val="22"/>
                <w:lang w:eastAsia="pl-PL"/>
              </w:rPr>
            </w:pPr>
            <w:r w:rsidRPr="00027FDF">
              <w:rPr>
                <w:sz w:val="22"/>
                <w:szCs w:val="22"/>
                <w:lang w:eastAsia="pl-PL"/>
              </w:rPr>
              <w:t>1.1.1, 1.2.1, 2.1.1, 2.1.2, 2.1.3, 2.2.1</w:t>
            </w:r>
          </w:p>
        </w:tc>
      </w:tr>
      <w:tr w:rsidR="008432E3" w:rsidRPr="00027FDF" w:rsidTr="00A05AD7">
        <w:tc>
          <w:tcPr>
            <w:tcW w:w="5098" w:type="dxa"/>
            <w:shd w:val="clear" w:color="auto" w:fill="D9E2F3"/>
          </w:tcPr>
          <w:p w:rsidR="008432E3" w:rsidRPr="00027FDF" w:rsidRDefault="008432E3" w:rsidP="00027FDF">
            <w:pPr>
              <w:spacing w:before="0"/>
              <w:jc w:val="left"/>
              <w:rPr>
                <w:sz w:val="22"/>
                <w:szCs w:val="22"/>
                <w:lang w:eastAsia="pl-PL"/>
              </w:rPr>
            </w:pPr>
            <w:r w:rsidRPr="00027FDF">
              <w:rPr>
                <w:sz w:val="22"/>
                <w:szCs w:val="22"/>
                <w:lang w:eastAsia="pl-PL"/>
              </w:rPr>
              <w:t xml:space="preserve">Produkty ekologiczne i regionalne (Rolnictwo, leśnictwo, łowiectwo </w:t>
            </w:r>
            <w:r w:rsidRPr="00027FDF">
              <w:rPr>
                <w:sz w:val="22"/>
                <w:szCs w:val="22"/>
              </w:rPr>
              <w:t>i</w:t>
            </w:r>
            <w:r w:rsidR="009768ED" w:rsidRPr="00027FDF">
              <w:rPr>
                <w:sz w:val="22"/>
                <w:szCs w:val="22"/>
              </w:rPr>
              <w:t> </w:t>
            </w:r>
            <w:r w:rsidRPr="00027FDF">
              <w:rPr>
                <w:sz w:val="22"/>
                <w:szCs w:val="22"/>
              </w:rPr>
              <w:t>rybactwo</w:t>
            </w:r>
            <w:r w:rsidRPr="00027FDF">
              <w:rPr>
                <w:sz w:val="22"/>
                <w:szCs w:val="22"/>
                <w:lang w:eastAsia="pl-PL"/>
              </w:rPr>
              <w:t>)</w:t>
            </w:r>
          </w:p>
        </w:tc>
        <w:tc>
          <w:tcPr>
            <w:tcW w:w="3679" w:type="dxa"/>
            <w:shd w:val="clear" w:color="auto" w:fill="D9E2F3"/>
          </w:tcPr>
          <w:p w:rsidR="008432E3" w:rsidRPr="00027FDF" w:rsidRDefault="00126EAE" w:rsidP="0030369A">
            <w:pPr>
              <w:rPr>
                <w:sz w:val="22"/>
                <w:szCs w:val="22"/>
                <w:lang w:eastAsia="pl-PL"/>
              </w:rPr>
            </w:pPr>
            <w:r w:rsidRPr="00027FDF">
              <w:rPr>
                <w:sz w:val="22"/>
                <w:szCs w:val="22"/>
                <w:lang w:eastAsia="pl-PL"/>
              </w:rPr>
              <w:t>1.1.1, 1.2.1,</w:t>
            </w:r>
            <w:r w:rsidR="008432E3" w:rsidRPr="00027FDF">
              <w:rPr>
                <w:sz w:val="22"/>
                <w:szCs w:val="22"/>
                <w:lang w:eastAsia="pl-PL"/>
              </w:rPr>
              <w:t xml:space="preserve"> 2.1.3, 2.2.1, 2.2.2</w:t>
            </w:r>
          </w:p>
        </w:tc>
      </w:tr>
      <w:tr w:rsidR="008432E3" w:rsidRPr="00027FDF" w:rsidTr="00A05AD7">
        <w:tc>
          <w:tcPr>
            <w:tcW w:w="5098" w:type="dxa"/>
            <w:shd w:val="clear" w:color="auto" w:fill="auto"/>
          </w:tcPr>
          <w:p w:rsidR="008432E3" w:rsidRPr="00027FDF" w:rsidRDefault="00027FDF" w:rsidP="00027FDF">
            <w:pPr>
              <w:spacing w:before="0"/>
              <w:jc w:val="left"/>
              <w:rPr>
                <w:sz w:val="22"/>
                <w:szCs w:val="22"/>
                <w:lang w:eastAsia="pl-PL"/>
              </w:rPr>
            </w:pPr>
            <w:r>
              <w:rPr>
                <w:sz w:val="22"/>
                <w:szCs w:val="22"/>
                <w:lang w:eastAsia="pl-PL"/>
              </w:rPr>
              <w:t>D</w:t>
            </w:r>
            <w:r w:rsidR="008432E3" w:rsidRPr="00027FDF">
              <w:rPr>
                <w:sz w:val="22"/>
                <w:szCs w:val="22"/>
                <w:lang w:eastAsia="pl-PL"/>
              </w:rPr>
              <w:t>ziałalność usługowa w zakresie ochrony i opieki zdrowotnej oraz aktywizacji i pomocy społecznej (</w:t>
            </w:r>
            <w:r w:rsidR="008432E3" w:rsidRPr="00027FDF">
              <w:rPr>
                <w:color w:val="000000"/>
                <w:sz w:val="22"/>
                <w:szCs w:val="22"/>
                <w:lang w:eastAsia="pl-PL"/>
              </w:rPr>
              <w:t>Pozostała działalność usługowa</w:t>
            </w:r>
            <w:r w:rsidR="00D64163" w:rsidRPr="00027FDF">
              <w:rPr>
                <w:color w:val="000000"/>
                <w:sz w:val="22"/>
                <w:szCs w:val="22"/>
                <w:lang w:eastAsia="pl-PL"/>
              </w:rPr>
              <w:t>/</w:t>
            </w:r>
            <w:r w:rsidR="00D64163" w:rsidRPr="00027FDF">
              <w:rPr>
                <w:sz w:val="22"/>
                <w:szCs w:val="22"/>
                <w:lang w:eastAsia="pl-PL"/>
              </w:rPr>
              <w:t xml:space="preserve"> Opieka zdrowotna i pomoc społeczna oraz inne podmioty działające w zakresie opieki zdrowotnej i pomocy społecznej</w:t>
            </w:r>
            <w:r w:rsidR="008432E3" w:rsidRPr="00027FDF">
              <w:rPr>
                <w:color w:val="000000"/>
                <w:sz w:val="22"/>
                <w:szCs w:val="22"/>
                <w:lang w:eastAsia="pl-PL"/>
              </w:rPr>
              <w:t>)</w:t>
            </w:r>
          </w:p>
        </w:tc>
        <w:tc>
          <w:tcPr>
            <w:tcW w:w="3679" w:type="dxa"/>
            <w:shd w:val="clear" w:color="auto" w:fill="auto"/>
          </w:tcPr>
          <w:p w:rsidR="008432E3" w:rsidRPr="00027FDF" w:rsidRDefault="008432E3" w:rsidP="0030369A">
            <w:pPr>
              <w:rPr>
                <w:sz w:val="22"/>
                <w:szCs w:val="22"/>
                <w:lang w:eastAsia="pl-PL"/>
              </w:rPr>
            </w:pPr>
            <w:r w:rsidRPr="00027FDF">
              <w:rPr>
                <w:sz w:val="22"/>
                <w:szCs w:val="22"/>
                <w:lang w:eastAsia="pl-PL"/>
              </w:rPr>
              <w:t xml:space="preserve">1.1.1, </w:t>
            </w:r>
            <w:r w:rsidR="00126EAE" w:rsidRPr="00027FDF">
              <w:rPr>
                <w:sz w:val="22"/>
                <w:szCs w:val="22"/>
                <w:lang w:eastAsia="pl-PL"/>
              </w:rPr>
              <w:t>1.2.1,</w:t>
            </w:r>
            <w:r w:rsidRPr="00027FDF">
              <w:rPr>
                <w:sz w:val="22"/>
                <w:szCs w:val="22"/>
                <w:lang w:eastAsia="pl-PL"/>
              </w:rPr>
              <w:t xml:space="preserve"> 2.1.3, 2.2.1, 2.2.2</w:t>
            </w:r>
          </w:p>
        </w:tc>
      </w:tr>
    </w:tbl>
    <w:p w:rsidR="008432E3" w:rsidRPr="003D4E69" w:rsidRDefault="008432E3" w:rsidP="008432E3">
      <w:pPr>
        <w:rPr>
          <w:rStyle w:val="Pogrubienie"/>
        </w:rPr>
      </w:pPr>
      <w:r w:rsidRPr="003D4E69">
        <w:rPr>
          <w:rStyle w:val="Pogrubienie"/>
        </w:rPr>
        <w:t>Diagram: Powiązania celów szczegółowych</w:t>
      </w:r>
    </w:p>
    <w:p w:rsidR="008432E3" w:rsidRDefault="008432E3" w:rsidP="008432E3">
      <w:r w:rsidRPr="00DE3D3A">
        <w:rPr>
          <w:b/>
          <w:noProof/>
          <w:szCs w:val="24"/>
          <w:lang w:eastAsia="pl-PL"/>
        </w:rPr>
        <w:lastRenderedPageBreak/>
        <w:drawing>
          <wp:inline distT="0" distB="0" distL="0" distR="0">
            <wp:extent cx="5584190" cy="2457450"/>
            <wp:effectExtent l="0" t="19050" r="0" b="571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F5EA1" w:rsidRDefault="008432E3" w:rsidP="008432E3">
      <w:r w:rsidRPr="008432E3">
        <w:t xml:space="preserve">Również zaplanowane cele szczegółowe i przedsięwzięcia są ze sobą powiązane, zaplanowano wspieranie rozwoju przedsiębiorstw oraz zakładanie działalności gospodarczej, w tym przedsiębiorstw społecznych w szczególności w zakresie branż istotnych z punktu widzenia strategii (przedsięwzięcia 1.1.1), zaplanowano wsparcie dodatkowe dla przedsiębiorców (przedsięwzięcia 1.2.1) w postaci komplementarnych operacji własnych wspierających rozwój usług w zakresie turystyki </w:t>
      </w:r>
      <w:r w:rsidR="00C10F8B" w:rsidRPr="008432E3">
        <w:t>kwalifikowanej</w:t>
      </w:r>
      <w:r w:rsidRPr="008432E3">
        <w:t xml:space="preserve"> i produktów turystycznych oraz w zakresie rozwoju produktów lokalnych i ekologicznych. Rozwój turystyki oprócz działań przedsiębiorców oraz działań realizowanych w ramach operacji własnej będzie opierał się również na wzmocnionym potencjale obszaru (infrastruktura turystyczna, rekreacyjna, kulturalna – przedsięwzięcia 2.1.1 lub miejsca będące lokalnym dziedzictwem – przedsięwzięcia 2.1.2.) oraz na promocji obszaru (przedsięwzięcia 2.1.3). Wymienione powyżej przedsięwzięcia realizowane w ramach celu szczegółowego 2.1 Wzmocnienie </w:t>
      </w:r>
      <w:r w:rsidRPr="00FE5DE1">
        <w:t>potencjału obszaru poprzez wykorzystanie lokalnych zasobów oraz promocję obszaru objętego LSR wpływają również na rozwój usług w zakresie ochrony i opieki zdrowotnej oraz aktywizacji i pomocy społecznej, jak również na rozwój branży</w:t>
      </w:r>
      <w:r w:rsidR="00C942F1" w:rsidRPr="00FE5DE1">
        <w:t xml:space="preserve"> produkcji i sprzedaży</w:t>
      </w:r>
      <w:r w:rsidRPr="00FE5DE1">
        <w:t xml:space="preserve"> produktów lokalnych i ekologicznych. Fundamentem realizacji zadań zaplanowanych w LSR jest społeczność lokalna i jej kapitał. Zaplanowane działania szkoleniowe (przedsięwzięcia </w:t>
      </w:r>
      <w:r w:rsidRPr="008432E3">
        <w:t>2.2.1)</w:t>
      </w:r>
      <w:r w:rsidR="008F5EA1">
        <w:t>,</w:t>
      </w:r>
      <w:r w:rsidRPr="008432E3">
        <w:t xml:space="preserve"> imprezy aktywizujące (przedsięwzięcia 2.2.2)</w:t>
      </w:r>
      <w:r w:rsidR="008F5EA1">
        <w:t xml:space="preserve"> </w:t>
      </w:r>
      <w:r w:rsidR="008F5EA1" w:rsidRPr="008432E3">
        <w:t xml:space="preserve">oraz </w:t>
      </w:r>
      <w:r w:rsidR="008F5EA1">
        <w:t xml:space="preserve">mające na celu lepsze wdrażania LSR, w tym działania badawcze i doradcze (przedsięwzięcia 2.2.3) </w:t>
      </w:r>
      <w:r w:rsidRPr="008432E3">
        <w:t xml:space="preserve">mają na celu wzmocnienie kapitału społecznego, który w dużym stopniu wpływa na przedsiębiorczość i odwagę do zakładania działalności. </w:t>
      </w:r>
      <w:r w:rsidR="00504F3B" w:rsidRPr="008432E3">
        <w:t xml:space="preserve"> </w:t>
      </w:r>
    </w:p>
    <w:p w:rsidR="00334EFA" w:rsidRPr="008432E3" w:rsidRDefault="00334EFA" w:rsidP="008F5EA1">
      <w:pPr>
        <w:pStyle w:val="Nagwek1"/>
      </w:pPr>
      <w:bookmarkStart w:id="272" w:name="_Toc438630486"/>
      <w:r w:rsidRPr="008432E3">
        <w:t xml:space="preserve">Rozdział XI </w:t>
      </w:r>
      <w:r w:rsidR="002F3FD1" w:rsidRPr="008432E3">
        <w:t>E</w:t>
      </w:r>
      <w:r w:rsidRPr="008432E3">
        <w:t xml:space="preserve">waluacja </w:t>
      </w:r>
      <w:r w:rsidR="007B797A" w:rsidRPr="008432E3">
        <w:t xml:space="preserve">i </w:t>
      </w:r>
      <w:r w:rsidR="002F3FD1" w:rsidRPr="008432E3">
        <w:t>m</w:t>
      </w:r>
      <w:r w:rsidR="007B797A" w:rsidRPr="008432E3">
        <w:t>onitoring</w:t>
      </w:r>
      <w:r w:rsidR="00C10F8B">
        <w:t>.</w:t>
      </w:r>
      <w:bookmarkEnd w:id="272"/>
    </w:p>
    <w:p w:rsidR="00FE459E" w:rsidRPr="004C1D74" w:rsidRDefault="00FE459E" w:rsidP="00B612F5">
      <w:pPr>
        <w:pStyle w:val="Nagwek2"/>
        <w:numPr>
          <w:ilvl w:val="6"/>
          <w:numId w:val="44"/>
        </w:numPr>
        <w:ind w:left="426"/>
      </w:pPr>
      <w:bookmarkStart w:id="273" w:name="_Toc438630487"/>
      <w:r w:rsidRPr="004C1D74">
        <w:t>Plan ewaluacji</w:t>
      </w:r>
      <w:bookmarkEnd w:id="273"/>
      <w:r w:rsidRPr="004C1D74">
        <w:t xml:space="preserve"> </w:t>
      </w:r>
    </w:p>
    <w:p w:rsidR="004C1D74" w:rsidRPr="007B797A" w:rsidRDefault="004C1D74" w:rsidP="004C1D74">
      <w:r>
        <w:t>W ramach działania LGD – „Powiatu Świdwińskiego” założono funkcjonowanie systemu oceny strategii – procesu ewaluacji. G</w:t>
      </w:r>
      <w:r w:rsidRPr="007B797A">
        <w:t xml:space="preserve">łówne kierunki działań ewaluacyjnych podejmowanych przez </w:t>
      </w:r>
      <w:r>
        <w:t>stowarzyszenie w okresie 201</w:t>
      </w:r>
      <w:r w:rsidR="00C10F8B">
        <w:t>5</w:t>
      </w:r>
      <w:r>
        <w:t>-2023 pozwolą na:</w:t>
      </w:r>
    </w:p>
    <w:p w:rsidR="004C1D74" w:rsidRPr="007B797A" w:rsidRDefault="004C1D74" w:rsidP="00B612F5">
      <w:pPr>
        <w:pStyle w:val="Akapitzlist"/>
        <w:numPr>
          <w:ilvl w:val="0"/>
          <w:numId w:val="42"/>
        </w:numPr>
      </w:pPr>
      <w:r w:rsidRPr="007B797A">
        <w:t xml:space="preserve">lepsze zaplanowanie i ustrukturyzowanie procesu oceny, </w:t>
      </w:r>
    </w:p>
    <w:p w:rsidR="004C1D74" w:rsidRPr="007B797A" w:rsidRDefault="004C1D74" w:rsidP="00B612F5">
      <w:pPr>
        <w:pStyle w:val="Akapitzlist"/>
        <w:numPr>
          <w:ilvl w:val="0"/>
          <w:numId w:val="42"/>
        </w:numPr>
      </w:pPr>
      <w:r w:rsidRPr="007B797A">
        <w:t>bardziej ukierunkowane działania w zakresie monitorowania i oceny</w:t>
      </w:r>
      <w:r>
        <w:t>.</w:t>
      </w:r>
      <w:r w:rsidRPr="007B797A">
        <w:t xml:space="preserve"> </w:t>
      </w:r>
    </w:p>
    <w:p w:rsidR="004C1D74" w:rsidRPr="004C1D74" w:rsidRDefault="004C1D74" w:rsidP="004C1D74">
      <w:pPr>
        <w:rPr>
          <w:szCs w:val="24"/>
        </w:rPr>
      </w:pPr>
      <w:r w:rsidRPr="007B797A">
        <w:t xml:space="preserve">Za ewaluację </w:t>
      </w:r>
      <w:r>
        <w:t xml:space="preserve">LSR </w:t>
      </w:r>
      <w:r w:rsidRPr="007B797A">
        <w:t xml:space="preserve">odpowiada </w:t>
      </w:r>
      <w:r w:rsidR="00C10F8B">
        <w:t>S</w:t>
      </w:r>
      <w:r>
        <w:t xml:space="preserve">towarzyszenie LGD – „Powiatu Świdwińskiego, może ona zlecić ocenę </w:t>
      </w:r>
      <w:r w:rsidRPr="007B797A">
        <w:t xml:space="preserve">podmiotom zewnętrznym lub </w:t>
      </w:r>
      <w:r>
        <w:t xml:space="preserve">dokonać </w:t>
      </w:r>
      <w:r w:rsidRPr="007B797A">
        <w:t>oceny samodzielnie</w:t>
      </w:r>
      <w:r>
        <w:t>. Każdorazowo w </w:t>
      </w:r>
      <w:r w:rsidRPr="007B797A">
        <w:t>realizację procesu ewaluacji zaangażowa</w:t>
      </w:r>
      <w:r>
        <w:t xml:space="preserve">ni będą mieszkańcy poprzez wykorzystanie </w:t>
      </w:r>
      <w:r>
        <w:lastRenderedPageBreak/>
        <w:t>metod partycypacji społecznej. W przypadku zaś ewaluacji kryteriów oceny i ich ewentualnych zmian</w:t>
      </w:r>
      <w:r w:rsidRPr="004C1D74">
        <w:rPr>
          <w:szCs w:val="24"/>
        </w:rPr>
        <w:t>, społeczność lokalną reprezentuje Grupa Monitorująca</w:t>
      </w:r>
      <w:r w:rsidR="00B71D09">
        <w:rPr>
          <w:szCs w:val="24"/>
        </w:rPr>
        <w:t xml:space="preserve"> zgodnie z procedurą opisaną </w:t>
      </w:r>
      <w:r w:rsidR="006922FE">
        <w:rPr>
          <w:szCs w:val="24"/>
        </w:rPr>
        <w:t xml:space="preserve">w podrozdziale </w:t>
      </w:r>
      <w:r w:rsidR="00B71D09">
        <w:rPr>
          <w:szCs w:val="24"/>
        </w:rPr>
        <w:t xml:space="preserve">Opracowanie i zmiana lokalnych kryteriów oceny operacji (str. 21) </w:t>
      </w:r>
      <w:r w:rsidRPr="004C1D74">
        <w:rPr>
          <w:szCs w:val="24"/>
        </w:rPr>
        <w:t xml:space="preserve">. Zaplanowano przeprowadzenie ewaluacji: </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ewaluację ex-ante – przed rozpoczęciem realizacji LSR - zaplanowano na 2015 rok jedno badanie w ramach budowy strategii, które obejmowało ocenę proponowanych rozwiązań problemów mieszkańców, ocenę</w:t>
      </w:r>
      <w:r>
        <w:rPr>
          <w:rFonts w:cs="Times New Roman"/>
          <w:color w:val="000000"/>
          <w:szCs w:val="24"/>
        </w:rPr>
        <w:t xml:space="preserve"> wyboru grupy defaworyzowanej w </w:t>
      </w:r>
      <w:r w:rsidRPr="004C1D74">
        <w:rPr>
          <w:rFonts w:cs="Times New Roman"/>
          <w:color w:val="000000"/>
          <w:szCs w:val="24"/>
        </w:rPr>
        <w:t>kontekście działania organizacji zajmujących się aktywizacją i wsparciem rynku pracy (FGI z ekspertami) oraz ewaluację ex-ante kryteriów oceny operacji (prace grupy roboczej GR2),</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ewaluację bieżącą on-going – w trakcie realizacji LSR – zaplanowano dwa razy, zgodnie z okresami przedstawionymi w planie działania:</w:t>
      </w:r>
    </w:p>
    <w:p w:rsidR="004C1D74" w:rsidRPr="004C1D74" w:rsidRDefault="004C1D74" w:rsidP="00B612F5">
      <w:pPr>
        <w:pStyle w:val="Akapitzlist"/>
        <w:numPr>
          <w:ilvl w:val="1"/>
          <w:numId w:val="43"/>
        </w:numPr>
        <w:rPr>
          <w:rFonts w:cs="Times New Roman"/>
          <w:color w:val="000000"/>
          <w:szCs w:val="24"/>
        </w:rPr>
      </w:pPr>
      <w:r w:rsidRPr="004C1D74">
        <w:rPr>
          <w:rFonts w:cs="Times New Roman"/>
          <w:color w:val="000000"/>
          <w:szCs w:val="24"/>
        </w:rPr>
        <w:t xml:space="preserve">po zakończeniu 2018 roku badanie obejmujące okres od 2016 do 2018 roku, czas trwania badania – nie dłużej niż 6 miesięcy,  </w:t>
      </w:r>
    </w:p>
    <w:p w:rsidR="004C1D74" w:rsidRPr="004C1D74" w:rsidRDefault="004C1D74" w:rsidP="00B612F5">
      <w:pPr>
        <w:pStyle w:val="Akapitzlist"/>
        <w:numPr>
          <w:ilvl w:val="1"/>
          <w:numId w:val="43"/>
        </w:numPr>
        <w:rPr>
          <w:rFonts w:cs="Times New Roman"/>
          <w:color w:val="000000"/>
          <w:szCs w:val="24"/>
        </w:rPr>
      </w:pPr>
      <w:r w:rsidRPr="004C1D74">
        <w:rPr>
          <w:rFonts w:cs="Times New Roman"/>
          <w:color w:val="000000"/>
          <w:szCs w:val="24"/>
        </w:rPr>
        <w:t xml:space="preserve">po zakończeniu 2021 roku, badanie obejmujące okres od 2019 do 2021 roku, czas trwania badania – nie dłużej niż 6 miesięcy,  </w:t>
      </w:r>
    </w:p>
    <w:p w:rsidR="004C1D74" w:rsidRPr="004C1D74" w:rsidRDefault="004C1D74" w:rsidP="00B612F5">
      <w:pPr>
        <w:pStyle w:val="Akapitzlist"/>
        <w:numPr>
          <w:ilvl w:val="0"/>
          <w:numId w:val="43"/>
        </w:numPr>
        <w:rPr>
          <w:rFonts w:cs="Times New Roman"/>
          <w:color w:val="000000"/>
          <w:szCs w:val="24"/>
        </w:rPr>
      </w:pPr>
      <w:r w:rsidRPr="004C1D74">
        <w:rPr>
          <w:rFonts w:cs="Times New Roman"/>
          <w:color w:val="000000"/>
          <w:szCs w:val="24"/>
        </w:rPr>
        <w:t xml:space="preserve">ewaluację ex-post – po zakończeniu realizacji LSR, nie później jednak niż do 2023 roku, badanie obejmujące okres od 2016 do połowy 2022 roku, czas trwania badania – nie dłużej niż 6 miesięcy. </w:t>
      </w:r>
    </w:p>
    <w:p w:rsidR="004C1D74" w:rsidRPr="004C1D74" w:rsidRDefault="004C1D74" w:rsidP="004C1D74">
      <w:pPr>
        <w:autoSpaceDE w:val="0"/>
        <w:autoSpaceDN w:val="0"/>
        <w:adjustRightInd w:val="0"/>
        <w:rPr>
          <w:rFonts w:cs="Times New Roman"/>
          <w:color w:val="000000"/>
          <w:szCs w:val="24"/>
        </w:rPr>
      </w:pPr>
      <w:r w:rsidRPr="004C1D74">
        <w:rPr>
          <w:rFonts w:cs="Times New Roman"/>
          <w:color w:val="000000"/>
          <w:szCs w:val="24"/>
        </w:rPr>
        <w:t>Sposób pomiaru i zbierania danych:</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 xml:space="preserve">monitoring realizacji strategii (ankiety, sprawozdania z realizacji operacji), </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badania danych zastanych (dokumenty wewnętrzne LGD),</w:t>
      </w:r>
    </w:p>
    <w:p w:rsidR="004C1D74" w:rsidRPr="004C1D74" w:rsidRDefault="004C1D74" w:rsidP="00B612F5">
      <w:pPr>
        <w:pStyle w:val="Akapitzlist"/>
        <w:numPr>
          <w:ilvl w:val="0"/>
          <w:numId w:val="25"/>
        </w:numPr>
        <w:autoSpaceDE w:val="0"/>
        <w:autoSpaceDN w:val="0"/>
        <w:adjustRightInd w:val="0"/>
        <w:ind w:left="709"/>
        <w:rPr>
          <w:rFonts w:cs="Times New Roman"/>
          <w:color w:val="000000"/>
          <w:szCs w:val="24"/>
        </w:rPr>
      </w:pPr>
      <w:r w:rsidRPr="004C1D74">
        <w:rPr>
          <w:rFonts w:cs="Times New Roman"/>
          <w:color w:val="000000"/>
          <w:szCs w:val="24"/>
        </w:rPr>
        <w:t xml:space="preserve">badania pierwotne wykonywane przez zewnętrznych ewaluatorów, </w:t>
      </w:r>
    </w:p>
    <w:p w:rsidR="004C1D74" w:rsidRPr="004C1D74" w:rsidRDefault="004C1D74" w:rsidP="00B612F5">
      <w:pPr>
        <w:pStyle w:val="Akapitzlist"/>
        <w:numPr>
          <w:ilvl w:val="0"/>
          <w:numId w:val="25"/>
        </w:numPr>
        <w:autoSpaceDE w:val="0"/>
        <w:autoSpaceDN w:val="0"/>
        <w:adjustRightInd w:val="0"/>
        <w:ind w:left="709"/>
        <w:rPr>
          <w:rFonts w:cs="Times New Roman"/>
          <w:color w:val="000000"/>
          <w:szCs w:val="24"/>
        </w:rPr>
      </w:pPr>
      <w:r w:rsidRPr="004C1D74">
        <w:rPr>
          <w:rFonts w:cs="Times New Roman"/>
          <w:color w:val="000000"/>
          <w:szCs w:val="24"/>
        </w:rPr>
        <w:t xml:space="preserve">lub badania pierwotne wykonywane w ramach badań własnych, </w:t>
      </w:r>
    </w:p>
    <w:p w:rsidR="004C1D74" w:rsidRPr="004C1D74" w:rsidRDefault="004C1D74" w:rsidP="00B612F5">
      <w:pPr>
        <w:pStyle w:val="Akapitzlist"/>
        <w:numPr>
          <w:ilvl w:val="0"/>
          <w:numId w:val="25"/>
        </w:numPr>
        <w:ind w:left="709"/>
        <w:rPr>
          <w:rFonts w:cs="Times New Roman"/>
          <w:color w:val="000000"/>
          <w:szCs w:val="24"/>
        </w:rPr>
      </w:pPr>
      <w:r w:rsidRPr="004C1D74">
        <w:rPr>
          <w:rFonts w:cs="Times New Roman"/>
          <w:color w:val="000000"/>
          <w:szCs w:val="24"/>
        </w:rPr>
        <w:t xml:space="preserve">dane kontekstowe (wnioski i opinie </w:t>
      </w:r>
      <w:r w:rsidRPr="004C1D74">
        <w:rPr>
          <w:szCs w:val="24"/>
        </w:rPr>
        <w:t>pozyskanych podczas realizacji planu komunikacji)</w:t>
      </w:r>
      <w:r w:rsidRPr="004C1D74">
        <w:rPr>
          <w:rFonts w:cs="Times New Roman"/>
          <w:color w:val="000000"/>
          <w:szCs w:val="24"/>
        </w:rPr>
        <w:t xml:space="preserve">. </w:t>
      </w:r>
    </w:p>
    <w:p w:rsidR="004C1D74" w:rsidRPr="004C1D74" w:rsidRDefault="004C1D74" w:rsidP="004C1D74">
      <w:pPr>
        <w:autoSpaceDE w:val="0"/>
        <w:autoSpaceDN w:val="0"/>
        <w:adjustRightInd w:val="0"/>
        <w:rPr>
          <w:rFonts w:cs="Times New Roman"/>
          <w:color w:val="000000"/>
          <w:szCs w:val="24"/>
        </w:rPr>
      </w:pPr>
      <w:r w:rsidRPr="004C1D74">
        <w:rPr>
          <w:szCs w:val="24"/>
        </w:rPr>
        <w:t>W ramach ewaluacji on-going oraz ex-post oceniane będą elementy takie jak:</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rozwiązania instytucjonalne,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wpływ LSR na realizację wybranych celów szczegółowych PROW,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 xml:space="preserve">ocena wartości dodanej działań realizowanych w ramach LSR, </w:t>
      </w:r>
    </w:p>
    <w:p w:rsidR="004C1D74" w:rsidRPr="004C1D74" w:rsidRDefault="004C1D74" w:rsidP="00B612F5">
      <w:pPr>
        <w:pStyle w:val="Akapitzlist"/>
        <w:numPr>
          <w:ilvl w:val="0"/>
          <w:numId w:val="24"/>
        </w:numPr>
        <w:autoSpaceDE w:val="0"/>
        <w:autoSpaceDN w:val="0"/>
        <w:adjustRightInd w:val="0"/>
        <w:rPr>
          <w:rFonts w:cs="Times New Roman"/>
          <w:color w:val="000000"/>
          <w:szCs w:val="24"/>
        </w:rPr>
      </w:pPr>
      <w:r w:rsidRPr="004C1D74">
        <w:rPr>
          <w:rFonts w:cs="Times New Roman"/>
          <w:color w:val="000000"/>
          <w:szCs w:val="24"/>
        </w:rPr>
        <w:t>ocena realizacji strategii i jej elementów:</w:t>
      </w:r>
    </w:p>
    <w:p w:rsidR="004C1D74" w:rsidRPr="004C1D74"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cele i wskaźniki określone w LSR,</w:t>
      </w:r>
    </w:p>
    <w:p w:rsidR="004C1D74" w:rsidRPr="004C1D74"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harmonogram, w tym harmonogram ogłaszania konkursów,</w:t>
      </w:r>
    </w:p>
    <w:p w:rsidR="005F74D9" w:rsidRDefault="004C1D74" w:rsidP="00B612F5">
      <w:pPr>
        <w:pStyle w:val="Akapitzlist"/>
        <w:numPr>
          <w:ilvl w:val="1"/>
          <w:numId w:val="24"/>
        </w:numPr>
        <w:autoSpaceDE w:val="0"/>
        <w:autoSpaceDN w:val="0"/>
        <w:adjustRightInd w:val="0"/>
        <w:rPr>
          <w:rFonts w:cs="Times New Roman"/>
          <w:color w:val="000000"/>
          <w:szCs w:val="24"/>
        </w:rPr>
      </w:pPr>
      <w:r w:rsidRPr="004C1D74">
        <w:rPr>
          <w:rFonts w:cs="Times New Roman"/>
          <w:color w:val="000000"/>
          <w:szCs w:val="24"/>
        </w:rPr>
        <w:t>budżet LGD</w:t>
      </w:r>
      <w:r w:rsidR="00C10F8B">
        <w:rPr>
          <w:rFonts w:cs="Times New Roman"/>
          <w:color w:val="000000"/>
          <w:szCs w:val="24"/>
        </w:rPr>
        <w:t>.</w:t>
      </w:r>
    </w:p>
    <w:p w:rsidR="004C1D74" w:rsidRPr="004C1D74" w:rsidRDefault="004C1D74" w:rsidP="004C1D74">
      <w:pPr>
        <w:autoSpaceDE w:val="0"/>
        <w:autoSpaceDN w:val="0"/>
        <w:adjustRightInd w:val="0"/>
        <w:rPr>
          <w:rFonts w:cs="Times New Roman"/>
          <w:color w:val="000000"/>
          <w:szCs w:val="24"/>
        </w:rPr>
      </w:pPr>
      <w:r w:rsidRPr="004C1D74">
        <w:rPr>
          <w:rFonts w:cs="Times New Roman"/>
          <w:color w:val="000000"/>
          <w:szCs w:val="24"/>
        </w:rPr>
        <w:t>Na podstawie danych z monitoringu realizacji strategii oraz decyzji Zarządu LGD, możliwe jest rozszerzenie elementów podlegających ewaluacji w zależności od bieżącej sytuacji stowarzyszenia, np. o:</w:t>
      </w:r>
    </w:p>
    <w:p w:rsidR="004C1D74" w:rsidRPr="004C1D74"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ewaluację jakości pracy Biura LGD</w:t>
      </w:r>
      <w:r w:rsidRPr="004C1D74">
        <w:rPr>
          <w:szCs w:val="24"/>
        </w:rPr>
        <w:t xml:space="preserve"> (sposobu przepływu informacji, ocena pracowników, efektywność promocji i aktywizacji lokalnej społeczności),</w:t>
      </w:r>
    </w:p>
    <w:p w:rsidR="004C1D74" w:rsidRPr="004C1D74"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 xml:space="preserve">ewaluację pracy organu decyzyjnego, </w:t>
      </w:r>
    </w:p>
    <w:p w:rsidR="005F74D9" w:rsidRDefault="004C1D74" w:rsidP="00B612F5">
      <w:pPr>
        <w:pStyle w:val="Akapitzlist"/>
        <w:numPr>
          <w:ilvl w:val="0"/>
          <w:numId w:val="26"/>
        </w:numPr>
        <w:autoSpaceDE w:val="0"/>
        <w:autoSpaceDN w:val="0"/>
        <w:adjustRightInd w:val="0"/>
        <w:rPr>
          <w:rFonts w:cs="Times New Roman"/>
          <w:color w:val="000000"/>
          <w:szCs w:val="24"/>
        </w:rPr>
      </w:pPr>
      <w:r w:rsidRPr="004C1D74">
        <w:rPr>
          <w:rFonts w:cs="Times New Roman"/>
          <w:color w:val="000000"/>
          <w:szCs w:val="24"/>
        </w:rPr>
        <w:t>ewaluację procedur wyboru operacji</w:t>
      </w:r>
      <w:r w:rsidR="005F74D9">
        <w:rPr>
          <w:rFonts w:cs="Times New Roman"/>
          <w:color w:val="000000"/>
          <w:szCs w:val="24"/>
        </w:rPr>
        <w:t>,</w:t>
      </w:r>
    </w:p>
    <w:p w:rsidR="005F74D9" w:rsidRPr="005F74D9" w:rsidRDefault="005F74D9" w:rsidP="00B612F5">
      <w:pPr>
        <w:pStyle w:val="Akapitzlist"/>
        <w:numPr>
          <w:ilvl w:val="0"/>
          <w:numId w:val="26"/>
        </w:numPr>
        <w:autoSpaceDE w:val="0"/>
        <w:autoSpaceDN w:val="0"/>
        <w:adjustRightInd w:val="0"/>
        <w:rPr>
          <w:rFonts w:cs="Times New Roman"/>
          <w:color w:val="000000"/>
          <w:szCs w:val="24"/>
        </w:rPr>
      </w:pPr>
      <w:r w:rsidRPr="005F74D9">
        <w:rPr>
          <w:rFonts w:cs="Times New Roman"/>
          <w:color w:val="000000"/>
          <w:szCs w:val="24"/>
        </w:rPr>
        <w:t>sposób komunikacji ze społecznością lokalną.</w:t>
      </w:r>
    </w:p>
    <w:p w:rsidR="004C1D74" w:rsidRDefault="004C1D74" w:rsidP="004C1D74">
      <w:pPr>
        <w:autoSpaceDE w:val="0"/>
        <w:autoSpaceDN w:val="0"/>
        <w:adjustRightInd w:val="0"/>
      </w:pPr>
      <w:r w:rsidRPr="00992C60">
        <w:rPr>
          <w:rFonts w:cs="Times New Roman"/>
          <w:color w:val="000000"/>
          <w:sz w:val="23"/>
          <w:szCs w:val="23"/>
        </w:rPr>
        <w:t>Kryterium oceny ewaluacyjnej będzie odnosić się do poziomu realizacji zaplanowanych celów strategii</w:t>
      </w:r>
      <w:r>
        <w:rPr>
          <w:rFonts w:cs="Times New Roman"/>
          <w:color w:val="000000"/>
          <w:sz w:val="23"/>
          <w:szCs w:val="23"/>
        </w:rPr>
        <w:t xml:space="preserve">. </w:t>
      </w:r>
      <w:r>
        <w:t>Ocena zostanie przeprowadzona w oparciu o następujące kryteria ewaluacyjne:</w:t>
      </w:r>
    </w:p>
    <w:p w:rsidR="004C1D74" w:rsidRPr="004E75CA" w:rsidRDefault="004C1D74" w:rsidP="004C1D74">
      <w:r>
        <w:rPr>
          <w:noProof/>
          <w:lang w:eastAsia="pl-PL"/>
        </w:rPr>
        <w:lastRenderedPageBreak/>
        <w:drawing>
          <wp:inline distT="0" distB="0" distL="0" distR="0">
            <wp:extent cx="5591810" cy="3857625"/>
            <wp:effectExtent l="19050" t="0" r="279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4C1D74" w:rsidRDefault="004C1D74" w:rsidP="00B612F5">
      <w:pPr>
        <w:pStyle w:val="Nagwek2"/>
        <w:numPr>
          <w:ilvl w:val="6"/>
          <w:numId w:val="44"/>
        </w:numPr>
        <w:ind w:left="426"/>
        <w:jc w:val="both"/>
      </w:pPr>
      <w:bookmarkStart w:id="274" w:name="_Toc438630488"/>
      <w:r>
        <w:t>Plan monitorowania</w:t>
      </w:r>
      <w:bookmarkEnd w:id="274"/>
    </w:p>
    <w:p w:rsidR="004C1D74" w:rsidRDefault="004C1D74" w:rsidP="004C1D74">
      <w:r>
        <w:t xml:space="preserve">Monitorowanie rzeczowej realizacji </w:t>
      </w:r>
      <w:r w:rsidRPr="002F3FD1">
        <w:t>LSR</w:t>
      </w:r>
      <w:r>
        <w:t xml:space="preserve"> polegać będzie na </w:t>
      </w:r>
      <w:r w:rsidRPr="002F3FD1">
        <w:t>analizie stopnia osiągania mierzalnych i weryfikowalnych wskaźników wykonalno</w:t>
      </w:r>
      <w:r>
        <w:t xml:space="preserve">ści celów strategii. Elementy podlegające monitoringowi: </w:t>
      </w:r>
    </w:p>
    <w:p w:rsidR="00920D1D" w:rsidRDefault="00920D1D" w:rsidP="00B612F5">
      <w:pPr>
        <w:pStyle w:val="Akapitzlist"/>
        <w:numPr>
          <w:ilvl w:val="0"/>
          <w:numId w:val="27"/>
        </w:numPr>
      </w:pPr>
      <w:r>
        <w:t>adekwatność zaplanowanych działań komunikacyjnych</w:t>
      </w:r>
      <w:r w:rsidR="003139E4">
        <w:t>,</w:t>
      </w:r>
      <w:r>
        <w:t xml:space="preserve"> </w:t>
      </w:r>
    </w:p>
    <w:p w:rsidR="004C1D74" w:rsidRDefault="004C1D74" w:rsidP="00B612F5">
      <w:pPr>
        <w:pStyle w:val="Akapitzlist"/>
        <w:numPr>
          <w:ilvl w:val="0"/>
          <w:numId w:val="27"/>
        </w:numPr>
      </w:pPr>
      <w:r>
        <w:t>s</w:t>
      </w:r>
      <w:r w:rsidRPr="00345082">
        <w:t xml:space="preserve">topień </w:t>
      </w:r>
      <w:r>
        <w:t>wydatkowania środków,</w:t>
      </w:r>
    </w:p>
    <w:p w:rsidR="004C1D74" w:rsidRDefault="004C1D74" w:rsidP="00B612F5">
      <w:pPr>
        <w:pStyle w:val="Akapitzlist"/>
        <w:numPr>
          <w:ilvl w:val="0"/>
          <w:numId w:val="27"/>
        </w:numPr>
      </w:pPr>
      <w:r>
        <w:t>stopień realizacji operacji,</w:t>
      </w:r>
    </w:p>
    <w:p w:rsidR="004C1D74" w:rsidRDefault="004C1D74" w:rsidP="00B612F5">
      <w:pPr>
        <w:pStyle w:val="Akapitzlist"/>
        <w:numPr>
          <w:ilvl w:val="0"/>
          <w:numId w:val="27"/>
        </w:numPr>
      </w:pPr>
      <w:r>
        <w:t xml:space="preserve">stopień wykorzystania budżetu, </w:t>
      </w:r>
    </w:p>
    <w:p w:rsidR="004C1D74" w:rsidRDefault="004C1D74" w:rsidP="00B612F5">
      <w:pPr>
        <w:pStyle w:val="Akapitzlist"/>
        <w:numPr>
          <w:ilvl w:val="0"/>
          <w:numId w:val="27"/>
        </w:numPr>
      </w:pPr>
      <w:r>
        <w:t xml:space="preserve">stopień realizacji wskaźników. </w:t>
      </w:r>
    </w:p>
    <w:p w:rsidR="004C1D74" w:rsidRDefault="004C1D74" w:rsidP="004C1D74">
      <w:r>
        <w:t>Monitoring będzie prowadzony na bieżąco prze</w:t>
      </w:r>
      <w:r w:rsidR="003139E4">
        <w:t>z</w:t>
      </w:r>
      <w:r>
        <w:t xml:space="preserve"> cały okres realizacji strategii. Będzie opierał się między innymi na danych przekazywanych przez beneficjentów (ankiety i kopie sprawozdań z realizacji operacji)</w:t>
      </w:r>
      <w:r w:rsidR="005F74D9">
        <w:t xml:space="preserve"> oraz dokumentów własnych stowarzyszenia</w:t>
      </w:r>
      <w:r>
        <w:t xml:space="preserve">. </w:t>
      </w:r>
    </w:p>
    <w:p w:rsidR="00AE28BA" w:rsidRDefault="004C1D74" w:rsidP="004C1D74">
      <w:pPr>
        <w:rPr>
          <w:sz w:val="23"/>
          <w:szCs w:val="23"/>
        </w:rPr>
      </w:pPr>
      <w:r w:rsidRPr="004C1D74">
        <w:t xml:space="preserve">Wyniki </w:t>
      </w:r>
      <w:r w:rsidR="00B71D09">
        <w:t xml:space="preserve">monitoringu i </w:t>
      </w:r>
      <w:r w:rsidRPr="004C1D74">
        <w:t>oceny ewaluacyjnej maj</w:t>
      </w:r>
      <w:r w:rsidR="003139E4">
        <w:t>ą</w:t>
      </w:r>
      <w:r w:rsidRPr="004C1D74">
        <w:t xml:space="preserve"> ukazać czy LSR jest wdrażana prawidłowo i czy jej realizacja przebiega zgodnie z założeniami, oraz czy sposób funkcjonowania stowarzyszenia przebiega w sposób gwarantujący wypełnienie wszystkich nałożonych na nie zadań. Raporty z ewaluacji będą publikowane na stronie internetowej stowarzyszenia oraz będą podstawą do ewentualnych zmian dokumentów takich jak:</w:t>
      </w:r>
      <w:r w:rsidR="00B71D09">
        <w:t xml:space="preserve"> </w:t>
      </w:r>
      <w:r w:rsidRPr="004C1D74">
        <w:t xml:space="preserve">strategia, w tym harmonogram, budżet LGD, wskaźniki, czy też cele oraz procedury oceny operacji. </w:t>
      </w:r>
      <w:r w:rsidR="00920D1D">
        <w:t xml:space="preserve">Dane </w:t>
      </w:r>
      <w:r w:rsidR="00B71D09">
        <w:t>z </w:t>
      </w:r>
      <w:r w:rsidR="00920D1D">
        <w:t>monitoringu dotyczące adekwatności zaplanowanych działań komunikacyjnych mają na celu jak najtrafniejsze dostosowanie działań komunikacyjnych do poszczególnych grup odbiorców</w:t>
      </w:r>
      <w:r w:rsidR="00B71D09">
        <w:t>, ich zmiana nie wymaga ewaluacji, może zostać przeprowadzona przez stowarzyszeni</w:t>
      </w:r>
      <w:r w:rsidR="003139E4">
        <w:t>e</w:t>
      </w:r>
      <w:r w:rsidR="00B71D09">
        <w:t xml:space="preserve"> na podstawie zebranych ankiet, nie częściej jednak niż raz w roku</w:t>
      </w:r>
      <w:r w:rsidR="00920D1D">
        <w:t xml:space="preserve">. Dane dotyczące </w:t>
      </w:r>
      <w:r w:rsidRPr="004C1D74">
        <w:t>realizacji LSR mają na celu bieżącą ocenę wdrażania strategii i jej celów.</w:t>
      </w:r>
      <w:r>
        <w:t xml:space="preserve"> Dodatkowo monitorowanie realizacji wskaźników oraz wydatkowania środków daje </w:t>
      </w:r>
      <w:r>
        <w:lastRenderedPageBreak/>
        <w:t>możliwość szybkiego działania w przypadku wystąpienia zagrożenia braku realizacji poszczególnych części strategii w określonym w planie działania terminie.</w:t>
      </w:r>
    </w:p>
    <w:p w:rsidR="00334EFA" w:rsidRPr="001C3762" w:rsidRDefault="00334EFA" w:rsidP="00E55258">
      <w:pPr>
        <w:pStyle w:val="Nagwek1"/>
      </w:pPr>
      <w:bookmarkStart w:id="275" w:name="_Toc438630489"/>
      <w:r w:rsidRPr="001C3762">
        <w:t>Rozdział XII Strategiczna ocena oddziaływania na środowisko</w:t>
      </w:r>
      <w:bookmarkEnd w:id="275"/>
      <w:r w:rsidRPr="001C3762">
        <w:t xml:space="preserve"> </w:t>
      </w:r>
    </w:p>
    <w:p w:rsidR="00187980" w:rsidRPr="00953AE1" w:rsidRDefault="00187980" w:rsidP="00187980">
      <w:pPr>
        <w:rPr>
          <w:rFonts w:cs="Times New Roman"/>
          <w:szCs w:val="24"/>
        </w:rPr>
      </w:pPr>
      <w:r w:rsidRPr="00953AE1">
        <w:rPr>
          <w:rFonts w:cs="Times New Roman"/>
          <w:szCs w:val="24"/>
        </w:rPr>
        <w:t>Przepisy u</w:t>
      </w:r>
      <w:r w:rsidRPr="00953AE1">
        <w:rPr>
          <w:rFonts w:eastAsia="Times New Roman" w:cs="Times New Roman"/>
          <w:kern w:val="1"/>
          <w:szCs w:val="24"/>
          <w:lang w:eastAsia="pl-PL"/>
        </w:rPr>
        <w:t>stawy o udostępnianiu informacji o środowisku i jego ochronie, udziale społeczeństwa w ochronie środowiska oraz ocenach oddziaływania na środowisko</w:t>
      </w:r>
      <w:r w:rsidRPr="00953AE1">
        <w:rPr>
          <w:rFonts w:cs="Times New Roman"/>
          <w:szCs w:val="24"/>
        </w:rPr>
        <w:t xml:space="preserve">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w:t>
      </w:r>
      <w:r>
        <w:rPr>
          <w:rFonts w:cs="Times New Roman"/>
          <w:szCs w:val="24"/>
        </w:rPr>
        <w:t>z </w:t>
      </w:r>
      <w:r w:rsidRPr="00953AE1">
        <w:rPr>
          <w:rFonts w:cs="Times New Roman"/>
          <w:szCs w:val="24"/>
        </w:rPr>
        <w:t>realizacją przedsięwzięć, bądź innych działań nim objętych.</w:t>
      </w:r>
    </w:p>
    <w:p w:rsidR="00187980" w:rsidRPr="00953AE1" w:rsidRDefault="00187980" w:rsidP="00187980">
      <w:pPr>
        <w:rPr>
          <w:rFonts w:cs="Times New Roman"/>
          <w:szCs w:val="24"/>
        </w:rPr>
      </w:pPr>
      <w:r w:rsidRPr="00953AE1">
        <w:rPr>
          <w:rFonts w:cs="Times New Roman"/>
          <w:szCs w:val="24"/>
        </w:rPr>
        <w:t>Informacja o przeprowadzeniu przez LGD analizy LSR pod kątem spełnienia kryteriów kwalifikujących do strategicznej oceny oddziaływania na ś</w:t>
      </w:r>
      <w:r>
        <w:rPr>
          <w:rFonts w:cs="Times New Roman"/>
          <w:szCs w:val="24"/>
        </w:rPr>
        <w:t>rodowisko, jak też informacja o </w:t>
      </w:r>
      <w:r w:rsidRPr="00953AE1">
        <w:rPr>
          <w:rFonts w:cs="Times New Roman"/>
          <w:szCs w:val="24"/>
        </w:rPr>
        <w:t>wynikach tej analizy została podana do wiadomości publicznej i uwzględniała włączenie społeczności lokalnej w proces i przebieg real</w:t>
      </w:r>
      <w:r>
        <w:rPr>
          <w:rFonts w:cs="Times New Roman"/>
          <w:szCs w:val="24"/>
        </w:rPr>
        <w:t>izacji postanowień wynikających</w:t>
      </w:r>
      <w:r w:rsidRPr="00953AE1">
        <w:rPr>
          <w:rFonts w:cs="Times New Roman"/>
          <w:szCs w:val="24"/>
        </w:rPr>
        <w:t xml:space="preserve"> </w:t>
      </w:r>
      <w:r>
        <w:rPr>
          <w:rFonts w:cs="Times New Roman"/>
          <w:szCs w:val="24"/>
        </w:rPr>
        <w:t>z </w:t>
      </w:r>
      <w:r w:rsidRPr="00953AE1">
        <w:rPr>
          <w:rFonts w:cs="Times New Roman"/>
          <w:szCs w:val="24"/>
        </w:rPr>
        <w:t>ww. ustawy poprzez zgłaszane uwagi i wnioski lokalnej społeczności podczas prowadzonych konsultacji społecznych w przedmiotowym zakresie.</w:t>
      </w:r>
    </w:p>
    <w:p w:rsidR="00187980" w:rsidRPr="00953AE1" w:rsidRDefault="00187980" w:rsidP="00187980">
      <w:pPr>
        <w:rPr>
          <w:rFonts w:cs="Times New Roman"/>
          <w:szCs w:val="24"/>
        </w:rPr>
      </w:pPr>
      <w:r w:rsidRPr="00953AE1">
        <w:rPr>
          <w:rFonts w:cs="Times New Roman"/>
          <w:szCs w:val="24"/>
        </w:rPr>
        <w:t>Ogłoszenie o rozpoczęciu prac i konsultacji społecznych nad projektem Lokalnej Strategii Rozwoju zostało zamieszczone na:</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na stronie internetowej LGD –„Powiatu Świdwińskiego”,</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na stronach internetowych Gmin członkowskich,</w:t>
      </w:r>
    </w:p>
    <w:p w:rsidR="00187980" w:rsidRPr="00187980" w:rsidRDefault="00187980" w:rsidP="00B612F5">
      <w:pPr>
        <w:pStyle w:val="Akapitzlist"/>
        <w:numPr>
          <w:ilvl w:val="3"/>
          <w:numId w:val="47"/>
        </w:numPr>
        <w:ind w:left="709"/>
        <w:rPr>
          <w:rFonts w:cs="Times New Roman"/>
          <w:szCs w:val="24"/>
        </w:rPr>
      </w:pPr>
      <w:r w:rsidRPr="00187980">
        <w:rPr>
          <w:rFonts w:cs="Times New Roman"/>
          <w:szCs w:val="24"/>
        </w:rPr>
        <w:t>w siedzibie Biura ul. Kołobrzeska 43, 78-300 Świdwin</w:t>
      </w:r>
    </w:p>
    <w:p w:rsidR="00187980" w:rsidRPr="00953AE1" w:rsidRDefault="00187980" w:rsidP="00187980">
      <w:pPr>
        <w:rPr>
          <w:rFonts w:cs="Times New Roman"/>
          <w:szCs w:val="24"/>
        </w:rPr>
      </w:pPr>
      <w:r w:rsidRPr="00953AE1">
        <w:rPr>
          <w:rFonts w:cs="Times New Roman"/>
          <w:szCs w:val="24"/>
        </w:rPr>
        <w:t>W wyniku przeprowadzonych konsultacji, w wyznaczonym terminie nie zostały zgłoszone żadne opinie i uwagi do projektu Lokalnej Strategii Rozwoju LGD-„Powiatu Świdwińskiego”.</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Lokalna Strategia Rozwoju jest dokumentem opracowanym w ramach Rozwoju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Lokalnego Kierowanego przez Społeczność objętego Programem Rozwoju Obszarów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Wiejskich na lata 2014-2020 i obejmuje obszar 6 gmin położonych na terenie Powiatu </w:t>
      </w:r>
    </w:p>
    <w:p w:rsidR="00187980" w:rsidRPr="00187980" w:rsidRDefault="00187980" w:rsidP="00B612F5">
      <w:pPr>
        <w:pStyle w:val="Akapitzlist"/>
        <w:numPr>
          <w:ilvl w:val="0"/>
          <w:numId w:val="48"/>
        </w:numPr>
        <w:rPr>
          <w:rFonts w:cs="Times New Roman"/>
          <w:szCs w:val="24"/>
        </w:rPr>
      </w:pPr>
      <w:r w:rsidRPr="00187980">
        <w:rPr>
          <w:rFonts w:cs="Times New Roman"/>
          <w:szCs w:val="24"/>
        </w:rPr>
        <w:t xml:space="preserve">Świdwińskiego. Strategia ta ma stanowić instrument realizacji założeń Strategii Rozwoju </w:t>
      </w:r>
    </w:p>
    <w:p w:rsidR="00187980" w:rsidRPr="00187980" w:rsidRDefault="00187980" w:rsidP="00B612F5">
      <w:pPr>
        <w:pStyle w:val="Akapitzlist"/>
        <w:numPr>
          <w:ilvl w:val="0"/>
          <w:numId w:val="48"/>
        </w:numPr>
        <w:rPr>
          <w:rFonts w:cs="Times New Roman"/>
          <w:szCs w:val="24"/>
        </w:rPr>
      </w:pPr>
      <w:r w:rsidRPr="00187980">
        <w:rPr>
          <w:rFonts w:cs="Times New Roman"/>
          <w:szCs w:val="24"/>
        </w:rPr>
        <w:t>Województwa Zachodniopomorskiego 2020 poprzez m.in. wykorzystanie środków unijnych z PROW 2014-2020</w:t>
      </w:r>
    </w:p>
    <w:p w:rsidR="00187980" w:rsidRPr="00953AE1" w:rsidRDefault="00187980" w:rsidP="00187980">
      <w:pPr>
        <w:rPr>
          <w:rFonts w:cs="Times New Roman"/>
          <w:szCs w:val="24"/>
        </w:rPr>
      </w:pPr>
      <w:r w:rsidRPr="00953AE1">
        <w:rPr>
          <w:rFonts w:cs="Times New Roman"/>
          <w:szCs w:val="24"/>
        </w:rPr>
        <w:t xml:space="preserve">LGD –„Powiatu Świdwińskiego” zwróciła się do </w:t>
      </w:r>
      <w:r w:rsidRPr="00953AE1">
        <w:rPr>
          <w:rFonts w:cs="Times New Roman"/>
          <w:bCs/>
          <w:szCs w:val="24"/>
        </w:rPr>
        <w:t xml:space="preserve">Regionalnej Dyrekcji Ochrony Środowiska w Szczecinie z wnioskiem o </w:t>
      </w:r>
      <w:r w:rsidRPr="00953AE1">
        <w:rPr>
          <w:rFonts w:cs="Times New Roman"/>
          <w:szCs w:val="24"/>
        </w:rPr>
        <w:t xml:space="preserve">uzgodnienie odstąpienia od przeprowadzenia strategicznej oceny oddziaływania na środowisko dla dokumentu wyznaczającego ramy dla późniejszych realizacji przedsięwzięć mogących znacząco oddziaływać na środowisko, jakim jest Lokalna Strategia Rozwoju (LSR). </w:t>
      </w:r>
    </w:p>
    <w:p w:rsidR="00187980" w:rsidRPr="00953AE1" w:rsidRDefault="00187980" w:rsidP="00187980">
      <w:pPr>
        <w:rPr>
          <w:rFonts w:eastAsia="Times New Roman" w:cs="Times New Roman"/>
          <w:kern w:val="1"/>
          <w:szCs w:val="24"/>
          <w:lang w:eastAsia="pl-PL"/>
        </w:rPr>
      </w:pPr>
      <w:r w:rsidRPr="00953AE1">
        <w:rPr>
          <w:rFonts w:cs="Times New Roman"/>
          <w:szCs w:val="24"/>
        </w:rPr>
        <w:t xml:space="preserve">W złożonym wniosku </w:t>
      </w:r>
      <w:r w:rsidRPr="00953AE1">
        <w:rPr>
          <w:rFonts w:eastAsia="Times New Roman" w:cs="Times New Roman"/>
          <w:kern w:val="1"/>
          <w:szCs w:val="24"/>
          <w:lang w:eastAsia="pl-PL"/>
        </w:rPr>
        <w:t>wskazano, że LGD pośredniczy jedynie w przekazywaniu</w:t>
      </w:r>
      <w:r>
        <w:rPr>
          <w:rFonts w:eastAsia="Times New Roman" w:cs="Times New Roman"/>
          <w:kern w:val="1"/>
          <w:szCs w:val="24"/>
          <w:lang w:eastAsia="pl-PL"/>
        </w:rPr>
        <w:t xml:space="preserve"> i po</w:t>
      </w:r>
      <w:r w:rsidRPr="00953AE1">
        <w:rPr>
          <w:rFonts w:eastAsia="Times New Roman" w:cs="Times New Roman"/>
          <w:kern w:val="1"/>
          <w:szCs w:val="24"/>
          <w:lang w:eastAsia="pl-PL"/>
        </w:rPr>
        <w:t xml:space="preserve">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w:t>
      </w:r>
      <w:r w:rsidRPr="00953AE1">
        <w:rPr>
          <w:rFonts w:eastAsia="Times New Roman" w:cs="Times New Roman"/>
          <w:kern w:val="1"/>
          <w:szCs w:val="24"/>
          <w:lang w:eastAsia="pl-PL"/>
        </w:rPr>
        <w:lastRenderedPageBreak/>
        <w:t>uprawnionymi do wydawania takich decyzji/opinii, co wyeliminuje wystąpienie ewentualnego 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rsidR="00187980" w:rsidRPr="00953AE1" w:rsidRDefault="00187980" w:rsidP="00187980">
      <w:pPr>
        <w:rPr>
          <w:rFonts w:cs="Times New Roman"/>
          <w:szCs w:val="24"/>
        </w:rPr>
      </w:pPr>
      <w:r w:rsidRPr="00953AE1">
        <w:rPr>
          <w:rFonts w:cs="Times New Roman"/>
          <w:szCs w:val="24"/>
        </w:rPr>
        <w:t>LGD –„Powiatu Świdwińskiego” otrzymała zwrotną informację i opinię RDOŚ</w:t>
      </w:r>
      <w:r>
        <w:rPr>
          <w:rFonts w:cs="Times New Roman"/>
          <w:szCs w:val="24"/>
        </w:rPr>
        <w:t> w Sz</w:t>
      </w:r>
      <w:r w:rsidRPr="00953AE1">
        <w:rPr>
          <w:rFonts w:cs="Times New Roman"/>
          <w:szCs w:val="24"/>
        </w:rPr>
        <w:t xml:space="preserve">czecinie w przedmiotowej sprawie o odstąpieniu od przeprowadzania strategicznej oceny oddziaływania na środowisko i w myśl art. 48 pkt. 4 ww. ustawy, taką informację podała do publicznej wiadomości bez zbędnej zwłoki informując o tym na stronie internetowej LGD: </w:t>
      </w:r>
      <w:hyperlink r:id="rId32" w:history="1">
        <w:r w:rsidRPr="00953AE1">
          <w:rPr>
            <w:rStyle w:val="Hipercze"/>
            <w:rFonts w:cs="Times New Roman"/>
            <w:szCs w:val="24"/>
          </w:rPr>
          <w:t>www.lgd-swidiwn.org.pl</w:t>
        </w:r>
      </w:hyperlink>
      <w:r w:rsidRPr="00953AE1">
        <w:rPr>
          <w:rFonts w:cs="Times New Roman"/>
          <w:szCs w:val="24"/>
        </w:rPr>
        <w:t>. Uzasadnienie opinii RDOŚ Szczecin zawierające informacje</w:t>
      </w:r>
      <w:r>
        <w:rPr>
          <w:rFonts w:cs="Times New Roman"/>
          <w:szCs w:val="24"/>
        </w:rPr>
        <w:t xml:space="preserve"> o </w:t>
      </w:r>
      <w:r w:rsidRPr="00953AE1">
        <w:rPr>
          <w:rFonts w:cs="Times New Roman"/>
          <w:szCs w:val="24"/>
        </w:rPr>
        <w:t>uwarunkowaniach, o których mowa w art.49 ustawy zwraca uwagę na następujące kwestie:</w:t>
      </w:r>
    </w:p>
    <w:p w:rsidR="00187980" w:rsidRPr="00953AE1" w:rsidRDefault="00187980" w:rsidP="00187980">
      <w:pPr>
        <w:rPr>
          <w:rFonts w:cs="Times New Roman"/>
          <w:szCs w:val="24"/>
        </w:rPr>
      </w:pPr>
      <w:r w:rsidRPr="00953AE1">
        <w:rPr>
          <w:rFonts w:eastAsia="Times New Roman" w:cs="Times New Roman"/>
          <w:kern w:val="1"/>
          <w:szCs w:val="24"/>
          <w:lang w:eastAsia="pl-PL"/>
        </w:rPr>
        <w:t xml:space="preserve">Stanowisko i opinia RDOŚ w Szczecinie w przedmiotowej </w:t>
      </w:r>
      <w:r>
        <w:rPr>
          <w:rFonts w:eastAsia="Times New Roman" w:cs="Times New Roman"/>
          <w:kern w:val="1"/>
          <w:szCs w:val="24"/>
          <w:lang w:eastAsia="pl-PL"/>
        </w:rPr>
        <w:t>sprawie zostały upublicznione i </w:t>
      </w:r>
      <w:r w:rsidRPr="00953AE1">
        <w:rPr>
          <w:rFonts w:eastAsia="Times New Roman" w:cs="Times New Roman"/>
          <w:kern w:val="1"/>
          <w:szCs w:val="24"/>
          <w:lang w:eastAsia="pl-PL"/>
        </w:rPr>
        <w:t>poddane konsultacjom społecznym poprzez poinfor</w:t>
      </w:r>
      <w:r>
        <w:rPr>
          <w:rFonts w:eastAsia="Times New Roman" w:cs="Times New Roman"/>
          <w:kern w:val="1"/>
          <w:szCs w:val="24"/>
          <w:lang w:eastAsia="pl-PL"/>
        </w:rPr>
        <w:t>mowanie lokalnej społeczności o </w:t>
      </w:r>
      <w:r w:rsidRPr="00953AE1">
        <w:rPr>
          <w:rFonts w:eastAsia="Times New Roman" w:cs="Times New Roman"/>
          <w:kern w:val="1"/>
          <w:szCs w:val="24"/>
          <w:lang w:eastAsia="pl-PL"/>
        </w:rPr>
        <w:t>możliwości wnoszenia uwag i zast</w:t>
      </w:r>
      <w:r>
        <w:rPr>
          <w:rFonts w:eastAsia="Times New Roman" w:cs="Times New Roman"/>
          <w:kern w:val="1"/>
          <w:szCs w:val="24"/>
          <w:lang w:eastAsia="pl-PL"/>
        </w:rPr>
        <w:t>rzeżeń co do takiego stanowiska</w:t>
      </w:r>
      <w:r w:rsidRPr="00953AE1">
        <w:rPr>
          <w:rFonts w:eastAsia="Times New Roman" w:cs="Times New Roman"/>
          <w:kern w:val="1"/>
          <w:szCs w:val="24"/>
          <w:lang w:eastAsia="pl-PL"/>
        </w:rPr>
        <w:t xml:space="preserve"> w przedmiocie sprawy. Ż</w:t>
      </w:r>
      <w:r w:rsidRPr="00953AE1">
        <w:rPr>
          <w:rFonts w:cs="Times New Roman"/>
          <w:szCs w:val="24"/>
        </w:rPr>
        <w:t>adne opinie i uwagi co do opinii RDOŚ nie wpłynęły.</w:t>
      </w:r>
    </w:p>
    <w:p w:rsidR="00916913" w:rsidRPr="001C3762" w:rsidRDefault="00916913" w:rsidP="00E55258">
      <w:pPr>
        <w:jc w:val="left"/>
        <w:rPr>
          <w:rFonts w:cs="Times New Roman"/>
          <w:b/>
          <w:bCs/>
          <w:color w:val="000000"/>
          <w:szCs w:val="24"/>
        </w:rPr>
      </w:pPr>
    </w:p>
    <w:p w:rsidR="00334EFA" w:rsidRPr="001C3762" w:rsidRDefault="00334EFA" w:rsidP="00E55258">
      <w:pPr>
        <w:pStyle w:val="Nagwek1"/>
        <w:rPr>
          <w:rFonts w:cs="Times New Roman"/>
        </w:rPr>
      </w:pPr>
      <w:bookmarkStart w:id="276" w:name="_Toc438630490"/>
      <w:r w:rsidRPr="001C3762">
        <w:rPr>
          <w:rFonts w:cs="Times New Roman"/>
        </w:rPr>
        <w:t>Załączniki do LSR</w:t>
      </w:r>
      <w:bookmarkEnd w:id="276"/>
      <w:r w:rsidRPr="001C3762">
        <w:rPr>
          <w:rFonts w:cs="Times New Roman"/>
        </w:rPr>
        <w:t xml:space="preserve"> </w:t>
      </w:r>
    </w:p>
    <w:p w:rsidR="007C376F" w:rsidRPr="001C3762" w:rsidRDefault="007C376F" w:rsidP="004C1D74">
      <w:pPr>
        <w:pStyle w:val="Default"/>
        <w:numPr>
          <w:ilvl w:val="0"/>
          <w:numId w:val="1"/>
        </w:numPr>
        <w:jc w:val="both"/>
      </w:pPr>
      <w:r w:rsidRPr="001C3762">
        <w:t>Plan działania</w:t>
      </w:r>
      <w:r w:rsidR="003139E4">
        <w:t>.</w:t>
      </w:r>
      <w:r w:rsidRPr="001C3762">
        <w:t xml:space="preserve"> </w:t>
      </w:r>
    </w:p>
    <w:p w:rsidR="007C376F" w:rsidRPr="001C3762" w:rsidRDefault="007C376F" w:rsidP="004C1D74">
      <w:pPr>
        <w:pStyle w:val="Default"/>
        <w:numPr>
          <w:ilvl w:val="0"/>
          <w:numId w:val="1"/>
        </w:numPr>
        <w:jc w:val="both"/>
      </w:pPr>
      <w:r w:rsidRPr="001C3762">
        <w:t>Budżet LSR w rozbiciu na lata i poszczególne fundusze EFSI oraz w podziale na poszczególne zakresy wsparcia</w:t>
      </w:r>
      <w:r w:rsidR="003139E4">
        <w:t>.</w:t>
      </w:r>
      <w:r w:rsidRPr="001C3762">
        <w:t xml:space="preserve"> </w:t>
      </w:r>
    </w:p>
    <w:p w:rsidR="00846774" w:rsidRPr="00D03310" w:rsidRDefault="007C376F" w:rsidP="004C1D74">
      <w:pPr>
        <w:pStyle w:val="Default"/>
        <w:numPr>
          <w:ilvl w:val="0"/>
          <w:numId w:val="1"/>
        </w:numPr>
        <w:jc w:val="both"/>
      </w:pPr>
      <w:r w:rsidRPr="001C3762">
        <w:t>Plan komunikacji</w:t>
      </w:r>
      <w:r w:rsidR="003139E4">
        <w:t>.</w:t>
      </w:r>
    </w:p>
    <w:p w:rsidR="00C91FB5" w:rsidRPr="001C3762" w:rsidRDefault="00C91FB5" w:rsidP="00E55258">
      <w:pPr>
        <w:rPr>
          <w:rFonts w:cs="Times New Roman"/>
          <w:szCs w:val="24"/>
        </w:rPr>
      </w:pPr>
    </w:p>
    <w:p w:rsidR="00C91FB5" w:rsidRPr="001C3762" w:rsidRDefault="00C91FB5" w:rsidP="00E55258">
      <w:pPr>
        <w:rPr>
          <w:rFonts w:cs="Times New Roman"/>
          <w:szCs w:val="24"/>
        </w:rPr>
      </w:pPr>
    </w:p>
    <w:p w:rsidR="00E154CC" w:rsidRDefault="00E154CC" w:rsidP="00E55258">
      <w:pPr>
        <w:rPr>
          <w:rFonts w:cs="Times New Roman"/>
          <w:szCs w:val="24"/>
        </w:rPr>
        <w:sectPr w:rsidR="00E154CC" w:rsidSect="005F75E4">
          <w:pgSz w:w="11906" w:h="16838"/>
          <w:pgMar w:top="1134" w:right="1134" w:bottom="1134" w:left="1134" w:header="709" w:footer="709" w:gutter="851"/>
          <w:cols w:space="708"/>
          <w:docGrid w:linePitch="360"/>
        </w:sectPr>
      </w:pPr>
    </w:p>
    <w:p w:rsidR="007C376F" w:rsidRPr="00D839CF" w:rsidRDefault="007C376F" w:rsidP="00D839CF">
      <w:pPr>
        <w:pStyle w:val="Nagwek2"/>
        <w:rPr>
          <w:rFonts w:cs="Times New Roman"/>
        </w:rPr>
      </w:pPr>
      <w:bookmarkStart w:id="277" w:name="_Toc438388693"/>
      <w:bookmarkStart w:id="278" w:name="_Toc438630491"/>
      <w:r w:rsidRPr="001C3762">
        <w:rPr>
          <w:rFonts w:cs="Times New Roman"/>
        </w:rPr>
        <w:lastRenderedPageBreak/>
        <w:t xml:space="preserve">Załącznik nr </w:t>
      </w:r>
      <w:r>
        <w:rPr>
          <w:rFonts w:cs="Times New Roman"/>
        </w:rPr>
        <w:t>1</w:t>
      </w:r>
      <w:r w:rsidRPr="001C3762">
        <w:rPr>
          <w:rFonts w:cs="Times New Roman"/>
        </w:rPr>
        <w:t xml:space="preserve"> </w:t>
      </w:r>
      <w:r>
        <w:rPr>
          <w:rFonts w:cs="Times New Roman"/>
        </w:rPr>
        <w:t xml:space="preserve">– </w:t>
      </w:r>
      <w:r w:rsidRPr="001C3762">
        <w:rPr>
          <w:rFonts w:cs="Times New Roman"/>
          <w:sz w:val="24"/>
          <w:szCs w:val="24"/>
        </w:rPr>
        <w:t>Plan działania</w:t>
      </w:r>
      <w:bookmarkEnd w:id="277"/>
      <w:bookmarkEnd w:id="278"/>
      <w:r w:rsidRPr="001C3762">
        <w:rPr>
          <w:rFonts w:cs="Times New Roman"/>
          <w:sz w:val="24"/>
          <w:szCs w:val="24"/>
        </w:rPr>
        <w:t xml:space="preserve"> </w:t>
      </w:r>
    </w:p>
    <w:tbl>
      <w:tblPr>
        <w:tblStyle w:val="pr2a"/>
        <w:tblpPr w:leftFromText="141" w:rightFromText="141" w:vertAnchor="text" w:tblpY="1"/>
        <w:tblW w:w="14454" w:type="dxa"/>
        <w:tblLayout w:type="fixed"/>
        <w:tblLook w:val="04A0"/>
      </w:tblPr>
      <w:tblGrid>
        <w:gridCol w:w="2547"/>
        <w:gridCol w:w="1559"/>
        <w:gridCol w:w="851"/>
        <w:gridCol w:w="709"/>
        <w:gridCol w:w="992"/>
        <w:gridCol w:w="983"/>
        <w:gridCol w:w="707"/>
        <w:gridCol w:w="993"/>
        <w:gridCol w:w="860"/>
        <w:gridCol w:w="539"/>
        <w:gridCol w:w="178"/>
        <w:gridCol w:w="1003"/>
        <w:gridCol w:w="223"/>
        <w:gridCol w:w="751"/>
        <w:gridCol w:w="850"/>
        <w:gridCol w:w="709"/>
      </w:tblGrid>
      <w:tr w:rsidR="00275F52" w:rsidRPr="00275F52" w:rsidTr="00776402">
        <w:trPr>
          <w:cnfStyle w:val="100000000000"/>
        </w:trPr>
        <w:tc>
          <w:tcPr>
            <w:cnfStyle w:val="001000000000"/>
            <w:tcW w:w="2547" w:type="dxa"/>
            <w:vMerge w:val="restart"/>
            <w:shd w:val="clear" w:color="auto" w:fill="0066FF"/>
          </w:tcPr>
          <w:p w:rsidR="00275F52" w:rsidRPr="00275F52" w:rsidRDefault="00275F52" w:rsidP="00EA7FD5">
            <w:pPr>
              <w:pStyle w:val="Default"/>
              <w:jc w:val="both"/>
              <w:rPr>
                <w:color w:val="FFFFFF" w:themeColor="background1"/>
                <w:sz w:val="20"/>
                <w:szCs w:val="22"/>
              </w:rPr>
            </w:pPr>
            <w:r w:rsidRPr="00275F52">
              <w:rPr>
                <w:color w:val="FFFFFF" w:themeColor="background1"/>
                <w:sz w:val="20"/>
                <w:szCs w:val="22"/>
              </w:rPr>
              <w:t>Cel ogólny</w:t>
            </w:r>
            <w:r w:rsidR="00CA6F6F">
              <w:rPr>
                <w:color w:val="FFFFFF" w:themeColor="background1"/>
                <w:sz w:val="20"/>
                <w:szCs w:val="22"/>
              </w:rPr>
              <w:t xml:space="preserve"> 1</w:t>
            </w:r>
          </w:p>
        </w:tc>
        <w:tc>
          <w:tcPr>
            <w:tcW w:w="1559" w:type="dxa"/>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Lata</w:t>
            </w:r>
          </w:p>
        </w:tc>
        <w:tc>
          <w:tcPr>
            <w:tcW w:w="2552" w:type="dxa"/>
            <w:gridSpan w:val="3"/>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2016-2018</w:t>
            </w:r>
          </w:p>
        </w:tc>
        <w:tc>
          <w:tcPr>
            <w:tcW w:w="2683" w:type="dxa"/>
            <w:gridSpan w:val="3"/>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2019-2021</w:t>
            </w:r>
          </w:p>
        </w:tc>
        <w:tc>
          <w:tcPr>
            <w:tcW w:w="2580" w:type="dxa"/>
            <w:gridSpan w:val="4"/>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2022-2023</w:t>
            </w:r>
          </w:p>
        </w:tc>
        <w:tc>
          <w:tcPr>
            <w:tcW w:w="1824" w:type="dxa"/>
            <w:gridSpan w:val="3"/>
            <w:shd w:val="clear" w:color="auto" w:fill="0066FF"/>
          </w:tcPr>
          <w:p w:rsidR="00275F52" w:rsidRPr="00275F52" w:rsidRDefault="00275F52" w:rsidP="00EA7FD5">
            <w:pPr>
              <w:pStyle w:val="Default"/>
              <w:jc w:val="both"/>
              <w:cnfStyle w:val="100000000000"/>
              <w:rPr>
                <w:color w:val="FFFFFF" w:themeColor="background1"/>
                <w:sz w:val="20"/>
                <w:szCs w:val="22"/>
              </w:rPr>
            </w:pPr>
            <w:r w:rsidRPr="00275F52">
              <w:rPr>
                <w:color w:val="FFFFFF" w:themeColor="background1"/>
                <w:sz w:val="20"/>
                <w:szCs w:val="22"/>
              </w:rPr>
              <w:t>Razem 2016-2023</w:t>
            </w:r>
          </w:p>
        </w:tc>
        <w:tc>
          <w:tcPr>
            <w:tcW w:w="709" w:type="dxa"/>
            <w:vMerge w:val="restart"/>
            <w:shd w:val="clear" w:color="auto" w:fill="0066FF"/>
            <w:textDirection w:val="btLr"/>
          </w:tcPr>
          <w:p w:rsidR="00275F52" w:rsidRPr="00776402" w:rsidRDefault="00275F52" w:rsidP="00776402">
            <w:pPr>
              <w:pStyle w:val="Default"/>
              <w:ind w:left="113" w:right="113"/>
              <w:jc w:val="both"/>
              <w:cnfStyle w:val="100000000000"/>
              <w:rPr>
                <w:b w:val="0"/>
                <w:color w:val="FFFFFF" w:themeColor="background1"/>
                <w:sz w:val="20"/>
                <w:szCs w:val="22"/>
              </w:rPr>
            </w:pPr>
            <w:r w:rsidRPr="00776402">
              <w:rPr>
                <w:b w:val="0"/>
                <w:color w:val="FFFFFF" w:themeColor="background1"/>
                <w:sz w:val="20"/>
                <w:szCs w:val="22"/>
              </w:rPr>
              <w:t>Poddziałanie/zakres programu</w:t>
            </w:r>
          </w:p>
        </w:tc>
      </w:tr>
      <w:tr w:rsidR="00275F52" w:rsidRPr="00275F52" w:rsidTr="00776402">
        <w:trPr>
          <w:cnfStyle w:val="000000100000"/>
        </w:trPr>
        <w:tc>
          <w:tcPr>
            <w:cnfStyle w:val="001000000000"/>
            <w:tcW w:w="2547" w:type="dxa"/>
            <w:vMerge/>
            <w:shd w:val="clear" w:color="auto" w:fill="0066FF"/>
          </w:tcPr>
          <w:p w:rsidR="00275F52" w:rsidRPr="00275F52" w:rsidRDefault="00275F52" w:rsidP="00EA7FD5">
            <w:pPr>
              <w:pStyle w:val="Default"/>
              <w:jc w:val="both"/>
              <w:rPr>
                <w:color w:val="FFFFFF" w:themeColor="background1"/>
                <w:sz w:val="20"/>
                <w:szCs w:val="22"/>
              </w:rPr>
            </w:pPr>
          </w:p>
        </w:tc>
        <w:tc>
          <w:tcPr>
            <w:tcW w:w="1559"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Nazwa wskaźnika</w:t>
            </w:r>
          </w:p>
        </w:tc>
        <w:tc>
          <w:tcPr>
            <w:tcW w:w="851" w:type="dxa"/>
            <w:shd w:val="clear" w:color="auto" w:fill="0066FF"/>
          </w:tcPr>
          <w:p w:rsidR="00275F52" w:rsidRPr="00275F52" w:rsidRDefault="00275F52" w:rsidP="001340B0">
            <w:pPr>
              <w:pStyle w:val="Default"/>
              <w:ind w:right="-108"/>
              <w:jc w:val="both"/>
              <w:cnfStyle w:val="000000100000"/>
              <w:rPr>
                <w:color w:val="FFFFFF" w:themeColor="background1"/>
                <w:sz w:val="20"/>
                <w:szCs w:val="22"/>
              </w:rPr>
            </w:pPr>
            <w:r w:rsidRPr="00275F52">
              <w:rPr>
                <w:color w:val="FFFFFF" w:themeColor="background1"/>
                <w:sz w:val="20"/>
                <w:szCs w:val="22"/>
              </w:rPr>
              <w:t>Wartość z j</w:t>
            </w:r>
            <w:r w:rsidR="001340B0">
              <w:rPr>
                <w:color w:val="FFFFFF" w:themeColor="background1"/>
                <w:sz w:val="20"/>
                <w:szCs w:val="22"/>
              </w:rPr>
              <w:t xml:space="preserve">.m. </w:t>
            </w:r>
          </w:p>
        </w:tc>
        <w:tc>
          <w:tcPr>
            <w:tcW w:w="709" w:type="dxa"/>
            <w:shd w:val="clear" w:color="auto" w:fill="0066FF"/>
          </w:tcPr>
          <w:p w:rsidR="00275F52" w:rsidRPr="00275F52" w:rsidRDefault="00275F52" w:rsidP="001340B0">
            <w:pPr>
              <w:pStyle w:val="Default"/>
              <w:jc w:val="both"/>
              <w:cnfStyle w:val="000000100000"/>
              <w:rPr>
                <w:color w:val="FFFFFF" w:themeColor="background1"/>
                <w:sz w:val="20"/>
                <w:szCs w:val="22"/>
              </w:rPr>
            </w:pPr>
            <w:r w:rsidRPr="00275F52">
              <w:rPr>
                <w:color w:val="FFFFFF" w:themeColor="background1"/>
                <w:sz w:val="18"/>
                <w:szCs w:val="22"/>
              </w:rPr>
              <w:t>%</w:t>
            </w:r>
            <w:r w:rsidR="001340B0">
              <w:rPr>
                <w:color w:val="FFFFFF" w:themeColor="background1"/>
                <w:sz w:val="18"/>
                <w:szCs w:val="22"/>
              </w:rPr>
              <w:t xml:space="preserve"> </w:t>
            </w:r>
            <w:r w:rsidR="00776402">
              <w:rPr>
                <w:color w:val="FFFFFF" w:themeColor="background1"/>
                <w:sz w:val="18"/>
                <w:szCs w:val="22"/>
              </w:rPr>
              <w:t xml:space="preserve"> reali. </w:t>
            </w:r>
            <w:r w:rsidR="00776402" w:rsidRPr="00275F52">
              <w:rPr>
                <w:color w:val="FFFFFF" w:themeColor="background1"/>
                <w:sz w:val="18"/>
                <w:szCs w:val="22"/>
              </w:rPr>
              <w:t xml:space="preserve"> </w:t>
            </w:r>
            <w:r w:rsidR="00776402">
              <w:rPr>
                <w:color w:val="FFFFFF" w:themeColor="background1"/>
                <w:sz w:val="18"/>
                <w:szCs w:val="22"/>
              </w:rPr>
              <w:t>w</w:t>
            </w:r>
            <w:r w:rsidR="00776402" w:rsidRPr="00275F52">
              <w:rPr>
                <w:color w:val="FFFFFF" w:themeColor="background1"/>
                <w:sz w:val="18"/>
                <w:szCs w:val="22"/>
              </w:rPr>
              <w:t>ska</w:t>
            </w:r>
            <w:r w:rsidR="00776402">
              <w:rPr>
                <w:color w:val="FFFFFF" w:themeColor="background1"/>
                <w:sz w:val="18"/>
                <w:szCs w:val="22"/>
              </w:rPr>
              <w:t xml:space="preserve">źnika </w:t>
            </w:r>
            <w:r w:rsidR="00776402" w:rsidRPr="00275F52">
              <w:rPr>
                <w:color w:val="FFFFFF" w:themeColor="background1"/>
                <w:sz w:val="18"/>
                <w:szCs w:val="22"/>
              </w:rPr>
              <w:t>narastająco</w:t>
            </w:r>
          </w:p>
        </w:tc>
        <w:tc>
          <w:tcPr>
            <w:tcW w:w="992"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983" w:type="dxa"/>
            <w:shd w:val="clear" w:color="auto" w:fill="0066FF"/>
          </w:tcPr>
          <w:p w:rsidR="00275F52" w:rsidRPr="00275F52" w:rsidRDefault="00275F52" w:rsidP="00B442A2">
            <w:pPr>
              <w:pStyle w:val="Default"/>
              <w:jc w:val="both"/>
              <w:cnfStyle w:val="000000100000"/>
              <w:rPr>
                <w:color w:val="FFFFFF" w:themeColor="background1"/>
                <w:sz w:val="20"/>
                <w:szCs w:val="22"/>
              </w:rPr>
            </w:pPr>
            <w:r w:rsidRPr="00275F52">
              <w:rPr>
                <w:color w:val="FFFFFF" w:themeColor="background1"/>
                <w:sz w:val="20"/>
                <w:szCs w:val="22"/>
              </w:rPr>
              <w:t xml:space="preserve">Wartość z </w:t>
            </w:r>
            <w:r w:rsidR="00B442A2">
              <w:rPr>
                <w:color w:val="FFFFFF" w:themeColor="background1"/>
                <w:sz w:val="20"/>
                <w:szCs w:val="22"/>
              </w:rPr>
              <w:t>j.m.</w:t>
            </w:r>
          </w:p>
        </w:tc>
        <w:tc>
          <w:tcPr>
            <w:tcW w:w="707" w:type="dxa"/>
            <w:shd w:val="clear" w:color="auto" w:fill="0066FF"/>
          </w:tcPr>
          <w:p w:rsidR="00275F52" w:rsidRPr="00275F52" w:rsidRDefault="00275F52" w:rsidP="00776402">
            <w:pPr>
              <w:pStyle w:val="Default"/>
              <w:jc w:val="both"/>
              <w:cnfStyle w:val="000000100000"/>
              <w:rPr>
                <w:color w:val="FFFFFF" w:themeColor="background1"/>
                <w:sz w:val="20"/>
                <w:szCs w:val="22"/>
              </w:rPr>
            </w:pPr>
            <w:r w:rsidRPr="00275F52">
              <w:rPr>
                <w:color w:val="FFFFFF" w:themeColor="background1"/>
                <w:sz w:val="18"/>
                <w:szCs w:val="22"/>
              </w:rPr>
              <w:t xml:space="preserve">% </w:t>
            </w:r>
            <w:r w:rsidR="001340B0">
              <w:rPr>
                <w:color w:val="FFFFFF" w:themeColor="background1"/>
                <w:sz w:val="18"/>
                <w:szCs w:val="22"/>
              </w:rPr>
              <w:t xml:space="preserve"> </w:t>
            </w:r>
            <w:r w:rsidR="00776402">
              <w:rPr>
                <w:color w:val="FFFFFF" w:themeColor="background1"/>
                <w:sz w:val="18"/>
                <w:szCs w:val="22"/>
              </w:rPr>
              <w:t>reali</w:t>
            </w:r>
            <w:r w:rsidR="001340B0">
              <w:rPr>
                <w:color w:val="FFFFFF" w:themeColor="background1"/>
                <w:sz w:val="18"/>
                <w:szCs w:val="22"/>
              </w:rPr>
              <w:t xml:space="preserve">. </w:t>
            </w:r>
            <w:r w:rsidR="001340B0" w:rsidRPr="00275F52">
              <w:rPr>
                <w:color w:val="FFFFFF" w:themeColor="background1"/>
                <w:sz w:val="18"/>
                <w:szCs w:val="22"/>
              </w:rPr>
              <w:t xml:space="preserve"> </w:t>
            </w:r>
            <w:r w:rsidR="00776402">
              <w:rPr>
                <w:color w:val="FFFFFF" w:themeColor="background1"/>
                <w:sz w:val="18"/>
                <w:szCs w:val="22"/>
              </w:rPr>
              <w:t>w</w:t>
            </w:r>
            <w:r w:rsidR="001340B0" w:rsidRPr="00275F52">
              <w:rPr>
                <w:color w:val="FFFFFF" w:themeColor="background1"/>
                <w:sz w:val="18"/>
                <w:szCs w:val="22"/>
              </w:rPr>
              <w:t>ska</w:t>
            </w:r>
            <w:r w:rsidR="001340B0">
              <w:rPr>
                <w:color w:val="FFFFFF" w:themeColor="background1"/>
                <w:sz w:val="18"/>
                <w:szCs w:val="22"/>
              </w:rPr>
              <w:t>źni</w:t>
            </w:r>
            <w:r w:rsidR="00776402">
              <w:rPr>
                <w:color w:val="FFFFFF" w:themeColor="background1"/>
                <w:sz w:val="18"/>
                <w:szCs w:val="22"/>
              </w:rPr>
              <w:t xml:space="preserve">ka </w:t>
            </w:r>
            <w:r w:rsidR="001340B0" w:rsidRPr="00275F52">
              <w:rPr>
                <w:color w:val="FFFFFF" w:themeColor="background1"/>
                <w:sz w:val="18"/>
                <w:szCs w:val="22"/>
              </w:rPr>
              <w:t>narastająco</w:t>
            </w:r>
          </w:p>
        </w:tc>
        <w:tc>
          <w:tcPr>
            <w:tcW w:w="993"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860" w:type="dxa"/>
            <w:shd w:val="clear" w:color="auto" w:fill="0066FF"/>
          </w:tcPr>
          <w:p w:rsidR="00275F52" w:rsidRPr="00275F52" w:rsidRDefault="00275F52" w:rsidP="00B442A2">
            <w:pPr>
              <w:pStyle w:val="Default"/>
              <w:ind w:right="-108"/>
              <w:jc w:val="both"/>
              <w:cnfStyle w:val="000000100000"/>
              <w:rPr>
                <w:color w:val="FFFFFF" w:themeColor="background1"/>
                <w:sz w:val="20"/>
                <w:szCs w:val="22"/>
              </w:rPr>
            </w:pPr>
            <w:r w:rsidRPr="00275F52">
              <w:rPr>
                <w:color w:val="FFFFFF" w:themeColor="background1"/>
                <w:sz w:val="20"/>
                <w:szCs w:val="22"/>
              </w:rPr>
              <w:t xml:space="preserve">Wartość z </w:t>
            </w:r>
            <w:r w:rsidR="00B442A2">
              <w:rPr>
                <w:color w:val="FFFFFF" w:themeColor="background1"/>
                <w:sz w:val="20"/>
                <w:szCs w:val="22"/>
              </w:rPr>
              <w:t>j.m.</w:t>
            </w:r>
          </w:p>
        </w:tc>
        <w:tc>
          <w:tcPr>
            <w:tcW w:w="717" w:type="dxa"/>
            <w:gridSpan w:val="2"/>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18"/>
                <w:szCs w:val="22"/>
              </w:rPr>
              <w:t xml:space="preserve">% </w:t>
            </w:r>
            <w:r w:rsidR="001340B0">
              <w:rPr>
                <w:color w:val="FFFFFF" w:themeColor="background1"/>
                <w:sz w:val="18"/>
                <w:szCs w:val="22"/>
              </w:rPr>
              <w:t xml:space="preserve"> </w:t>
            </w:r>
            <w:r w:rsidR="00776402">
              <w:rPr>
                <w:color w:val="FFFFFF" w:themeColor="background1"/>
                <w:sz w:val="18"/>
                <w:szCs w:val="22"/>
              </w:rPr>
              <w:t xml:space="preserve"> reali. </w:t>
            </w:r>
            <w:r w:rsidR="00776402" w:rsidRPr="00275F52">
              <w:rPr>
                <w:color w:val="FFFFFF" w:themeColor="background1"/>
                <w:sz w:val="18"/>
                <w:szCs w:val="22"/>
              </w:rPr>
              <w:t xml:space="preserve"> </w:t>
            </w:r>
            <w:r w:rsidR="00776402">
              <w:rPr>
                <w:color w:val="FFFFFF" w:themeColor="background1"/>
                <w:sz w:val="18"/>
                <w:szCs w:val="22"/>
              </w:rPr>
              <w:t>w</w:t>
            </w:r>
            <w:r w:rsidR="00776402" w:rsidRPr="00275F52">
              <w:rPr>
                <w:color w:val="FFFFFF" w:themeColor="background1"/>
                <w:sz w:val="18"/>
                <w:szCs w:val="22"/>
              </w:rPr>
              <w:t>ska</w:t>
            </w:r>
            <w:r w:rsidR="00776402">
              <w:rPr>
                <w:color w:val="FFFFFF" w:themeColor="background1"/>
                <w:sz w:val="18"/>
                <w:szCs w:val="22"/>
              </w:rPr>
              <w:t xml:space="preserve">źnika </w:t>
            </w:r>
            <w:r w:rsidR="00776402" w:rsidRPr="00275F52">
              <w:rPr>
                <w:color w:val="FFFFFF" w:themeColor="background1"/>
                <w:sz w:val="18"/>
                <w:szCs w:val="22"/>
              </w:rPr>
              <w:t>narastająco</w:t>
            </w:r>
          </w:p>
        </w:tc>
        <w:tc>
          <w:tcPr>
            <w:tcW w:w="1003"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Planowane wsparcie (zł)</w:t>
            </w:r>
          </w:p>
        </w:tc>
        <w:tc>
          <w:tcPr>
            <w:tcW w:w="974" w:type="dxa"/>
            <w:gridSpan w:val="2"/>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Razem wartość wskaźników</w:t>
            </w:r>
          </w:p>
        </w:tc>
        <w:tc>
          <w:tcPr>
            <w:tcW w:w="850" w:type="dxa"/>
            <w:shd w:val="clear" w:color="auto" w:fill="0066FF"/>
          </w:tcPr>
          <w:p w:rsidR="00275F52" w:rsidRPr="00275F52" w:rsidRDefault="00275F52" w:rsidP="00EA7FD5">
            <w:pPr>
              <w:pStyle w:val="Default"/>
              <w:jc w:val="both"/>
              <w:cnfStyle w:val="000000100000"/>
              <w:rPr>
                <w:color w:val="FFFFFF" w:themeColor="background1"/>
                <w:sz w:val="20"/>
                <w:szCs w:val="22"/>
              </w:rPr>
            </w:pPr>
            <w:r w:rsidRPr="00275F52">
              <w:rPr>
                <w:color w:val="FFFFFF" w:themeColor="background1"/>
                <w:sz w:val="20"/>
                <w:szCs w:val="22"/>
              </w:rPr>
              <w:t>Razem plano</w:t>
            </w:r>
            <w:r w:rsidR="00776402">
              <w:rPr>
                <w:color w:val="FFFFFF" w:themeColor="background1"/>
                <w:sz w:val="20"/>
                <w:szCs w:val="22"/>
              </w:rPr>
              <w:t>-</w:t>
            </w:r>
            <w:r w:rsidRPr="00275F52">
              <w:rPr>
                <w:color w:val="FFFFFF" w:themeColor="background1"/>
                <w:sz w:val="20"/>
                <w:szCs w:val="22"/>
              </w:rPr>
              <w:t>wane wspa</w:t>
            </w:r>
            <w:r w:rsidR="00776402">
              <w:rPr>
                <w:color w:val="FFFFFF" w:themeColor="background1"/>
                <w:sz w:val="20"/>
                <w:szCs w:val="22"/>
              </w:rPr>
              <w:t>-</w:t>
            </w:r>
            <w:r w:rsidRPr="00275F52">
              <w:rPr>
                <w:color w:val="FFFFFF" w:themeColor="background1"/>
                <w:sz w:val="20"/>
                <w:szCs w:val="22"/>
              </w:rPr>
              <w:t>rcie (zł)</w:t>
            </w:r>
          </w:p>
        </w:tc>
        <w:tc>
          <w:tcPr>
            <w:tcW w:w="709" w:type="dxa"/>
            <w:vMerge/>
            <w:shd w:val="clear" w:color="auto" w:fill="0066FF"/>
          </w:tcPr>
          <w:p w:rsidR="00275F52" w:rsidRPr="00275F52" w:rsidRDefault="00275F52" w:rsidP="00EA7FD5">
            <w:pPr>
              <w:pStyle w:val="Default"/>
              <w:jc w:val="both"/>
              <w:cnfStyle w:val="000000100000"/>
              <w:rPr>
                <w:color w:val="FFFFFF" w:themeColor="background1"/>
                <w:sz w:val="20"/>
                <w:szCs w:val="22"/>
              </w:rPr>
            </w:pPr>
          </w:p>
        </w:tc>
      </w:tr>
      <w:tr w:rsidR="00275F52" w:rsidRPr="00275F52" w:rsidTr="00776402">
        <w:trPr>
          <w:cnfStyle w:val="000000010000"/>
        </w:trPr>
        <w:tc>
          <w:tcPr>
            <w:cnfStyle w:val="001000000000"/>
            <w:tcW w:w="13745" w:type="dxa"/>
            <w:gridSpan w:val="15"/>
            <w:shd w:val="clear" w:color="auto" w:fill="ED7D31" w:themeFill="accent2"/>
          </w:tcPr>
          <w:p w:rsidR="00275F52" w:rsidRPr="00CA6F6F" w:rsidRDefault="00275F52" w:rsidP="00EA7FD5">
            <w:pPr>
              <w:pStyle w:val="Default"/>
              <w:jc w:val="both"/>
              <w:rPr>
                <w:color w:val="FFFFFF" w:themeColor="background1"/>
                <w:sz w:val="22"/>
                <w:szCs w:val="22"/>
              </w:rPr>
            </w:pPr>
            <w:r w:rsidRPr="00CA6F6F">
              <w:rPr>
                <w:color w:val="FFFFFF" w:themeColor="background1"/>
                <w:sz w:val="22"/>
                <w:szCs w:val="22"/>
              </w:rPr>
              <w:t>Cel szczegółowy 1</w:t>
            </w:r>
            <w:r w:rsidR="00CA6F6F">
              <w:rPr>
                <w:color w:val="FFFFFF" w:themeColor="background1"/>
                <w:sz w:val="22"/>
                <w:szCs w:val="22"/>
              </w:rPr>
              <w:t>.1</w:t>
            </w:r>
          </w:p>
        </w:tc>
        <w:tc>
          <w:tcPr>
            <w:tcW w:w="709" w:type="dxa"/>
            <w:shd w:val="clear" w:color="auto" w:fill="ED7D31" w:themeFill="accent2"/>
          </w:tcPr>
          <w:p w:rsidR="00275F52" w:rsidRPr="00275F52" w:rsidRDefault="00275F52" w:rsidP="00EA7FD5">
            <w:pPr>
              <w:pStyle w:val="Default"/>
              <w:jc w:val="both"/>
              <w:cnfStyle w:val="000000010000"/>
              <w:rPr>
                <w:color w:val="FFFFFF" w:themeColor="background1"/>
                <w:sz w:val="20"/>
                <w:szCs w:val="22"/>
              </w:rPr>
            </w:pPr>
          </w:p>
        </w:tc>
      </w:tr>
      <w:tr w:rsidR="00275F52" w:rsidRPr="00275F52" w:rsidTr="00776402">
        <w:trPr>
          <w:cnfStyle w:val="000000100000"/>
          <w:cantSplit/>
          <w:trHeight w:val="1413"/>
        </w:trPr>
        <w:tc>
          <w:tcPr>
            <w:cnfStyle w:val="001000000000"/>
            <w:tcW w:w="2547" w:type="dxa"/>
            <w:vMerge w:val="restart"/>
            <w:tcBorders>
              <w:right w:val="nil"/>
            </w:tcBorders>
          </w:tcPr>
          <w:p w:rsidR="00275F52" w:rsidRPr="00275F52" w:rsidRDefault="00275F52" w:rsidP="00EA7FD5">
            <w:pPr>
              <w:pStyle w:val="Default"/>
              <w:rPr>
                <w:sz w:val="20"/>
                <w:szCs w:val="22"/>
              </w:rPr>
            </w:pPr>
            <w:r w:rsidRPr="00275F52">
              <w:rPr>
                <w:sz w:val="20"/>
                <w:szCs w:val="22"/>
              </w:rPr>
              <w:t xml:space="preserve">1.1.1 </w:t>
            </w:r>
            <w:r w:rsidRPr="00275F52">
              <w:rPr>
                <w:color w:val="auto"/>
                <w:sz w:val="20"/>
                <w:szCs w:val="22"/>
              </w:rPr>
              <w:t xml:space="preserve"> Uruchomienie nowych lub rozwój istni</w:t>
            </w:r>
            <w:r w:rsidRPr="00275F52">
              <w:rPr>
                <w:sz w:val="20"/>
                <w:szCs w:val="22"/>
              </w:rPr>
              <w:t>ejących przedsiębiorstw, w </w:t>
            </w:r>
            <w:r w:rsidRPr="00275F52">
              <w:rPr>
                <w:color w:val="auto"/>
                <w:sz w:val="20"/>
                <w:szCs w:val="22"/>
              </w:rPr>
              <w:t>tym przedsiębiorstw społecznych lub inkubatorów przetwórstwa lokalnego</w:t>
            </w:r>
            <w:r w:rsidRPr="00275F52">
              <w:rPr>
                <w:sz w:val="20"/>
                <w:szCs w:val="22"/>
              </w:rPr>
              <w:t>, w tym z </w:t>
            </w:r>
            <w:r w:rsidRPr="00275F52">
              <w:rPr>
                <w:color w:val="auto"/>
                <w:sz w:val="20"/>
                <w:szCs w:val="22"/>
              </w:rPr>
              <w:t xml:space="preserve">zachowaniem zasad ochrony środowiska oraz podnoszenie kompetencji przedsiębiorców  </w:t>
            </w:r>
          </w:p>
        </w:tc>
        <w:tc>
          <w:tcPr>
            <w:tcW w:w="1559" w:type="dxa"/>
            <w:tcBorders>
              <w:left w:val="nil"/>
              <w:bottom w:val="nil"/>
            </w:tcBorders>
            <w:vAlign w:val="center"/>
          </w:tcPr>
          <w:p w:rsidR="00275F52" w:rsidRPr="00021B10" w:rsidRDefault="00150F15" w:rsidP="00EA7FD5">
            <w:pPr>
              <w:pStyle w:val="Default"/>
              <w:jc w:val="both"/>
              <w:cnfStyle w:val="000000100000"/>
              <w:rPr>
                <w:sz w:val="18"/>
                <w:szCs w:val="22"/>
              </w:rPr>
            </w:pPr>
            <w:r>
              <w:rPr>
                <w:rFonts w:eastAsia="Calibri"/>
                <w:sz w:val="18"/>
                <w:szCs w:val="22"/>
              </w:rPr>
              <w:t xml:space="preserve">W1.1.1a </w:t>
            </w:r>
            <w:r w:rsidR="00275F52" w:rsidRPr="00021B10">
              <w:rPr>
                <w:rFonts w:eastAsia="Calibri"/>
                <w:sz w:val="18"/>
                <w:szCs w:val="22"/>
              </w:rPr>
              <w:t>Liczba operacji polegających na utworzeniu nowego przedsiębiorstwa</w:t>
            </w:r>
          </w:p>
        </w:tc>
        <w:tc>
          <w:tcPr>
            <w:tcW w:w="851" w:type="dxa"/>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1</w:t>
            </w:r>
            <w:r w:rsidR="001C6329">
              <w:rPr>
                <w:color w:val="auto"/>
                <w:sz w:val="20"/>
                <w:szCs w:val="22"/>
              </w:rPr>
              <w:t>1</w:t>
            </w:r>
            <w:r w:rsidR="00275F52" w:rsidRPr="000B2162">
              <w:rPr>
                <w:color w:val="auto"/>
                <w:sz w:val="20"/>
                <w:szCs w:val="22"/>
              </w:rPr>
              <w:t xml:space="preserve"> sztuk</w:t>
            </w:r>
          </w:p>
        </w:tc>
        <w:tc>
          <w:tcPr>
            <w:tcW w:w="709"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6</w:t>
            </w:r>
            <w:r w:rsidR="001C6329">
              <w:rPr>
                <w:color w:val="auto"/>
                <w:sz w:val="20"/>
                <w:szCs w:val="22"/>
              </w:rPr>
              <w:t>8</w:t>
            </w:r>
          </w:p>
        </w:tc>
        <w:tc>
          <w:tcPr>
            <w:tcW w:w="992" w:type="dxa"/>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77</w:t>
            </w:r>
            <w:r w:rsidR="002443C8" w:rsidRPr="000B2162">
              <w:rPr>
                <w:color w:val="auto"/>
                <w:sz w:val="20"/>
                <w:szCs w:val="22"/>
              </w:rPr>
              <w:t>0</w:t>
            </w:r>
            <w:r w:rsidR="00782052">
              <w:rPr>
                <w:color w:val="auto"/>
                <w:sz w:val="20"/>
                <w:szCs w:val="22"/>
              </w:rPr>
              <w:t> </w:t>
            </w:r>
            <w:r w:rsidR="002443C8" w:rsidRPr="000B2162">
              <w:rPr>
                <w:color w:val="auto"/>
                <w:sz w:val="20"/>
                <w:szCs w:val="22"/>
              </w:rPr>
              <w:t>000</w:t>
            </w:r>
            <w:r w:rsidR="00782052">
              <w:rPr>
                <w:color w:val="auto"/>
                <w:sz w:val="20"/>
                <w:szCs w:val="22"/>
              </w:rPr>
              <w:t>,00</w:t>
            </w:r>
          </w:p>
        </w:tc>
        <w:tc>
          <w:tcPr>
            <w:tcW w:w="983" w:type="dxa"/>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3</w:t>
            </w:r>
            <w:r w:rsidR="00275F52" w:rsidRPr="000B2162">
              <w:rPr>
                <w:color w:val="auto"/>
                <w:sz w:val="20"/>
                <w:szCs w:val="22"/>
              </w:rPr>
              <w:t xml:space="preserve"> sztuk</w:t>
            </w:r>
            <w:r w:rsidRPr="000B2162">
              <w:rPr>
                <w:color w:val="auto"/>
                <w:sz w:val="20"/>
                <w:szCs w:val="22"/>
              </w:rPr>
              <w:t>i</w:t>
            </w:r>
          </w:p>
        </w:tc>
        <w:tc>
          <w:tcPr>
            <w:tcW w:w="707"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87</w:t>
            </w:r>
          </w:p>
        </w:tc>
        <w:tc>
          <w:tcPr>
            <w:tcW w:w="993"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210</w:t>
            </w:r>
            <w:r w:rsidR="00782052">
              <w:rPr>
                <w:color w:val="auto"/>
                <w:sz w:val="20"/>
                <w:szCs w:val="22"/>
              </w:rPr>
              <w:t> </w:t>
            </w:r>
            <w:r w:rsidRPr="000B2162">
              <w:rPr>
                <w:color w:val="auto"/>
                <w:sz w:val="20"/>
                <w:szCs w:val="22"/>
              </w:rPr>
              <w:t>000</w:t>
            </w:r>
            <w:r w:rsidR="00782052">
              <w:rPr>
                <w:color w:val="auto"/>
                <w:sz w:val="20"/>
                <w:szCs w:val="22"/>
              </w:rPr>
              <w:t>,00</w:t>
            </w:r>
          </w:p>
        </w:tc>
        <w:tc>
          <w:tcPr>
            <w:tcW w:w="860" w:type="dxa"/>
            <w:tcBorders>
              <w:bottom w:val="nil"/>
            </w:tcBorders>
          </w:tcPr>
          <w:p w:rsidR="00275F52" w:rsidRPr="000B2162" w:rsidRDefault="00EA7FD5" w:rsidP="00EA7FD5">
            <w:pPr>
              <w:pStyle w:val="Default"/>
              <w:jc w:val="both"/>
              <w:cnfStyle w:val="000000100000"/>
              <w:rPr>
                <w:color w:val="auto"/>
                <w:sz w:val="20"/>
                <w:szCs w:val="22"/>
              </w:rPr>
            </w:pPr>
            <w:r w:rsidRPr="000B2162">
              <w:rPr>
                <w:color w:val="auto"/>
                <w:sz w:val="20"/>
                <w:szCs w:val="22"/>
              </w:rPr>
              <w:t>2 sztuki</w:t>
            </w:r>
          </w:p>
        </w:tc>
        <w:tc>
          <w:tcPr>
            <w:tcW w:w="717" w:type="dxa"/>
            <w:gridSpan w:val="2"/>
            <w:tcBorders>
              <w:bottom w:val="nil"/>
            </w:tcBorders>
          </w:tcPr>
          <w:p w:rsidR="00275F52" w:rsidRPr="000B2162" w:rsidRDefault="00275F52" w:rsidP="00EA7FD5">
            <w:pPr>
              <w:pStyle w:val="Default"/>
              <w:jc w:val="both"/>
              <w:cnfStyle w:val="000000100000"/>
              <w:rPr>
                <w:color w:val="auto"/>
                <w:sz w:val="20"/>
                <w:szCs w:val="22"/>
              </w:rPr>
            </w:pPr>
            <w:r w:rsidRPr="000B2162">
              <w:rPr>
                <w:color w:val="auto"/>
                <w:sz w:val="20"/>
                <w:szCs w:val="22"/>
              </w:rPr>
              <w:t>100</w:t>
            </w:r>
          </w:p>
        </w:tc>
        <w:tc>
          <w:tcPr>
            <w:tcW w:w="1003" w:type="dxa"/>
            <w:tcBorders>
              <w:bottom w:val="nil"/>
            </w:tcBorders>
          </w:tcPr>
          <w:p w:rsidR="00275F52" w:rsidRPr="000B2162" w:rsidRDefault="002443C8" w:rsidP="00EA7FD5">
            <w:pPr>
              <w:pStyle w:val="Default"/>
              <w:jc w:val="both"/>
              <w:cnfStyle w:val="000000100000"/>
              <w:rPr>
                <w:color w:val="auto"/>
                <w:sz w:val="20"/>
                <w:szCs w:val="22"/>
              </w:rPr>
            </w:pPr>
            <w:r w:rsidRPr="000B2162">
              <w:rPr>
                <w:color w:val="auto"/>
                <w:sz w:val="20"/>
                <w:szCs w:val="22"/>
              </w:rPr>
              <w:t>140</w:t>
            </w:r>
            <w:r w:rsidR="00782052">
              <w:rPr>
                <w:color w:val="auto"/>
                <w:sz w:val="20"/>
                <w:szCs w:val="22"/>
              </w:rPr>
              <w:t> </w:t>
            </w:r>
            <w:r w:rsidRPr="000B2162">
              <w:rPr>
                <w:color w:val="auto"/>
                <w:sz w:val="20"/>
                <w:szCs w:val="22"/>
              </w:rPr>
              <w:t>000</w:t>
            </w:r>
            <w:r w:rsidR="00782052">
              <w:rPr>
                <w:color w:val="auto"/>
                <w:sz w:val="20"/>
                <w:szCs w:val="22"/>
              </w:rPr>
              <w:t>,00</w:t>
            </w:r>
          </w:p>
        </w:tc>
        <w:tc>
          <w:tcPr>
            <w:tcW w:w="974" w:type="dxa"/>
            <w:gridSpan w:val="2"/>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16</w:t>
            </w:r>
            <w:r w:rsidR="00275F52" w:rsidRPr="000B2162">
              <w:rPr>
                <w:color w:val="auto"/>
                <w:sz w:val="20"/>
                <w:szCs w:val="22"/>
              </w:rPr>
              <w:t xml:space="preserve"> sztuk</w:t>
            </w:r>
          </w:p>
        </w:tc>
        <w:tc>
          <w:tcPr>
            <w:tcW w:w="850" w:type="dxa"/>
            <w:tcBorders>
              <w:bottom w:val="nil"/>
            </w:tcBorders>
          </w:tcPr>
          <w:p w:rsidR="00275F52" w:rsidRPr="000B2162" w:rsidRDefault="001C6329" w:rsidP="00EA7FD5">
            <w:pPr>
              <w:pStyle w:val="Default"/>
              <w:jc w:val="both"/>
              <w:cnfStyle w:val="000000100000"/>
              <w:rPr>
                <w:color w:val="auto"/>
                <w:sz w:val="20"/>
                <w:szCs w:val="22"/>
              </w:rPr>
            </w:pPr>
            <w:r>
              <w:rPr>
                <w:color w:val="auto"/>
                <w:sz w:val="20"/>
                <w:szCs w:val="22"/>
              </w:rPr>
              <w:t>1</w:t>
            </w:r>
            <w:r w:rsidR="00782052">
              <w:rPr>
                <w:color w:val="auto"/>
                <w:sz w:val="20"/>
                <w:szCs w:val="22"/>
              </w:rPr>
              <w:t xml:space="preserve"> </w:t>
            </w:r>
            <w:r>
              <w:rPr>
                <w:color w:val="auto"/>
                <w:sz w:val="20"/>
                <w:szCs w:val="22"/>
              </w:rPr>
              <w:t>120</w:t>
            </w:r>
            <w:r w:rsidR="00782052">
              <w:rPr>
                <w:color w:val="auto"/>
                <w:sz w:val="20"/>
                <w:szCs w:val="22"/>
              </w:rPr>
              <w:t> </w:t>
            </w:r>
            <w:r>
              <w:rPr>
                <w:color w:val="auto"/>
                <w:sz w:val="20"/>
                <w:szCs w:val="22"/>
              </w:rPr>
              <w:t>000</w:t>
            </w:r>
            <w:r w:rsidR="00782052">
              <w:rPr>
                <w:color w:val="auto"/>
                <w:sz w:val="20"/>
                <w:szCs w:val="22"/>
              </w:rPr>
              <w:t>,00</w:t>
            </w:r>
          </w:p>
        </w:tc>
        <w:tc>
          <w:tcPr>
            <w:tcW w:w="709" w:type="dxa"/>
            <w:tcBorders>
              <w:bottom w:val="nil"/>
            </w:tcBorders>
            <w:textDirection w:val="btLr"/>
          </w:tcPr>
          <w:p w:rsidR="00275F52" w:rsidRPr="000B2162" w:rsidRDefault="00275F52" w:rsidP="00EA7FD5">
            <w:pPr>
              <w:pStyle w:val="Default"/>
              <w:ind w:left="113" w:right="113"/>
              <w:jc w:val="both"/>
              <w:cnfStyle w:val="000000100000"/>
              <w:rPr>
                <w:color w:val="auto"/>
                <w:sz w:val="20"/>
                <w:szCs w:val="22"/>
              </w:rPr>
            </w:pPr>
            <w:r w:rsidRPr="000B2162">
              <w:rPr>
                <w:color w:val="auto"/>
                <w:sz w:val="20"/>
                <w:szCs w:val="22"/>
              </w:rPr>
              <w:t>Realizacja LSR</w:t>
            </w:r>
          </w:p>
          <w:p w:rsidR="00275F52" w:rsidRPr="000B2162" w:rsidRDefault="00275F52" w:rsidP="00EA7FD5">
            <w:pPr>
              <w:pStyle w:val="Default"/>
              <w:ind w:left="113" w:right="113"/>
              <w:jc w:val="both"/>
              <w:cnfStyle w:val="000000100000"/>
              <w:rPr>
                <w:color w:val="auto"/>
                <w:sz w:val="20"/>
                <w:szCs w:val="22"/>
              </w:rPr>
            </w:pPr>
          </w:p>
        </w:tc>
      </w:tr>
      <w:tr w:rsidR="00275F52" w:rsidRPr="00275F52" w:rsidTr="00776402">
        <w:trPr>
          <w:cnfStyle w:val="000000010000"/>
          <w:cantSplit/>
          <w:trHeight w:val="1116"/>
        </w:trPr>
        <w:tc>
          <w:tcPr>
            <w:cnfStyle w:val="001000000000"/>
            <w:tcW w:w="2547" w:type="dxa"/>
            <w:vMerge/>
            <w:tcBorders>
              <w:right w:val="nil"/>
            </w:tcBorders>
          </w:tcPr>
          <w:p w:rsidR="00275F52" w:rsidRPr="00275F52" w:rsidRDefault="00275F52" w:rsidP="00EA7FD5">
            <w:pPr>
              <w:pStyle w:val="Default"/>
              <w:rPr>
                <w:sz w:val="20"/>
                <w:szCs w:val="22"/>
              </w:rPr>
            </w:pPr>
          </w:p>
        </w:tc>
        <w:tc>
          <w:tcPr>
            <w:tcW w:w="1559" w:type="dxa"/>
            <w:tcBorders>
              <w:top w:val="nil"/>
              <w:left w:val="nil"/>
            </w:tcBorders>
            <w:vAlign w:val="center"/>
          </w:tcPr>
          <w:p w:rsidR="00275F52" w:rsidRPr="00021B10" w:rsidRDefault="00150F15" w:rsidP="0026382E">
            <w:pPr>
              <w:pStyle w:val="Default"/>
              <w:jc w:val="both"/>
              <w:cnfStyle w:val="000000010000"/>
              <w:rPr>
                <w:sz w:val="18"/>
                <w:szCs w:val="22"/>
              </w:rPr>
            </w:pPr>
            <w:r>
              <w:rPr>
                <w:rFonts w:eastAsia="Calibri"/>
                <w:sz w:val="18"/>
                <w:szCs w:val="22"/>
              </w:rPr>
              <w:t xml:space="preserve">W1.1.1b </w:t>
            </w:r>
            <w:r w:rsidR="00275F52" w:rsidRPr="00021B10">
              <w:rPr>
                <w:rFonts w:eastAsia="Calibri"/>
                <w:sz w:val="18"/>
                <w:szCs w:val="22"/>
              </w:rPr>
              <w:t>Liczba operacji polegających na rozwoju przedsiębiorstwa</w:t>
            </w:r>
          </w:p>
        </w:tc>
        <w:tc>
          <w:tcPr>
            <w:tcW w:w="851" w:type="dxa"/>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8 sztuk</w:t>
            </w:r>
          </w:p>
        </w:tc>
        <w:tc>
          <w:tcPr>
            <w:tcW w:w="709" w:type="dxa"/>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62</w:t>
            </w:r>
          </w:p>
        </w:tc>
        <w:tc>
          <w:tcPr>
            <w:tcW w:w="992"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1160 000,00</w:t>
            </w:r>
          </w:p>
        </w:tc>
        <w:tc>
          <w:tcPr>
            <w:tcW w:w="983" w:type="dxa"/>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2 sztuki</w:t>
            </w:r>
          </w:p>
        </w:tc>
        <w:tc>
          <w:tcPr>
            <w:tcW w:w="707" w:type="dxa"/>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85</w:t>
            </w:r>
          </w:p>
        </w:tc>
        <w:tc>
          <w:tcPr>
            <w:tcW w:w="993"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290 000,00</w:t>
            </w:r>
          </w:p>
        </w:tc>
        <w:tc>
          <w:tcPr>
            <w:tcW w:w="860" w:type="dxa"/>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3 sztuki</w:t>
            </w:r>
          </w:p>
        </w:tc>
        <w:tc>
          <w:tcPr>
            <w:tcW w:w="717" w:type="dxa"/>
            <w:gridSpan w:val="2"/>
            <w:tcBorders>
              <w:top w:val="nil"/>
            </w:tcBorders>
          </w:tcPr>
          <w:p w:rsidR="00275F52" w:rsidRPr="000B2162" w:rsidRDefault="002443C8" w:rsidP="00EA7FD5">
            <w:pPr>
              <w:pStyle w:val="Default"/>
              <w:jc w:val="both"/>
              <w:cnfStyle w:val="000000010000"/>
              <w:rPr>
                <w:color w:val="auto"/>
                <w:sz w:val="20"/>
                <w:szCs w:val="22"/>
              </w:rPr>
            </w:pPr>
            <w:r w:rsidRPr="000B2162">
              <w:rPr>
                <w:color w:val="auto"/>
                <w:sz w:val="20"/>
                <w:szCs w:val="22"/>
              </w:rPr>
              <w:t>100</w:t>
            </w:r>
          </w:p>
        </w:tc>
        <w:tc>
          <w:tcPr>
            <w:tcW w:w="1003"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430 000,00</w:t>
            </w:r>
          </w:p>
        </w:tc>
        <w:tc>
          <w:tcPr>
            <w:tcW w:w="974" w:type="dxa"/>
            <w:gridSpan w:val="2"/>
            <w:tcBorders>
              <w:top w:val="nil"/>
            </w:tcBorders>
          </w:tcPr>
          <w:p w:rsidR="00275F52" w:rsidRPr="000B2162" w:rsidRDefault="00EA7FD5" w:rsidP="00EA7FD5">
            <w:pPr>
              <w:pStyle w:val="Default"/>
              <w:jc w:val="both"/>
              <w:cnfStyle w:val="000000010000"/>
              <w:rPr>
                <w:color w:val="auto"/>
                <w:sz w:val="20"/>
                <w:szCs w:val="22"/>
              </w:rPr>
            </w:pPr>
            <w:r w:rsidRPr="000B2162">
              <w:rPr>
                <w:color w:val="auto"/>
                <w:sz w:val="20"/>
                <w:szCs w:val="22"/>
              </w:rPr>
              <w:t>13 sztuk</w:t>
            </w:r>
          </w:p>
        </w:tc>
        <w:tc>
          <w:tcPr>
            <w:tcW w:w="850" w:type="dxa"/>
            <w:tcBorders>
              <w:top w:val="nil"/>
            </w:tcBorders>
          </w:tcPr>
          <w:p w:rsidR="00275F52" w:rsidRPr="000B2162" w:rsidRDefault="00782052" w:rsidP="00EA7FD5">
            <w:pPr>
              <w:pStyle w:val="Default"/>
              <w:jc w:val="both"/>
              <w:cnfStyle w:val="000000010000"/>
              <w:rPr>
                <w:color w:val="auto"/>
                <w:sz w:val="20"/>
                <w:szCs w:val="22"/>
              </w:rPr>
            </w:pPr>
            <w:r>
              <w:rPr>
                <w:color w:val="auto"/>
                <w:sz w:val="20"/>
                <w:szCs w:val="22"/>
              </w:rPr>
              <w:t>1 880  000,00</w:t>
            </w:r>
          </w:p>
        </w:tc>
        <w:tc>
          <w:tcPr>
            <w:tcW w:w="709" w:type="dxa"/>
            <w:tcBorders>
              <w:top w:val="nil"/>
            </w:tcBorders>
            <w:textDirection w:val="btLr"/>
          </w:tcPr>
          <w:p w:rsidR="00EA7FD5" w:rsidRPr="000B2162" w:rsidRDefault="00EA7FD5" w:rsidP="00EA7FD5">
            <w:pPr>
              <w:pStyle w:val="Default"/>
              <w:ind w:left="113" w:right="113"/>
              <w:jc w:val="both"/>
              <w:cnfStyle w:val="000000010000"/>
              <w:rPr>
                <w:color w:val="auto"/>
                <w:sz w:val="20"/>
                <w:szCs w:val="22"/>
              </w:rPr>
            </w:pPr>
            <w:r w:rsidRPr="000B2162">
              <w:rPr>
                <w:color w:val="auto"/>
                <w:sz w:val="20"/>
                <w:szCs w:val="22"/>
              </w:rPr>
              <w:t>Realizacja LSR</w:t>
            </w:r>
          </w:p>
          <w:p w:rsidR="00275F52" w:rsidRPr="000B2162" w:rsidRDefault="00275F52" w:rsidP="00EA7FD5">
            <w:pPr>
              <w:pStyle w:val="Default"/>
              <w:ind w:left="113" w:right="113"/>
              <w:jc w:val="both"/>
              <w:cnfStyle w:val="000000010000"/>
              <w:rPr>
                <w:color w:val="auto"/>
                <w:sz w:val="20"/>
                <w:szCs w:val="22"/>
              </w:rPr>
            </w:pPr>
          </w:p>
        </w:tc>
      </w:tr>
      <w:tr w:rsidR="00877730" w:rsidRPr="00275F52" w:rsidTr="00776402">
        <w:trPr>
          <w:cnfStyle w:val="000000100000"/>
          <w:trHeight w:val="341"/>
        </w:trPr>
        <w:tc>
          <w:tcPr>
            <w:cnfStyle w:val="001000000000"/>
            <w:tcW w:w="2547" w:type="dxa"/>
            <w:shd w:val="clear" w:color="auto" w:fill="ED7D31" w:themeFill="accent2"/>
          </w:tcPr>
          <w:p w:rsidR="00CA6F6F" w:rsidRPr="00275F52" w:rsidRDefault="00CA6F6F" w:rsidP="00EA7FD5">
            <w:pPr>
              <w:pStyle w:val="Default"/>
              <w:rPr>
                <w:sz w:val="20"/>
                <w:szCs w:val="22"/>
              </w:rPr>
            </w:pPr>
            <w:r w:rsidRPr="00CA6F6F">
              <w:rPr>
                <w:color w:val="FFFFFF" w:themeColor="background1"/>
                <w:sz w:val="20"/>
                <w:szCs w:val="22"/>
              </w:rPr>
              <w:t>Razem cel szczegółowy 1</w:t>
            </w:r>
            <w:r>
              <w:rPr>
                <w:color w:val="FFFFFF" w:themeColor="background1"/>
                <w:sz w:val="20"/>
                <w:szCs w:val="22"/>
              </w:rPr>
              <w:t>.1</w:t>
            </w:r>
          </w:p>
        </w:tc>
        <w:tc>
          <w:tcPr>
            <w:tcW w:w="1559" w:type="dxa"/>
            <w:shd w:val="clear" w:color="auto" w:fill="ED7D31" w:themeFill="accent2"/>
          </w:tcPr>
          <w:p w:rsidR="00CA6F6F" w:rsidRPr="00275F52" w:rsidRDefault="00CA6F6F" w:rsidP="00EA7FD5">
            <w:pPr>
              <w:pStyle w:val="Default"/>
              <w:jc w:val="both"/>
              <w:cnfStyle w:val="000000100000"/>
              <w:rPr>
                <w:rFonts w:eastAsia="Calibri"/>
                <w:sz w:val="16"/>
                <w:szCs w:val="22"/>
              </w:rPr>
            </w:pPr>
          </w:p>
        </w:tc>
        <w:tc>
          <w:tcPr>
            <w:tcW w:w="851" w:type="dxa"/>
            <w:shd w:val="clear" w:color="auto" w:fill="ED7D31" w:themeFill="accent2"/>
          </w:tcPr>
          <w:p w:rsidR="00CA6F6F" w:rsidRPr="00275F52" w:rsidRDefault="00CA6F6F" w:rsidP="00EA7FD5">
            <w:pPr>
              <w:pStyle w:val="Default"/>
              <w:jc w:val="both"/>
              <w:cnfStyle w:val="000000100000"/>
              <w:rPr>
                <w:sz w:val="20"/>
                <w:szCs w:val="22"/>
              </w:rPr>
            </w:pPr>
          </w:p>
        </w:tc>
        <w:tc>
          <w:tcPr>
            <w:tcW w:w="709" w:type="dxa"/>
            <w:shd w:val="clear" w:color="auto" w:fill="ED7D31" w:themeFill="accent2"/>
          </w:tcPr>
          <w:p w:rsidR="00CA6F6F" w:rsidRPr="00275F52" w:rsidRDefault="00CA6F6F" w:rsidP="00EA7FD5">
            <w:pPr>
              <w:pStyle w:val="Default"/>
              <w:jc w:val="both"/>
              <w:cnfStyle w:val="000000100000"/>
              <w:rPr>
                <w:sz w:val="20"/>
                <w:szCs w:val="22"/>
              </w:rPr>
            </w:pPr>
          </w:p>
        </w:tc>
        <w:tc>
          <w:tcPr>
            <w:tcW w:w="992" w:type="dxa"/>
          </w:tcPr>
          <w:p w:rsidR="00CA6F6F" w:rsidRPr="00275F52" w:rsidRDefault="00782052" w:rsidP="00EA7FD5">
            <w:pPr>
              <w:pStyle w:val="Default"/>
              <w:jc w:val="both"/>
              <w:cnfStyle w:val="000000100000"/>
              <w:rPr>
                <w:sz w:val="20"/>
                <w:szCs w:val="22"/>
              </w:rPr>
            </w:pPr>
            <w:r>
              <w:rPr>
                <w:sz w:val="20"/>
                <w:szCs w:val="22"/>
              </w:rPr>
              <w:t>1 930 000,00</w:t>
            </w:r>
          </w:p>
        </w:tc>
        <w:tc>
          <w:tcPr>
            <w:tcW w:w="983" w:type="dxa"/>
            <w:shd w:val="clear" w:color="auto" w:fill="ED7D31" w:themeFill="accent2"/>
          </w:tcPr>
          <w:p w:rsidR="00CA6F6F" w:rsidRPr="00275F52" w:rsidRDefault="00CA6F6F" w:rsidP="00EA7FD5">
            <w:pPr>
              <w:pStyle w:val="Default"/>
              <w:jc w:val="both"/>
              <w:cnfStyle w:val="000000100000"/>
              <w:rPr>
                <w:sz w:val="20"/>
                <w:szCs w:val="22"/>
              </w:rPr>
            </w:pPr>
          </w:p>
        </w:tc>
        <w:tc>
          <w:tcPr>
            <w:tcW w:w="707" w:type="dxa"/>
            <w:shd w:val="clear" w:color="auto" w:fill="ED7D31" w:themeFill="accent2"/>
          </w:tcPr>
          <w:p w:rsidR="00CA6F6F" w:rsidRPr="00275F52" w:rsidRDefault="00CA6F6F" w:rsidP="00EA7FD5">
            <w:pPr>
              <w:pStyle w:val="Default"/>
              <w:jc w:val="both"/>
              <w:cnfStyle w:val="000000100000"/>
              <w:rPr>
                <w:sz w:val="20"/>
                <w:szCs w:val="22"/>
              </w:rPr>
            </w:pPr>
          </w:p>
        </w:tc>
        <w:tc>
          <w:tcPr>
            <w:tcW w:w="993" w:type="dxa"/>
          </w:tcPr>
          <w:p w:rsidR="00CA6F6F" w:rsidRPr="00275F52" w:rsidRDefault="00782052" w:rsidP="00EA7FD5">
            <w:pPr>
              <w:pStyle w:val="Default"/>
              <w:jc w:val="both"/>
              <w:cnfStyle w:val="000000100000"/>
              <w:rPr>
                <w:sz w:val="20"/>
                <w:szCs w:val="22"/>
              </w:rPr>
            </w:pPr>
            <w:r>
              <w:rPr>
                <w:sz w:val="20"/>
                <w:szCs w:val="22"/>
              </w:rPr>
              <w:t>500 000,00</w:t>
            </w:r>
          </w:p>
        </w:tc>
        <w:tc>
          <w:tcPr>
            <w:tcW w:w="860" w:type="dxa"/>
            <w:shd w:val="clear" w:color="auto" w:fill="ED7D31" w:themeFill="accent2"/>
          </w:tcPr>
          <w:p w:rsidR="00CA6F6F" w:rsidRPr="00275F52" w:rsidRDefault="00CA6F6F" w:rsidP="00EA7FD5">
            <w:pPr>
              <w:pStyle w:val="Default"/>
              <w:jc w:val="both"/>
              <w:cnfStyle w:val="000000100000"/>
              <w:rPr>
                <w:sz w:val="20"/>
                <w:szCs w:val="22"/>
              </w:rPr>
            </w:pPr>
          </w:p>
        </w:tc>
        <w:tc>
          <w:tcPr>
            <w:tcW w:w="717" w:type="dxa"/>
            <w:gridSpan w:val="2"/>
            <w:shd w:val="clear" w:color="auto" w:fill="ED7D31" w:themeFill="accent2"/>
          </w:tcPr>
          <w:p w:rsidR="00CA6F6F" w:rsidRPr="00275F52" w:rsidRDefault="00CA6F6F" w:rsidP="00EA7FD5">
            <w:pPr>
              <w:pStyle w:val="Default"/>
              <w:jc w:val="both"/>
              <w:cnfStyle w:val="000000100000"/>
              <w:rPr>
                <w:sz w:val="20"/>
                <w:szCs w:val="22"/>
              </w:rPr>
            </w:pPr>
          </w:p>
        </w:tc>
        <w:tc>
          <w:tcPr>
            <w:tcW w:w="1003" w:type="dxa"/>
          </w:tcPr>
          <w:p w:rsidR="00CA6F6F" w:rsidRPr="00275F52" w:rsidRDefault="00782052" w:rsidP="00EA7FD5">
            <w:pPr>
              <w:pStyle w:val="Default"/>
              <w:jc w:val="both"/>
              <w:cnfStyle w:val="000000100000"/>
              <w:rPr>
                <w:sz w:val="20"/>
                <w:szCs w:val="22"/>
              </w:rPr>
            </w:pPr>
            <w:r>
              <w:rPr>
                <w:sz w:val="20"/>
                <w:szCs w:val="22"/>
              </w:rPr>
              <w:t>570 000,00</w:t>
            </w:r>
          </w:p>
        </w:tc>
        <w:tc>
          <w:tcPr>
            <w:tcW w:w="974" w:type="dxa"/>
            <w:gridSpan w:val="2"/>
            <w:shd w:val="clear" w:color="auto" w:fill="ED7D31" w:themeFill="accent2"/>
          </w:tcPr>
          <w:p w:rsidR="00CA6F6F" w:rsidRPr="00275F52" w:rsidRDefault="00CA6F6F" w:rsidP="00EA7FD5">
            <w:pPr>
              <w:pStyle w:val="Default"/>
              <w:jc w:val="both"/>
              <w:cnfStyle w:val="000000100000"/>
              <w:rPr>
                <w:sz w:val="20"/>
                <w:szCs w:val="22"/>
              </w:rPr>
            </w:pPr>
          </w:p>
        </w:tc>
        <w:tc>
          <w:tcPr>
            <w:tcW w:w="850" w:type="dxa"/>
          </w:tcPr>
          <w:p w:rsidR="00CA6F6F" w:rsidRPr="00275F52" w:rsidRDefault="00782052" w:rsidP="00EA7FD5">
            <w:pPr>
              <w:pStyle w:val="Default"/>
              <w:jc w:val="both"/>
              <w:cnfStyle w:val="000000100000"/>
              <w:rPr>
                <w:sz w:val="20"/>
                <w:szCs w:val="22"/>
              </w:rPr>
            </w:pPr>
            <w:r>
              <w:rPr>
                <w:sz w:val="20"/>
                <w:szCs w:val="22"/>
              </w:rPr>
              <w:t>3 000  000,00</w:t>
            </w:r>
          </w:p>
        </w:tc>
        <w:tc>
          <w:tcPr>
            <w:tcW w:w="709" w:type="dxa"/>
            <w:shd w:val="clear" w:color="auto" w:fill="ED7D31" w:themeFill="accent2"/>
          </w:tcPr>
          <w:p w:rsidR="00CA6F6F" w:rsidRPr="00275F52" w:rsidRDefault="00CA6F6F" w:rsidP="00EA7FD5">
            <w:pPr>
              <w:pStyle w:val="Default"/>
              <w:jc w:val="both"/>
              <w:cnfStyle w:val="000000100000"/>
              <w:rPr>
                <w:sz w:val="20"/>
                <w:szCs w:val="22"/>
              </w:rPr>
            </w:pPr>
          </w:p>
        </w:tc>
      </w:tr>
      <w:tr w:rsidR="00CA6F6F" w:rsidRPr="00275F52" w:rsidTr="00776402">
        <w:trPr>
          <w:cnfStyle w:val="000000010000"/>
          <w:trHeight w:val="279"/>
        </w:trPr>
        <w:tc>
          <w:tcPr>
            <w:cnfStyle w:val="001000000000"/>
            <w:tcW w:w="2547" w:type="dxa"/>
            <w:shd w:val="clear" w:color="auto" w:fill="0066FF"/>
          </w:tcPr>
          <w:p w:rsidR="00CA6F6F" w:rsidRPr="00275F52" w:rsidRDefault="00CA6F6F" w:rsidP="00EA7FD5">
            <w:pPr>
              <w:pStyle w:val="Default"/>
              <w:rPr>
                <w:sz w:val="20"/>
                <w:szCs w:val="22"/>
              </w:rPr>
            </w:pPr>
            <w:r w:rsidRPr="00CA6F6F">
              <w:rPr>
                <w:color w:val="FFFFFF" w:themeColor="background1"/>
                <w:sz w:val="20"/>
                <w:szCs w:val="22"/>
              </w:rPr>
              <w:t xml:space="preserve">Cel szczegółowy </w:t>
            </w:r>
            <w:r>
              <w:rPr>
                <w:color w:val="FFFFFF" w:themeColor="background1"/>
                <w:sz w:val="20"/>
                <w:szCs w:val="22"/>
              </w:rPr>
              <w:t>1.</w:t>
            </w:r>
            <w:r w:rsidRPr="00CA6F6F">
              <w:rPr>
                <w:color w:val="FFFFFF" w:themeColor="background1"/>
                <w:sz w:val="20"/>
                <w:szCs w:val="22"/>
              </w:rPr>
              <w:t>2</w:t>
            </w:r>
          </w:p>
        </w:tc>
        <w:tc>
          <w:tcPr>
            <w:tcW w:w="1559" w:type="dxa"/>
            <w:shd w:val="clear" w:color="auto" w:fill="0066FF"/>
          </w:tcPr>
          <w:p w:rsidR="00CA6F6F" w:rsidRPr="00275F52" w:rsidRDefault="00CA6F6F" w:rsidP="00EA7FD5">
            <w:pPr>
              <w:pStyle w:val="Default"/>
              <w:jc w:val="both"/>
              <w:cnfStyle w:val="000000010000"/>
              <w:rPr>
                <w:rFonts w:eastAsia="Calibri"/>
                <w:sz w:val="16"/>
                <w:szCs w:val="22"/>
              </w:rPr>
            </w:pPr>
          </w:p>
        </w:tc>
        <w:tc>
          <w:tcPr>
            <w:tcW w:w="851" w:type="dxa"/>
            <w:shd w:val="clear" w:color="auto" w:fill="0066FF"/>
          </w:tcPr>
          <w:p w:rsidR="00CA6F6F" w:rsidRPr="00275F52" w:rsidRDefault="00CA6F6F" w:rsidP="00EA7FD5">
            <w:pPr>
              <w:pStyle w:val="Default"/>
              <w:jc w:val="both"/>
              <w:cnfStyle w:val="000000010000"/>
              <w:rPr>
                <w:sz w:val="20"/>
                <w:szCs w:val="22"/>
              </w:rPr>
            </w:pPr>
          </w:p>
        </w:tc>
        <w:tc>
          <w:tcPr>
            <w:tcW w:w="709" w:type="dxa"/>
            <w:shd w:val="clear" w:color="auto" w:fill="0066FF"/>
          </w:tcPr>
          <w:p w:rsidR="00CA6F6F" w:rsidRPr="00275F52" w:rsidRDefault="00CA6F6F" w:rsidP="00EA7FD5">
            <w:pPr>
              <w:pStyle w:val="Default"/>
              <w:jc w:val="both"/>
              <w:cnfStyle w:val="000000010000"/>
              <w:rPr>
                <w:sz w:val="20"/>
                <w:szCs w:val="22"/>
              </w:rPr>
            </w:pPr>
          </w:p>
        </w:tc>
        <w:tc>
          <w:tcPr>
            <w:tcW w:w="992" w:type="dxa"/>
            <w:shd w:val="clear" w:color="auto" w:fill="0066FF"/>
          </w:tcPr>
          <w:p w:rsidR="00CA6F6F" w:rsidRPr="00275F52" w:rsidRDefault="00CA6F6F" w:rsidP="00EA7FD5">
            <w:pPr>
              <w:pStyle w:val="Default"/>
              <w:jc w:val="both"/>
              <w:cnfStyle w:val="000000010000"/>
              <w:rPr>
                <w:sz w:val="20"/>
                <w:szCs w:val="22"/>
              </w:rPr>
            </w:pPr>
          </w:p>
        </w:tc>
        <w:tc>
          <w:tcPr>
            <w:tcW w:w="983" w:type="dxa"/>
            <w:shd w:val="clear" w:color="auto" w:fill="0066FF"/>
          </w:tcPr>
          <w:p w:rsidR="00CA6F6F" w:rsidRPr="00275F52" w:rsidRDefault="00CA6F6F" w:rsidP="00EA7FD5">
            <w:pPr>
              <w:pStyle w:val="Default"/>
              <w:jc w:val="both"/>
              <w:cnfStyle w:val="000000010000"/>
              <w:rPr>
                <w:sz w:val="20"/>
                <w:szCs w:val="22"/>
              </w:rPr>
            </w:pPr>
          </w:p>
        </w:tc>
        <w:tc>
          <w:tcPr>
            <w:tcW w:w="707" w:type="dxa"/>
            <w:shd w:val="clear" w:color="auto" w:fill="0066FF"/>
          </w:tcPr>
          <w:p w:rsidR="00CA6F6F" w:rsidRPr="00275F52" w:rsidRDefault="00CA6F6F" w:rsidP="00EA7FD5">
            <w:pPr>
              <w:pStyle w:val="Default"/>
              <w:jc w:val="both"/>
              <w:cnfStyle w:val="000000010000"/>
              <w:rPr>
                <w:sz w:val="20"/>
                <w:szCs w:val="22"/>
              </w:rPr>
            </w:pPr>
          </w:p>
        </w:tc>
        <w:tc>
          <w:tcPr>
            <w:tcW w:w="993" w:type="dxa"/>
            <w:shd w:val="clear" w:color="auto" w:fill="0066FF"/>
          </w:tcPr>
          <w:p w:rsidR="00CA6F6F" w:rsidRPr="00275F52" w:rsidRDefault="00CA6F6F" w:rsidP="00EA7FD5">
            <w:pPr>
              <w:pStyle w:val="Default"/>
              <w:jc w:val="both"/>
              <w:cnfStyle w:val="000000010000"/>
              <w:rPr>
                <w:sz w:val="20"/>
                <w:szCs w:val="22"/>
              </w:rPr>
            </w:pPr>
          </w:p>
        </w:tc>
        <w:tc>
          <w:tcPr>
            <w:tcW w:w="860" w:type="dxa"/>
            <w:shd w:val="clear" w:color="auto" w:fill="0066FF"/>
          </w:tcPr>
          <w:p w:rsidR="00CA6F6F" w:rsidRPr="00275F52" w:rsidRDefault="00CA6F6F" w:rsidP="00EA7FD5">
            <w:pPr>
              <w:pStyle w:val="Default"/>
              <w:jc w:val="both"/>
              <w:cnfStyle w:val="000000010000"/>
              <w:rPr>
                <w:sz w:val="20"/>
                <w:szCs w:val="22"/>
              </w:rPr>
            </w:pPr>
          </w:p>
        </w:tc>
        <w:tc>
          <w:tcPr>
            <w:tcW w:w="717" w:type="dxa"/>
            <w:gridSpan w:val="2"/>
            <w:shd w:val="clear" w:color="auto" w:fill="0066FF"/>
          </w:tcPr>
          <w:p w:rsidR="00CA6F6F" w:rsidRPr="00275F52" w:rsidRDefault="00CA6F6F" w:rsidP="00EA7FD5">
            <w:pPr>
              <w:pStyle w:val="Default"/>
              <w:jc w:val="both"/>
              <w:cnfStyle w:val="000000010000"/>
              <w:rPr>
                <w:sz w:val="20"/>
                <w:szCs w:val="22"/>
              </w:rPr>
            </w:pPr>
          </w:p>
        </w:tc>
        <w:tc>
          <w:tcPr>
            <w:tcW w:w="1003" w:type="dxa"/>
            <w:shd w:val="clear" w:color="auto" w:fill="0066FF"/>
          </w:tcPr>
          <w:p w:rsidR="00CA6F6F" w:rsidRPr="00275F52" w:rsidRDefault="00CA6F6F" w:rsidP="00EA7FD5">
            <w:pPr>
              <w:pStyle w:val="Default"/>
              <w:jc w:val="both"/>
              <w:cnfStyle w:val="000000010000"/>
              <w:rPr>
                <w:sz w:val="20"/>
                <w:szCs w:val="22"/>
              </w:rPr>
            </w:pPr>
          </w:p>
        </w:tc>
        <w:tc>
          <w:tcPr>
            <w:tcW w:w="974" w:type="dxa"/>
            <w:gridSpan w:val="2"/>
            <w:shd w:val="clear" w:color="auto" w:fill="0066FF"/>
          </w:tcPr>
          <w:p w:rsidR="00CA6F6F" w:rsidRPr="00275F52" w:rsidRDefault="00CA6F6F" w:rsidP="00EA7FD5">
            <w:pPr>
              <w:pStyle w:val="Default"/>
              <w:jc w:val="both"/>
              <w:cnfStyle w:val="000000010000"/>
              <w:rPr>
                <w:sz w:val="20"/>
                <w:szCs w:val="22"/>
              </w:rPr>
            </w:pPr>
          </w:p>
        </w:tc>
        <w:tc>
          <w:tcPr>
            <w:tcW w:w="850" w:type="dxa"/>
            <w:shd w:val="clear" w:color="auto" w:fill="0066FF"/>
          </w:tcPr>
          <w:p w:rsidR="00CA6F6F" w:rsidRPr="00275F52" w:rsidRDefault="00CA6F6F" w:rsidP="00EA7FD5">
            <w:pPr>
              <w:pStyle w:val="Default"/>
              <w:jc w:val="both"/>
              <w:cnfStyle w:val="000000010000"/>
              <w:rPr>
                <w:sz w:val="20"/>
                <w:szCs w:val="22"/>
              </w:rPr>
            </w:pPr>
          </w:p>
        </w:tc>
        <w:tc>
          <w:tcPr>
            <w:tcW w:w="709" w:type="dxa"/>
            <w:shd w:val="clear" w:color="auto" w:fill="0066FF"/>
          </w:tcPr>
          <w:p w:rsidR="00CA6F6F" w:rsidRPr="00275F52" w:rsidRDefault="00CA6F6F" w:rsidP="00EA7FD5">
            <w:pPr>
              <w:pStyle w:val="Default"/>
              <w:jc w:val="both"/>
              <w:cnfStyle w:val="000000010000"/>
              <w:rPr>
                <w:sz w:val="20"/>
                <w:szCs w:val="22"/>
              </w:rPr>
            </w:pPr>
          </w:p>
        </w:tc>
      </w:tr>
      <w:tr w:rsidR="00CA6F6F" w:rsidRPr="00275F52" w:rsidTr="00776402">
        <w:trPr>
          <w:cnfStyle w:val="000000100000"/>
          <w:cantSplit/>
          <w:trHeight w:val="1937"/>
        </w:trPr>
        <w:tc>
          <w:tcPr>
            <w:cnfStyle w:val="001000000000"/>
            <w:tcW w:w="2547" w:type="dxa"/>
          </w:tcPr>
          <w:p w:rsidR="00275F52" w:rsidRPr="00275F52" w:rsidRDefault="00275F52" w:rsidP="00EA7FD5">
            <w:pPr>
              <w:pStyle w:val="Default"/>
              <w:rPr>
                <w:sz w:val="20"/>
                <w:szCs w:val="22"/>
              </w:rPr>
            </w:pPr>
            <w:r w:rsidRPr="00275F52">
              <w:rPr>
                <w:sz w:val="20"/>
                <w:szCs w:val="22"/>
              </w:rPr>
              <w:t>1.2.1 Działania mające na celu rozwój przedsiębiorczości poprzez szukanie nowych rynków zbytu lub współpracę pomiędzy podmiotami wykonującymi działalność gospodarczą</w:t>
            </w:r>
          </w:p>
        </w:tc>
        <w:tc>
          <w:tcPr>
            <w:tcW w:w="1559" w:type="dxa"/>
            <w:vAlign w:val="center"/>
          </w:tcPr>
          <w:p w:rsidR="00275F52" w:rsidRPr="00275F52" w:rsidRDefault="00275F52" w:rsidP="00EA7FD5">
            <w:pPr>
              <w:pStyle w:val="Default"/>
              <w:jc w:val="both"/>
              <w:cnfStyle w:val="000000100000"/>
              <w:rPr>
                <w:sz w:val="16"/>
                <w:szCs w:val="22"/>
              </w:rPr>
            </w:pPr>
            <w:r w:rsidRPr="00021B10">
              <w:rPr>
                <w:rFonts w:eastAsia="Calibri"/>
                <w:sz w:val="18"/>
                <w:szCs w:val="22"/>
              </w:rPr>
              <w:t xml:space="preserve">Liczba operacji ukierunkowanych na innowacje </w:t>
            </w:r>
          </w:p>
        </w:tc>
        <w:tc>
          <w:tcPr>
            <w:tcW w:w="851"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3 sztuki</w:t>
            </w:r>
          </w:p>
        </w:tc>
        <w:tc>
          <w:tcPr>
            <w:tcW w:w="709"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100</w:t>
            </w:r>
          </w:p>
        </w:tc>
        <w:tc>
          <w:tcPr>
            <w:tcW w:w="992" w:type="dxa"/>
          </w:tcPr>
          <w:p w:rsidR="00275F52" w:rsidRPr="000B2162" w:rsidRDefault="00782052" w:rsidP="00EA7FD5">
            <w:pPr>
              <w:pStyle w:val="Default"/>
              <w:jc w:val="both"/>
              <w:cnfStyle w:val="000000100000"/>
              <w:rPr>
                <w:color w:val="auto"/>
                <w:sz w:val="20"/>
                <w:szCs w:val="22"/>
              </w:rPr>
            </w:pPr>
            <w:r>
              <w:rPr>
                <w:color w:val="auto"/>
                <w:sz w:val="20"/>
                <w:szCs w:val="22"/>
              </w:rPr>
              <w:t>120 000,00</w:t>
            </w:r>
          </w:p>
        </w:tc>
        <w:tc>
          <w:tcPr>
            <w:tcW w:w="983"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0  sztuk</w:t>
            </w:r>
          </w:p>
        </w:tc>
        <w:tc>
          <w:tcPr>
            <w:tcW w:w="707"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100</w:t>
            </w:r>
          </w:p>
        </w:tc>
        <w:tc>
          <w:tcPr>
            <w:tcW w:w="993"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0,00</w:t>
            </w:r>
          </w:p>
        </w:tc>
        <w:tc>
          <w:tcPr>
            <w:tcW w:w="860"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0 sztuk</w:t>
            </w:r>
          </w:p>
        </w:tc>
        <w:tc>
          <w:tcPr>
            <w:tcW w:w="717" w:type="dxa"/>
            <w:gridSpan w:val="2"/>
          </w:tcPr>
          <w:p w:rsidR="00275F52" w:rsidRPr="000B2162" w:rsidRDefault="002443C8" w:rsidP="00EA7FD5">
            <w:pPr>
              <w:pStyle w:val="Default"/>
              <w:jc w:val="both"/>
              <w:cnfStyle w:val="000000100000"/>
              <w:rPr>
                <w:color w:val="auto"/>
                <w:sz w:val="20"/>
                <w:szCs w:val="22"/>
              </w:rPr>
            </w:pPr>
            <w:r w:rsidRPr="000B2162">
              <w:rPr>
                <w:color w:val="auto"/>
                <w:sz w:val="20"/>
                <w:szCs w:val="22"/>
              </w:rPr>
              <w:t>100</w:t>
            </w:r>
          </w:p>
        </w:tc>
        <w:tc>
          <w:tcPr>
            <w:tcW w:w="1003" w:type="dxa"/>
          </w:tcPr>
          <w:p w:rsidR="00275F52" w:rsidRPr="000B2162" w:rsidRDefault="002443C8" w:rsidP="00EA7FD5">
            <w:pPr>
              <w:pStyle w:val="Default"/>
              <w:jc w:val="both"/>
              <w:cnfStyle w:val="000000100000"/>
              <w:rPr>
                <w:color w:val="auto"/>
                <w:sz w:val="20"/>
                <w:szCs w:val="22"/>
              </w:rPr>
            </w:pPr>
            <w:r w:rsidRPr="000B2162">
              <w:rPr>
                <w:color w:val="auto"/>
                <w:sz w:val="20"/>
                <w:szCs w:val="22"/>
              </w:rPr>
              <w:t>0,00</w:t>
            </w:r>
          </w:p>
        </w:tc>
        <w:tc>
          <w:tcPr>
            <w:tcW w:w="974" w:type="dxa"/>
            <w:gridSpan w:val="2"/>
          </w:tcPr>
          <w:p w:rsidR="00275F52" w:rsidRPr="000B2162" w:rsidRDefault="002443C8" w:rsidP="00EA7FD5">
            <w:pPr>
              <w:pStyle w:val="Default"/>
              <w:jc w:val="both"/>
              <w:cnfStyle w:val="000000100000"/>
              <w:rPr>
                <w:color w:val="auto"/>
                <w:sz w:val="20"/>
                <w:szCs w:val="22"/>
              </w:rPr>
            </w:pPr>
            <w:r w:rsidRPr="000B2162">
              <w:rPr>
                <w:color w:val="auto"/>
                <w:sz w:val="20"/>
                <w:szCs w:val="22"/>
              </w:rPr>
              <w:t>3 sztuki</w:t>
            </w:r>
          </w:p>
        </w:tc>
        <w:tc>
          <w:tcPr>
            <w:tcW w:w="850" w:type="dxa"/>
          </w:tcPr>
          <w:p w:rsidR="00275F52" w:rsidRPr="000B2162" w:rsidRDefault="00782052" w:rsidP="00EA7FD5">
            <w:pPr>
              <w:pStyle w:val="Default"/>
              <w:jc w:val="both"/>
              <w:cnfStyle w:val="000000100000"/>
              <w:rPr>
                <w:color w:val="auto"/>
                <w:sz w:val="20"/>
                <w:szCs w:val="22"/>
              </w:rPr>
            </w:pPr>
            <w:r>
              <w:rPr>
                <w:color w:val="auto"/>
                <w:sz w:val="20"/>
                <w:szCs w:val="22"/>
              </w:rPr>
              <w:t>120 000,00</w:t>
            </w:r>
          </w:p>
        </w:tc>
        <w:tc>
          <w:tcPr>
            <w:tcW w:w="709" w:type="dxa"/>
            <w:textDirection w:val="btLr"/>
          </w:tcPr>
          <w:p w:rsidR="002443C8" w:rsidRPr="000B2162" w:rsidRDefault="002443C8" w:rsidP="002443C8">
            <w:pPr>
              <w:pStyle w:val="Default"/>
              <w:ind w:left="113" w:right="113"/>
              <w:jc w:val="both"/>
              <w:cnfStyle w:val="000000100000"/>
              <w:rPr>
                <w:color w:val="auto"/>
                <w:sz w:val="20"/>
                <w:szCs w:val="22"/>
              </w:rPr>
            </w:pPr>
            <w:r w:rsidRPr="000B2162">
              <w:rPr>
                <w:color w:val="auto"/>
                <w:sz w:val="20"/>
                <w:szCs w:val="22"/>
              </w:rPr>
              <w:t>Realizacja LSR</w:t>
            </w:r>
          </w:p>
          <w:p w:rsidR="00275F52" w:rsidRPr="000B2162" w:rsidRDefault="002443C8" w:rsidP="002443C8">
            <w:pPr>
              <w:pStyle w:val="Default"/>
              <w:ind w:left="113" w:right="113"/>
              <w:jc w:val="both"/>
              <w:cnfStyle w:val="000000100000"/>
              <w:rPr>
                <w:color w:val="auto"/>
                <w:sz w:val="20"/>
                <w:szCs w:val="22"/>
              </w:rPr>
            </w:pPr>
            <w:r w:rsidRPr="000B2162">
              <w:rPr>
                <w:color w:val="auto"/>
                <w:sz w:val="20"/>
                <w:szCs w:val="22"/>
              </w:rPr>
              <w:t>Projekt Współpracy</w:t>
            </w:r>
          </w:p>
        </w:tc>
      </w:tr>
      <w:tr w:rsidR="00CA6F6F" w:rsidRPr="00275F52" w:rsidTr="00776402">
        <w:trPr>
          <w:cnfStyle w:val="000000010000"/>
        </w:trPr>
        <w:tc>
          <w:tcPr>
            <w:cnfStyle w:val="001000000000"/>
            <w:tcW w:w="4106" w:type="dxa"/>
            <w:gridSpan w:val="2"/>
            <w:shd w:val="clear" w:color="auto" w:fill="0066FF"/>
          </w:tcPr>
          <w:p w:rsidR="00275F52" w:rsidRPr="00CA6F6F" w:rsidRDefault="00275F52" w:rsidP="00EA7FD5">
            <w:pPr>
              <w:pStyle w:val="Default"/>
              <w:rPr>
                <w:color w:val="FFFFFF" w:themeColor="background1"/>
                <w:sz w:val="20"/>
                <w:szCs w:val="22"/>
              </w:rPr>
            </w:pPr>
            <w:r w:rsidRPr="00CA6F6F">
              <w:rPr>
                <w:color w:val="FFFFFF" w:themeColor="background1"/>
                <w:sz w:val="20"/>
                <w:szCs w:val="22"/>
              </w:rPr>
              <w:t>Razem cel szczegółowy 1</w:t>
            </w:r>
            <w:r w:rsidR="00CA6F6F">
              <w:rPr>
                <w:color w:val="FFFFFF" w:themeColor="background1"/>
                <w:sz w:val="20"/>
                <w:szCs w:val="22"/>
              </w:rPr>
              <w:t>.2</w:t>
            </w:r>
          </w:p>
        </w:tc>
        <w:tc>
          <w:tcPr>
            <w:tcW w:w="851" w:type="dxa"/>
            <w:shd w:val="clear" w:color="auto" w:fill="0066FF"/>
          </w:tcPr>
          <w:p w:rsidR="00275F52" w:rsidRPr="00CA6F6F" w:rsidRDefault="00275F52" w:rsidP="00EA7FD5">
            <w:pPr>
              <w:pStyle w:val="Default"/>
              <w:jc w:val="both"/>
              <w:cnfStyle w:val="000000010000"/>
              <w:rPr>
                <w:color w:val="FFFFFF" w:themeColor="background1"/>
                <w:sz w:val="20"/>
                <w:szCs w:val="22"/>
              </w:rPr>
            </w:pPr>
          </w:p>
        </w:tc>
        <w:tc>
          <w:tcPr>
            <w:tcW w:w="709" w:type="dxa"/>
            <w:shd w:val="clear" w:color="auto" w:fill="0066FF"/>
          </w:tcPr>
          <w:p w:rsidR="00275F52" w:rsidRPr="0069100F" w:rsidRDefault="00275F52" w:rsidP="00EA7FD5">
            <w:pPr>
              <w:pStyle w:val="Default"/>
              <w:jc w:val="both"/>
              <w:cnfStyle w:val="000000010000"/>
              <w:rPr>
                <w:color w:val="auto"/>
                <w:sz w:val="20"/>
                <w:szCs w:val="22"/>
              </w:rPr>
            </w:pPr>
          </w:p>
        </w:tc>
        <w:tc>
          <w:tcPr>
            <w:tcW w:w="992" w:type="dxa"/>
            <w:shd w:val="clear" w:color="auto" w:fill="FFFFFF" w:themeFill="background1"/>
          </w:tcPr>
          <w:p w:rsidR="00275F52" w:rsidRPr="0069100F" w:rsidRDefault="00782052" w:rsidP="00EA7FD5">
            <w:pPr>
              <w:pStyle w:val="Default"/>
              <w:jc w:val="both"/>
              <w:cnfStyle w:val="000000010000"/>
              <w:rPr>
                <w:color w:val="auto"/>
                <w:sz w:val="20"/>
                <w:szCs w:val="22"/>
              </w:rPr>
            </w:pPr>
            <w:r>
              <w:rPr>
                <w:color w:val="auto"/>
                <w:sz w:val="20"/>
                <w:szCs w:val="22"/>
              </w:rPr>
              <w:t>120 000,00</w:t>
            </w:r>
          </w:p>
        </w:tc>
        <w:tc>
          <w:tcPr>
            <w:tcW w:w="983" w:type="dxa"/>
            <w:shd w:val="clear" w:color="auto" w:fill="0066FF"/>
          </w:tcPr>
          <w:p w:rsidR="00275F52" w:rsidRPr="0069100F" w:rsidRDefault="00275F52" w:rsidP="00EA7FD5">
            <w:pPr>
              <w:pStyle w:val="Default"/>
              <w:jc w:val="both"/>
              <w:cnfStyle w:val="000000010000"/>
              <w:rPr>
                <w:color w:val="auto"/>
                <w:sz w:val="20"/>
                <w:szCs w:val="22"/>
              </w:rPr>
            </w:pPr>
          </w:p>
        </w:tc>
        <w:tc>
          <w:tcPr>
            <w:tcW w:w="707" w:type="dxa"/>
            <w:shd w:val="clear" w:color="auto" w:fill="0066FF"/>
          </w:tcPr>
          <w:p w:rsidR="00275F52" w:rsidRPr="0069100F" w:rsidRDefault="00275F52" w:rsidP="00EA7FD5">
            <w:pPr>
              <w:pStyle w:val="Default"/>
              <w:jc w:val="both"/>
              <w:cnfStyle w:val="000000010000"/>
              <w:rPr>
                <w:color w:val="auto"/>
                <w:sz w:val="20"/>
                <w:szCs w:val="22"/>
              </w:rPr>
            </w:pPr>
          </w:p>
        </w:tc>
        <w:tc>
          <w:tcPr>
            <w:tcW w:w="993" w:type="dxa"/>
            <w:shd w:val="clear" w:color="auto" w:fill="FFFFFF" w:themeFill="background1"/>
          </w:tcPr>
          <w:p w:rsidR="00275F52" w:rsidRPr="0069100F" w:rsidRDefault="0069100F" w:rsidP="00EA7FD5">
            <w:pPr>
              <w:pStyle w:val="Default"/>
              <w:jc w:val="both"/>
              <w:cnfStyle w:val="000000010000"/>
              <w:rPr>
                <w:color w:val="auto"/>
                <w:sz w:val="20"/>
                <w:szCs w:val="22"/>
              </w:rPr>
            </w:pPr>
            <w:r>
              <w:rPr>
                <w:color w:val="auto"/>
                <w:sz w:val="20"/>
                <w:szCs w:val="22"/>
              </w:rPr>
              <w:t>0,00</w:t>
            </w:r>
          </w:p>
        </w:tc>
        <w:tc>
          <w:tcPr>
            <w:tcW w:w="860" w:type="dxa"/>
            <w:shd w:val="clear" w:color="auto" w:fill="0066FF"/>
          </w:tcPr>
          <w:p w:rsidR="00275F52" w:rsidRPr="0069100F" w:rsidRDefault="00275F52" w:rsidP="00EA7FD5">
            <w:pPr>
              <w:pStyle w:val="Default"/>
              <w:jc w:val="both"/>
              <w:cnfStyle w:val="000000010000"/>
              <w:rPr>
                <w:color w:val="auto"/>
                <w:sz w:val="20"/>
                <w:szCs w:val="22"/>
              </w:rPr>
            </w:pPr>
          </w:p>
        </w:tc>
        <w:tc>
          <w:tcPr>
            <w:tcW w:w="717" w:type="dxa"/>
            <w:gridSpan w:val="2"/>
            <w:shd w:val="clear" w:color="auto" w:fill="0066FF"/>
          </w:tcPr>
          <w:p w:rsidR="00275F52" w:rsidRPr="0069100F" w:rsidRDefault="00275F52" w:rsidP="00EA7FD5">
            <w:pPr>
              <w:pStyle w:val="Default"/>
              <w:jc w:val="both"/>
              <w:cnfStyle w:val="000000010000"/>
              <w:rPr>
                <w:color w:val="auto"/>
                <w:sz w:val="20"/>
                <w:szCs w:val="22"/>
              </w:rPr>
            </w:pPr>
          </w:p>
        </w:tc>
        <w:tc>
          <w:tcPr>
            <w:tcW w:w="1003" w:type="dxa"/>
            <w:shd w:val="clear" w:color="auto" w:fill="FFFFFF" w:themeFill="background1"/>
          </w:tcPr>
          <w:p w:rsidR="00275F52" w:rsidRPr="0069100F" w:rsidRDefault="0069100F" w:rsidP="00EA7FD5">
            <w:pPr>
              <w:pStyle w:val="Default"/>
              <w:jc w:val="both"/>
              <w:cnfStyle w:val="000000010000"/>
              <w:rPr>
                <w:color w:val="auto"/>
                <w:sz w:val="20"/>
                <w:szCs w:val="22"/>
              </w:rPr>
            </w:pPr>
            <w:r>
              <w:rPr>
                <w:color w:val="auto"/>
                <w:sz w:val="20"/>
                <w:szCs w:val="22"/>
              </w:rPr>
              <w:t>0,00</w:t>
            </w:r>
          </w:p>
        </w:tc>
        <w:tc>
          <w:tcPr>
            <w:tcW w:w="974" w:type="dxa"/>
            <w:gridSpan w:val="2"/>
            <w:shd w:val="clear" w:color="auto" w:fill="0066FF"/>
          </w:tcPr>
          <w:p w:rsidR="00275F52" w:rsidRPr="0069100F" w:rsidRDefault="00275F52" w:rsidP="00EA7FD5">
            <w:pPr>
              <w:pStyle w:val="Default"/>
              <w:jc w:val="both"/>
              <w:cnfStyle w:val="000000010000"/>
              <w:rPr>
                <w:color w:val="auto"/>
                <w:sz w:val="20"/>
                <w:szCs w:val="22"/>
              </w:rPr>
            </w:pPr>
          </w:p>
        </w:tc>
        <w:tc>
          <w:tcPr>
            <w:tcW w:w="850" w:type="dxa"/>
            <w:shd w:val="clear" w:color="auto" w:fill="FFFFFF" w:themeFill="background1"/>
          </w:tcPr>
          <w:p w:rsidR="00275F52" w:rsidRPr="0069100F" w:rsidRDefault="00782052" w:rsidP="00EA7FD5">
            <w:pPr>
              <w:pStyle w:val="Default"/>
              <w:jc w:val="both"/>
              <w:cnfStyle w:val="000000010000"/>
              <w:rPr>
                <w:color w:val="auto"/>
                <w:sz w:val="20"/>
                <w:szCs w:val="22"/>
              </w:rPr>
            </w:pPr>
            <w:r>
              <w:rPr>
                <w:color w:val="auto"/>
                <w:sz w:val="20"/>
                <w:szCs w:val="22"/>
              </w:rPr>
              <w:t>120 000,00</w:t>
            </w:r>
          </w:p>
        </w:tc>
        <w:tc>
          <w:tcPr>
            <w:tcW w:w="709" w:type="dxa"/>
            <w:shd w:val="clear" w:color="auto" w:fill="0066FF"/>
          </w:tcPr>
          <w:p w:rsidR="00275F52" w:rsidRPr="0069100F" w:rsidRDefault="00275F52" w:rsidP="00EA7FD5">
            <w:pPr>
              <w:pStyle w:val="Default"/>
              <w:jc w:val="both"/>
              <w:cnfStyle w:val="000000010000"/>
              <w:rPr>
                <w:color w:val="auto"/>
                <w:sz w:val="20"/>
                <w:szCs w:val="22"/>
              </w:rPr>
            </w:pPr>
          </w:p>
        </w:tc>
      </w:tr>
      <w:tr w:rsidR="00275F52" w:rsidRPr="00275F52" w:rsidTr="00776402">
        <w:trPr>
          <w:cnfStyle w:val="000000100000"/>
        </w:trPr>
        <w:tc>
          <w:tcPr>
            <w:cnfStyle w:val="001000000000"/>
            <w:tcW w:w="13745" w:type="dxa"/>
            <w:gridSpan w:val="15"/>
            <w:shd w:val="clear" w:color="auto" w:fill="ED7D31" w:themeFill="accent2"/>
          </w:tcPr>
          <w:p w:rsidR="00275F52" w:rsidRPr="00CA6F6F" w:rsidRDefault="00275F52" w:rsidP="00EA7FD5">
            <w:pPr>
              <w:pStyle w:val="Default"/>
              <w:rPr>
                <w:color w:val="FFFFFF" w:themeColor="background1"/>
                <w:sz w:val="20"/>
                <w:szCs w:val="22"/>
              </w:rPr>
            </w:pPr>
            <w:r w:rsidRPr="00CA6F6F">
              <w:rPr>
                <w:color w:val="FFFFFF" w:themeColor="background1"/>
                <w:sz w:val="20"/>
                <w:szCs w:val="22"/>
              </w:rPr>
              <w:t>Cel szczegółowy 2</w:t>
            </w:r>
            <w:r w:rsidR="00877730">
              <w:rPr>
                <w:color w:val="FFFFFF" w:themeColor="background1"/>
                <w:sz w:val="20"/>
                <w:szCs w:val="22"/>
              </w:rPr>
              <w:t>.1</w:t>
            </w:r>
          </w:p>
        </w:tc>
        <w:tc>
          <w:tcPr>
            <w:tcW w:w="709" w:type="dxa"/>
            <w:shd w:val="clear" w:color="auto" w:fill="ED7D31" w:themeFill="accent2"/>
          </w:tcPr>
          <w:p w:rsidR="00275F52" w:rsidRPr="00CA6F6F" w:rsidRDefault="00275F52" w:rsidP="00EA7FD5">
            <w:pPr>
              <w:pStyle w:val="Default"/>
              <w:jc w:val="both"/>
              <w:cnfStyle w:val="000000100000"/>
              <w:rPr>
                <w:color w:val="FFFFFF" w:themeColor="background1"/>
                <w:sz w:val="20"/>
                <w:szCs w:val="22"/>
              </w:rPr>
            </w:pPr>
          </w:p>
        </w:tc>
      </w:tr>
      <w:tr w:rsidR="0069100F" w:rsidRPr="000B2162" w:rsidTr="00776402">
        <w:trPr>
          <w:cnfStyle w:val="000000010000"/>
          <w:cantSplit/>
          <w:trHeight w:val="2063"/>
        </w:trPr>
        <w:tc>
          <w:tcPr>
            <w:cnfStyle w:val="001000000000"/>
            <w:tcW w:w="2547" w:type="dxa"/>
          </w:tcPr>
          <w:p w:rsidR="00877730" w:rsidRPr="000B2162" w:rsidRDefault="00877730" w:rsidP="00EA7FD5">
            <w:pPr>
              <w:pStyle w:val="Default"/>
              <w:rPr>
                <w:color w:val="auto"/>
                <w:sz w:val="20"/>
                <w:szCs w:val="22"/>
              </w:rPr>
            </w:pPr>
            <w:r w:rsidRPr="000B2162">
              <w:rPr>
                <w:color w:val="auto"/>
                <w:sz w:val="20"/>
                <w:szCs w:val="22"/>
              </w:rPr>
              <w:lastRenderedPageBreak/>
              <w:t>Przedsięwzięcie 2.1.1   Budowa lub przebudowa ogólnodostępnej i niekomercyjnej infrastruktury turystycznej lub rekreacyjnej, lub kulturalnej, w tym z zachowaniem zasad ochrony środowiska</w:t>
            </w:r>
          </w:p>
        </w:tc>
        <w:tc>
          <w:tcPr>
            <w:tcW w:w="1559" w:type="dxa"/>
          </w:tcPr>
          <w:p w:rsidR="00877730" w:rsidRPr="000B2162" w:rsidRDefault="00877730" w:rsidP="00021B10">
            <w:pPr>
              <w:pStyle w:val="Default"/>
              <w:cnfStyle w:val="000000010000"/>
              <w:rPr>
                <w:color w:val="auto"/>
                <w:sz w:val="18"/>
                <w:szCs w:val="22"/>
              </w:rPr>
            </w:pPr>
            <w:r w:rsidRPr="000B2162">
              <w:rPr>
                <w:rFonts w:eastAsia="Calibri"/>
                <w:color w:val="auto"/>
                <w:sz w:val="18"/>
                <w:szCs w:val="22"/>
              </w:rPr>
              <w:t>Liczba kompletów nowych lub zmodernizowanych obiektów infrastruktury turystycznej rekreacyjnej lub kulturalnej</w:t>
            </w:r>
          </w:p>
        </w:tc>
        <w:tc>
          <w:tcPr>
            <w:tcW w:w="851" w:type="dxa"/>
          </w:tcPr>
          <w:p w:rsidR="00877730" w:rsidRPr="000B2162" w:rsidRDefault="00782052" w:rsidP="00EA7FD5">
            <w:pPr>
              <w:pStyle w:val="Default"/>
              <w:jc w:val="both"/>
              <w:cnfStyle w:val="000000010000"/>
              <w:rPr>
                <w:color w:val="auto"/>
                <w:sz w:val="20"/>
                <w:szCs w:val="22"/>
              </w:rPr>
            </w:pPr>
            <w:r>
              <w:rPr>
                <w:color w:val="auto"/>
                <w:sz w:val="20"/>
                <w:szCs w:val="22"/>
              </w:rPr>
              <w:t>25</w:t>
            </w:r>
            <w:r w:rsidR="00877730" w:rsidRPr="000B2162">
              <w:rPr>
                <w:color w:val="auto"/>
                <w:sz w:val="20"/>
                <w:szCs w:val="22"/>
              </w:rPr>
              <w:t xml:space="preserve"> sztuk</w:t>
            </w:r>
          </w:p>
        </w:tc>
        <w:tc>
          <w:tcPr>
            <w:tcW w:w="709" w:type="dxa"/>
          </w:tcPr>
          <w:p w:rsidR="00877730" w:rsidRPr="000B2162" w:rsidRDefault="002443C8" w:rsidP="00EA7FD5">
            <w:pPr>
              <w:pStyle w:val="Default"/>
              <w:jc w:val="both"/>
              <w:cnfStyle w:val="000000010000"/>
              <w:rPr>
                <w:color w:val="auto"/>
                <w:sz w:val="20"/>
                <w:szCs w:val="22"/>
              </w:rPr>
            </w:pPr>
            <w:r w:rsidRPr="000B2162">
              <w:rPr>
                <w:color w:val="auto"/>
                <w:sz w:val="20"/>
                <w:szCs w:val="22"/>
              </w:rPr>
              <w:t>100</w:t>
            </w:r>
          </w:p>
        </w:tc>
        <w:tc>
          <w:tcPr>
            <w:tcW w:w="992" w:type="dxa"/>
          </w:tcPr>
          <w:p w:rsidR="00877730" w:rsidRPr="000B2162" w:rsidRDefault="00782052" w:rsidP="00EA7FD5">
            <w:pPr>
              <w:pStyle w:val="Default"/>
              <w:jc w:val="both"/>
              <w:cnfStyle w:val="000000010000"/>
              <w:rPr>
                <w:color w:val="auto"/>
                <w:sz w:val="20"/>
                <w:szCs w:val="22"/>
              </w:rPr>
            </w:pPr>
            <w:r>
              <w:rPr>
                <w:color w:val="auto"/>
                <w:sz w:val="20"/>
                <w:szCs w:val="22"/>
              </w:rPr>
              <w:t>1 620 0</w:t>
            </w:r>
            <w:r w:rsidR="0028387A">
              <w:rPr>
                <w:color w:val="auto"/>
                <w:sz w:val="20"/>
                <w:szCs w:val="22"/>
              </w:rPr>
              <w:t>0</w:t>
            </w:r>
            <w:r>
              <w:rPr>
                <w:color w:val="auto"/>
                <w:sz w:val="20"/>
                <w:szCs w:val="22"/>
              </w:rPr>
              <w:t>0,00</w:t>
            </w:r>
          </w:p>
        </w:tc>
        <w:tc>
          <w:tcPr>
            <w:tcW w:w="983" w:type="dxa"/>
          </w:tcPr>
          <w:p w:rsidR="00877730" w:rsidRPr="000B2162" w:rsidRDefault="002443C8" w:rsidP="00EA7FD5">
            <w:pPr>
              <w:pStyle w:val="Default"/>
              <w:jc w:val="both"/>
              <w:cnfStyle w:val="000000010000"/>
              <w:rPr>
                <w:color w:val="auto"/>
                <w:sz w:val="20"/>
                <w:szCs w:val="22"/>
              </w:rPr>
            </w:pPr>
            <w:r w:rsidRPr="000B2162">
              <w:rPr>
                <w:color w:val="auto"/>
                <w:sz w:val="20"/>
                <w:szCs w:val="22"/>
              </w:rPr>
              <w:t>0  sztuk</w:t>
            </w:r>
          </w:p>
        </w:tc>
        <w:tc>
          <w:tcPr>
            <w:tcW w:w="707" w:type="dxa"/>
          </w:tcPr>
          <w:p w:rsidR="00877730" w:rsidRPr="000B2162" w:rsidRDefault="002443C8" w:rsidP="002443C8">
            <w:pPr>
              <w:pStyle w:val="Default"/>
              <w:jc w:val="both"/>
              <w:cnfStyle w:val="000000010000"/>
              <w:rPr>
                <w:color w:val="auto"/>
                <w:sz w:val="20"/>
                <w:szCs w:val="22"/>
              </w:rPr>
            </w:pPr>
            <w:r w:rsidRPr="000B2162">
              <w:rPr>
                <w:color w:val="auto"/>
                <w:sz w:val="20"/>
                <w:szCs w:val="22"/>
              </w:rPr>
              <w:t>100</w:t>
            </w:r>
          </w:p>
        </w:tc>
        <w:tc>
          <w:tcPr>
            <w:tcW w:w="993" w:type="dxa"/>
          </w:tcPr>
          <w:p w:rsidR="00877730" w:rsidRPr="000B2162" w:rsidRDefault="002443C8" w:rsidP="00EA7FD5">
            <w:pPr>
              <w:pStyle w:val="Default"/>
              <w:jc w:val="both"/>
              <w:cnfStyle w:val="000000010000"/>
              <w:rPr>
                <w:color w:val="auto"/>
                <w:sz w:val="20"/>
                <w:szCs w:val="22"/>
              </w:rPr>
            </w:pPr>
            <w:r w:rsidRPr="000B2162">
              <w:rPr>
                <w:color w:val="auto"/>
                <w:sz w:val="20"/>
                <w:szCs w:val="22"/>
              </w:rPr>
              <w:t>0,00</w:t>
            </w:r>
          </w:p>
        </w:tc>
        <w:tc>
          <w:tcPr>
            <w:tcW w:w="860" w:type="dxa"/>
          </w:tcPr>
          <w:p w:rsidR="00877730" w:rsidRPr="000B2162" w:rsidRDefault="00877730" w:rsidP="002443C8">
            <w:pPr>
              <w:pStyle w:val="Default"/>
              <w:jc w:val="both"/>
              <w:cnfStyle w:val="000000010000"/>
              <w:rPr>
                <w:color w:val="auto"/>
                <w:sz w:val="20"/>
                <w:szCs w:val="22"/>
              </w:rPr>
            </w:pPr>
            <w:r w:rsidRPr="000B2162">
              <w:rPr>
                <w:color w:val="auto"/>
                <w:sz w:val="20"/>
                <w:szCs w:val="22"/>
              </w:rPr>
              <w:t>0 sztuk</w:t>
            </w:r>
          </w:p>
        </w:tc>
        <w:tc>
          <w:tcPr>
            <w:tcW w:w="717" w:type="dxa"/>
            <w:gridSpan w:val="2"/>
          </w:tcPr>
          <w:p w:rsidR="00877730" w:rsidRPr="000B2162" w:rsidRDefault="00877730" w:rsidP="00EA7FD5">
            <w:pPr>
              <w:pStyle w:val="Default"/>
              <w:jc w:val="both"/>
              <w:cnfStyle w:val="000000010000"/>
              <w:rPr>
                <w:color w:val="auto"/>
                <w:sz w:val="20"/>
                <w:szCs w:val="22"/>
              </w:rPr>
            </w:pPr>
            <w:r w:rsidRPr="000B2162">
              <w:rPr>
                <w:color w:val="auto"/>
                <w:sz w:val="20"/>
                <w:szCs w:val="22"/>
              </w:rPr>
              <w:t>100</w:t>
            </w:r>
          </w:p>
        </w:tc>
        <w:tc>
          <w:tcPr>
            <w:tcW w:w="1003" w:type="dxa"/>
          </w:tcPr>
          <w:p w:rsidR="00877730" w:rsidRPr="000B2162" w:rsidRDefault="002443C8" w:rsidP="00EA7FD5">
            <w:pPr>
              <w:pStyle w:val="Default"/>
              <w:jc w:val="both"/>
              <w:cnfStyle w:val="000000010000"/>
              <w:rPr>
                <w:color w:val="auto"/>
                <w:sz w:val="20"/>
                <w:szCs w:val="22"/>
              </w:rPr>
            </w:pPr>
            <w:r w:rsidRPr="000B2162">
              <w:rPr>
                <w:color w:val="auto"/>
                <w:sz w:val="20"/>
                <w:szCs w:val="22"/>
              </w:rPr>
              <w:t>0,00</w:t>
            </w:r>
          </w:p>
        </w:tc>
        <w:tc>
          <w:tcPr>
            <w:tcW w:w="974" w:type="dxa"/>
            <w:gridSpan w:val="2"/>
          </w:tcPr>
          <w:p w:rsidR="00877730" w:rsidRPr="000B2162" w:rsidRDefault="00782052" w:rsidP="00EA7FD5">
            <w:pPr>
              <w:pStyle w:val="Default"/>
              <w:jc w:val="both"/>
              <w:cnfStyle w:val="000000010000"/>
              <w:rPr>
                <w:color w:val="auto"/>
                <w:sz w:val="20"/>
                <w:szCs w:val="22"/>
              </w:rPr>
            </w:pPr>
            <w:r>
              <w:rPr>
                <w:color w:val="auto"/>
                <w:sz w:val="20"/>
                <w:szCs w:val="22"/>
              </w:rPr>
              <w:t>25</w:t>
            </w:r>
            <w:r w:rsidR="00877730" w:rsidRPr="000B2162">
              <w:rPr>
                <w:color w:val="auto"/>
                <w:sz w:val="20"/>
                <w:szCs w:val="22"/>
              </w:rPr>
              <w:t xml:space="preserve"> sztuk</w:t>
            </w:r>
          </w:p>
        </w:tc>
        <w:tc>
          <w:tcPr>
            <w:tcW w:w="850" w:type="dxa"/>
          </w:tcPr>
          <w:p w:rsidR="00877730" w:rsidRPr="000B2162" w:rsidRDefault="00782052" w:rsidP="00EA7FD5">
            <w:pPr>
              <w:pStyle w:val="Default"/>
              <w:jc w:val="both"/>
              <w:cnfStyle w:val="000000010000"/>
              <w:rPr>
                <w:color w:val="auto"/>
                <w:sz w:val="20"/>
                <w:szCs w:val="22"/>
              </w:rPr>
            </w:pPr>
            <w:r>
              <w:rPr>
                <w:color w:val="auto"/>
                <w:sz w:val="20"/>
                <w:szCs w:val="22"/>
              </w:rPr>
              <w:t>1 620  000,00</w:t>
            </w:r>
          </w:p>
        </w:tc>
        <w:tc>
          <w:tcPr>
            <w:tcW w:w="709" w:type="dxa"/>
            <w:textDirection w:val="btLr"/>
          </w:tcPr>
          <w:p w:rsidR="002443C8" w:rsidRPr="000B2162" w:rsidRDefault="002443C8" w:rsidP="002443C8">
            <w:pPr>
              <w:pStyle w:val="Default"/>
              <w:ind w:left="113" w:right="113"/>
              <w:jc w:val="both"/>
              <w:cnfStyle w:val="000000010000"/>
              <w:rPr>
                <w:color w:val="auto"/>
                <w:sz w:val="20"/>
                <w:szCs w:val="22"/>
              </w:rPr>
            </w:pPr>
            <w:r w:rsidRPr="000B2162">
              <w:rPr>
                <w:color w:val="auto"/>
                <w:sz w:val="20"/>
                <w:szCs w:val="22"/>
              </w:rPr>
              <w:t>Realizacja LSR</w:t>
            </w:r>
          </w:p>
          <w:p w:rsidR="00877730" w:rsidRPr="000B2162" w:rsidRDefault="002443C8" w:rsidP="002443C8">
            <w:pPr>
              <w:pStyle w:val="Default"/>
              <w:ind w:left="113" w:right="113"/>
              <w:jc w:val="both"/>
              <w:cnfStyle w:val="000000010000"/>
              <w:rPr>
                <w:color w:val="auto"/>
                <w:sz w:val="20"/>
                <w:szCs w:val="22"/>
              </w:rPr>
            </w:pPr>
            <w:r w:rsidRPr="000B2162">
              <w:rPr>
                <w:color w:val="auto"/>
                <w:sz w:val="20"/>
                <w:szCs w:val="22"/>
              </w:rPr>
              <w:t>Projekt Współpracy</w:t>
            </w:r>
          </w:p>
        </w:tc>
      </w:tr>
      <w:tr w:rsidR="0069100F" w:rsidRPr="00275F52" w:rsidTr="00776402">
        <w:trPr>
          <w:cnfStyle w:val="000000100000"/>
          <w:trHeight w:val="1212"/>
        </w:trPr>
        <w:tc>
          <w:tcPr>
            <w:cnfStyle w:val="001000000000"/>
            <w:tcW w:w="2547" w:type="dxa"/>
            <w:vMerge w:val="restart"/>
          </w:tcPr>
          <w:p w:rsidR="000B2162" w:rsidRPr="00275F52" w:rsidRDefault="000B2162" w:rsidP="000B2162">
            <w:pPr>
              <w:pStyle w:val="Default"/>
              <w:rPr>
                <w:sz w:val="20"/>
                <w:szCs w:val="22"/>
              </w:rPr>
            </w:pPr>
            <w:r w:rsidRPr="00275F52">
              <w:rPr>
                <w:sz w:val="20"/>
                <w:szCs w:val="22"/>
              </w:rPr>
              <w:t xml:space="preserve">Przedsięwzięcie 2.1.2   Działania mające na celu stworzenie lub doposażenie miejsc związanych z lokalnym dziedzictwem lub działania remontowe, modernizacyjne, zabezpieczające obiekty będące lokalnym dziedzictwem, w tym z zachowaniem zasad ochrony środowiska  </w:t>
            </w:r>
          </w:p>
        </w:tc>
        <w:tc>
          <w:tcPr>
            <w:tcW w:w="1559" w:type="dxa"/>
            <w:tcBorders>
              <w:bottom w:val="nil"/>
            </w:tcBorders>
          </w:tcPr>
          <w:p w:rsidR="000B2162" w:rsidRPr="00877730" w:rsidRDefault="00021B10" w:rsidP="00021B10">
            <w:pPr>
              <w:pStyle w:val="Default"/>
              <w:cnfStyle w:val="000000100000"/>
              <w:rPr>
                <w:sz w:val="18"/>
                <w:szCs w:val="22"/>
              </w:rPr>
            </w:pPr>
            <w:r>
              <w:rPr>
                <w:bCs/>
                <w:sz w:val="18"/>
                <w:szCs w:val="22"/>
              </w:rPr>
              <w:t>Liczba podmiotów działających w </w:t>
            </w:r>
            <w:r w:rsidR="000B2162" w:rsidRPr="00877730">
              <w:rPr>
                <w:bCs/>
                <w:sz w:val="18"/>
                <w:szCs w:val="22"/>
              </w:rPr>
              <w:t>sferze kultury które otrzymały wsparcie</w:t>
            </w:r>
          </w:p>
        </w:tc>
        <w:tc>
          <w:tcPr>
            <w:tcW w:w="851" w:type="dxa"/>
            <w:tcBorders>
              <w:bottom w:val="nil"/>
            </w:tcBorders>
          </w:tcPr>
          <w:p w:rsidR="000B2162" w:rsidRPr="00275F52" w:rsidRDefault="00782052" w:rsidP="000B2162">
            <w:pPr>
              <w:pStyle w:val="Default"/>
              <w:jc w:val="both"/>
              <w:cnfStyle w:val="000000100000"/>
              <w:rPr>
                <w:sz w:val="20"/>
                <w:szCs w:val="22"/>
              </w:rPr>
            </w:pPr>
            <w:r>
              <w:rPr>
                <w:sz w:val="20"/>
                <w:szCs w:val="22"/>
              </w:rPr>
              <w:t>5</w:t>
            </w:r>
            <w:r w:rsidR="000B2162">
              <w:rPr>
                <w:sz w:val="20"/>
                <w:szCs w:val="22"/>
              </w:rPr>
              <w:t xml:space="preserve"> sztuki</w:t>
            </w:r>
          </w:p>
        </w:tc>
        <w:tc>
          <w:tcPr>
            <w:tcW w:w="709" w:type="dxa"/>
            <w:tcBorders>
              <w:bottom w:val="nil"/>
            </w:tcBorders>
          </w:tcPr>
          <w:p w:rsidR="000B2162" w:rsidRPr="00275F52" w:rsidRDefault="000B2162" w:rsidP="000B2162">
            <w:pPr>
              <w:pStyle w:val="Default"/>
              <w:jc w:val="both"/>
              <w:cnfStyle w:val="000000100000"/>
              <w:rPr>
                <w:sz w:val="20"/>
                <w:szCs w:val="22"/>
              </w:rPr>
            </w:pPr>
            <w:r>
              <w:rPr>
                <w:sz w:val="20"/>
                <w:szCs w:val="22"/>
              </w:rPr>
              <w:t>100</w:t>
            </w:r>
          </w:p>
        </w:tc>
        <w:tc>
          <w:tcPr>
            <w:tcW w:w="992" w:type="dxa"/>
            <w:vMerge w:val="restart"/>
          </w:tcPr>
          <w:p w:rsidR="000B2162" w:rsidRPr="00275F52" w:rsidRDefault="00782052" w:rsidP="000B2162">
            <w:pPr>
              <w:pStyle w:val="Default"/>
              <w:jc w:val="both"/>
              <w:cnfStyle w:val="000000100000"/>
              <w:rPr>
                <w:sz w:val="20"/>
                <w:szCs w:val="22"/>
              </w:rPr>
            </w:pPr>
            <w:r>
              <w:rPr>
                <w:sz w:val="20"/>
                <w:szCs w:val="22"/>
              </w:rPr>
              <w:t>55</w:t>
            </w:r>
            <w:r w:rsidR="000B2162">
              <w:rPr>
                <w:sz w:val="20"/>
                <w:szCs w:val="22"/>
              </w:rPr>
              <w:t>0 000</w:t>
            </w:r>
          </w:p>
        </w:tc>
        <w:tc>
          <w:tcPr>
            <w:tcW w:w="983" w:type="dxa"/>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0  sztuk</w:t>
            </w:r>
          </w:p>
        </w:tc>
        <w:tc>
          <w:tcPr>
            <w:tcW w:w="707" w:type="dxa"/>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100</w:t>
            </w:r>
          </w:p>
        </w:tc>
        <w:tc>
          <w:tcPr>
            <w:tcW w:w="993" w:type="dxa"/>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0,00</w:t>
            </w:r>
          </w:p>
        </w:tc>
        <w:tc>
          <w:tcPr>
            <w:tcW w:w="860" w:type="dxa"/>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0  sztuk</w:t>
            </w:r>
          </w:p>
        </w:tc>
        <w:tc>
          <w:tcPr>
            <w:tcW w:w="717" w:type="dxa"/>
            <w:gridSpan w:val="2"/>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100</w:t>
            </w:r>
          </w:p>
        </w:tc>
        <w:tc>
          <w:tcPr>
            <w:tcW w:w="1003" w:type="dxa"/>
            <w:tcBorders>
              <w:bottom w:val="nil"/>
            </w:tcBorders>
          </w:tcPr>
          <w:p w:rsidR="000B2162" w:rsidRPr="00275F52" w:rsidRDefault="000B2162" w:rsidP="000B2162">
            <w:pPr>
              <w:pStyle w:val="Default"/>
              <w:jc w:val="both"/>
              <w:cnfStyle w:val="000000100000"/>
              <w:rPr>
                <w:sz w:val="20"/>
                <w:szCs w:val="22"/>
              </w:rPr>
            </w:pPr>
            <w:r w:rsidRPr="000B2162">
              <w:rPr>
                <w:color w:val="auto"/>
                <w:sz w:val="20"/>
                <w:szCs w:val="22"/>
              </w:rPr>
              <w:t>0,00</w:t>
            </w:r>
          </w:p>
        </w:tc>
        <w:tc>
          <w:tcPr>
            <w:tcW w:w="974" w:type="dxa"/>
            <w:gridSpan w:val="2"/>
            <w:tcBorders>
              <w:bottom w:val="nil"/>
            </w:tcBorders>
          </w:tcPr>
          <w:p w:rsidR="000B2162" w:rsidRPr="00275F52" w:rsidRDefault="00782052" w:rsidP="000B2162">
            <w:pPr>
              <w:pStyle w:val="Default"/>
              <w:jc w:val="both"/>
              <w:cnfStyle w:val="000000100000"/>
              <w:rPr>
                <w:sz w:val="20"/>
                <w:szCs w:val="22"/>
              </w:rPr>
            </w:pPr>
            <w:r>
              <w:rPr>
                <w:sz w:val="20"/>
                <w:szCs w:val="22"/>
              </w:rPr>
              <w:t>5</w:t>
            </w:r>
            <w:r w:rsidR="000B2162">
              <w:rPr>
                <w:sz w:val="20"/>
                <w:szCs w:val="22"/>
              </w:rPr>
              <w:t xml:space="preserve"> sztuk</w:t>
            </w:r>
          </w:p>
        </w:tc>
        <w:tc>
          <w:tcPr>
            <w:tcW w:w="850" w:type="dxa"/>
            <w:vMerge w:val="restart"/>
          </w:tcPr>
          <w:p w:rsidR="000B2162" w:rsidRPr="00275F52" w:rsidRDefault="00782052" w:rsidP="000B2162">
            <w:pPr>
              <w:pStyle w:val="Default"/>
              <w:jc w:val="both"/>
              <w:cnfStyle w:val="000000100000"/>
              <w:rPr>
                <w:sz w:val="20"/>
                <w:szCs w:val="22"/>
              </w:rPr>
            </w:pPr>
            <w:r>
              <w:rPr>
                <w:sz w:val="20"/>
                <w:szCs w:val="22"/>
              </w:rPr>
              <w:t>550 000,00</w:t>
            </w:r>
          </w:p>
        </w:tc>
        <w:tc>
          <w:tcPr>
            <w:tcW w:w="709" w:type="dxa"/>
            <w:vMerge w:val="restart"/>
            <w:textDirection w:val="btLr"/>
          </w:tcPr>
          <w:p w:rsidR="000B2162" w:rsidRPr="000B2162" w:rsidRDefault="000B2162" w:rsidP="000B2162">
            <w:pPr>
              <w:pStyle w:val="Default"/>
              <w:ind w:left="113" w:right="113"/>
              <w:jc w:val="both"/>
              <w:cnfStyle w:val="000000100000"/>
              <w:rPr>
                <w:color w:val="auto"/>
                <w:sz w:val="20"/>
                <w:szCs w:val="22"/>
              </w:rPr>
            </w:pPr>
            <w:r w:rsidRPr="000B2162">
              <w:rPr>
                <w:color w:val="auto"/>
                <w:sz w:val="20"/>
                <w:szCs w:val="22"/>
              </w:rPr>
              <w:t>Realizacja LSR</w:t>
            </w:r>
          </w:p>
          <w:p w:rsidR="000B2162" w:rsidRPr="00275F52" w:rsidRDefault="000B2162" w:rsidP="000B2162">
            <w:pPr>
              <w:pStyle w:val="Default"/>
              <w:ind w:left="113" w:right="113"/>
              <w:jc w:val="both"/>
              <w:cnfStyle w:val="000000100000"/>
              <w:rPr>
                <w:sz w:val="20"/>
                <w:szCs w:val="22"/>
              </w:rPr>
            </w:pPr>
          </w:p>
        </w:tc>
      </w:tr>
      <w:tr w:rsidR="0069100F" w:rsidRPr="00275F52" w:rsidTr="00776402">
        <w:trPr>
          <w:cnfStyle w:val="000000010000"/>
          <w:trHeight w:val="2600"/>
        </w:trPr>
        <w:tc>
          <w:tcPr>
            <w:cnfStyle w:val="001000000000"/>
            <w:tcW w:w="2547" w:type="dxa"/>
            <w:vMerge/>
          </w:tcPr>
          <w:p w:rsidR="000B2162" w:rsidRPr="00275F52" w:rsidRDefault="000B2162" w:rsidP="000B2162">
            <w:pPr>
              <w:pStyle w:val="Default"/>
              <w:rPr>
                <w:sz w:val="20"/>
                <w:szCs w:val="22"/>
              </w:rPr>
            </w:pPr>
          </w:p>
        </w:tc>
        <w:tc>
          <w:tcPr>
            <w:tcW w:w="1559" w:type="dxa"/>
            <w:tcBorders>
              <w:top w:val="nil"/>
            </w:tcBorders>
          </w:tcPr>
          <w:p w:rsidR="000B2162" w:rsidRPr="00877730" w:rsidRDefault="000B2162" w:rsidP="00021B10">
            <w:pPr>
              <w:pStyle w:val="Default"/>
              <w:cnfStyle w:val="000000010000"/>
              <w:rPr>
                <w:sz w:val="18"/>
                <w:szCs w:val="22"/>
              </w:rPr>
            </w:pPr>
            <w:r w:rsidRPr="00877730">
              <w:rPr>
                <w:rFonts w:eastAsia="Calibri"/>
                <w:sz w:val="18"/>
                <w:szCs w:val="22"/>
              </w:rPr>
              <w:t>Liczba zabytków lub miejsc będących lokalnym dziedzictwem poddanych pracom konser</w:t>
            </w:r>
            <w:r w:rsidR="00021B10">
              <w:rPr>
                <w:rFonts w:eastAsia="Calibri"/>
                <w:sz w:val="18"/>
                <w:szCs w:val="22"/>
              </w:rPr>
              <w:t>watorskim lub restauratorskim w </w:t>
            </w:r>
            <w:r w:rsidRPr="00877730">
              <w:rPr>
                <w:rFonts w:eastAsia="Calibri"/>
                <w:sz w:val="18"/>
                <w:szCs w:val="22"/>
              </w:rPr>
              <w:t>wyniku otrzymanego wsparcia</w:t>
            </w:r>
          </w:p>
        </w:tc>
        <w:tc>
          <w:tcPr>
            <w:tcW w:w="851" w:type="dxa"/>
            <w:tcBorders>
              <w:top w:val="nil"/>
            </w:tcBorders>
          </w:tcPr>
          <w:p w:rsidR="000B2162" w:rsidRPr="00275F52" w:rsidRDefault="00782052" w:rsidP="000B2162">
            <w:pPr>
              <w:pStyle w:val="Default"/>
              <w:jc w:val="both"/>
              <w:cnfStyle w:val="000000010000"/>
              <w:rPr>
                <w:sz w:val="20"/>
                <w:szCs w:val="22"/>
              </w:rPr>
            </w:pPr>
            <w:r>
              <w:rPr>
                <w:sz w:val="20"/>
                <w:szCs w:val="22"/>
              </w:rPr>
              <w:t>11</w:t>
            </w:r>
            <w:r w:rsidR="000B2162">
              <w:rPr>
                <w:sz w:val="20"/>
                <w:szCs w:val="22"/>
              </w:rPr>
              <w:t xml:space="preserve"> sztuk</w:t>
            </w:r>
          </w:p>
        </w:tc>
        <w:tc>
          <w:tcPr>
            <w:tcW w:w="709" w:type="dxa"/>
            <w:tcBorders>
              <w:top w:val="nil"/>
            </w:tcBorders>
          </w:tcPr>
          <w:p w:rsidR="000B2162" w:rsidRPr="00275F52" w:rsidRDefault="000B2162" w:rsidP="000B2162">
            <w:pPr>
              <w:pStyle w:val="Default"/>
              <w:jc w:val="both"/>
              <w:cnfStyle w:val="000000010000"/>
              <w:rPr>
                <w:sz w:val="20"/>
                <w:szCs w:val="22"/>
              </w:rPr>
            </w:pPr>
            <w:r>
              <w:rPr>
                <w:sz w:val="20"/>
                <w:szCs w:val="22"/>
              </w:rPr>
              <w:t>100</w:t>
            </w:r>
          </w:p>
        </w:tc>
        <w:tc>
          <w:tcPr>
            <w:tcW w:w="992" w:type="dxa"/>
            <w:vMerge/>
          </w:tcPr>
          <w:p w:rsidR="000B2162" w:rsidRPr="00275F52" w:rsidRDefault="000B2162" w:rsidP="000B2162">
            <w:pPr>
              <w:pStyle w:val="Default"/>
              <w:jc w:val="both"/>
              <w:cnfStyle w:val="000000010000"/>
              <w:rPr>
                <w:sz w:val="20"/>
                <w:szCs w:val="22"/>
              </w:rPr>
            </w:pPr>
          </w:p>
        </w:tc>
        <w:tc>
          <w:tcPr>
            <w:tcW w:w="983" w:type="dxa"/>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0  sztuk</w:t>
            </w:r>
          </w:p>
        </w:tc>
        <w:tc>
          <w:tcPr>
            <w:tcW w:w="707" w:type="dxa"/>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100</w:t>
            </w:r>
          </w:p>
        </w:tc>
        <w:tc>
          <w:tcPr>
            <w:tcW w:w="993" w:type="dxa"/>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0,00</w:t>
            </w:r>
          </w:p>
        </w:tc>
        <w:tc>
          <w:tcPr>
            <w:tcW w:w="860" w:type="dxa"/>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0  sztuk</w:t>
            </w:r>
          </w:p>
        </w:tc>
        <w:tc>
          <w:tcPr>
            <w:tcW w:w="717" w:type="dxa"/>
            <w:gridSpan w:val="2"/>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100</w:t>
            </w:r>
          </w:p>
        </w:tc>
        <w:tc>
          <w:tcPr>
            <w:tcW w:w="1003" w:type="dxa"/>
            <w:tcBorders>
              <w:top w:val="nil"/>
            </w:tcBorders>
          </w:tcPr>
          <w:p w:rsidR="000B2162" w:rsidRPr="00275F52" w:rsidRDefault="000B2162" w:rsidP="000B2162">
            <w:pPr>
              <w:pStyle w:val="Default"/>
              <w:jc w:val="both"/>
              <w:cnfStyle w:val="000000010000"/>
              <w:rPr>
                <w:sz w:val="20"/>
                <w:szCs w:val="22"/>
              </w:rPr>
            </w:pPr>
            <w:r w:rsidRPr="000B2162">
              <w:rPr>
                <w:color w:val="auto"/>
                <w:sz w:val="20"/>
                <w:szCs w:val="22"/>
              </w:rPr>
              <w:t>0,00</w:t>
            </w:r>
          </w:p>
        </w:tc>
        <w:tc>
          <w:tcPr>
            <w:tcW w:w="974" w:type="dxa"/>
            <w:gridSpan w:val="2"/>
            <w:tcBorders>
              <w:top w:val="nil"/>
            </w:tcBorders>
          </w:tcPr>
          <w:p w:rsidR="000B2162" w:rsidRPr="00275F52" w:rsidRDefault="00782052" w:rsidP="000B2162">
            <w:pPr>
              <w:pStyle w:val="Default"/>
              <w:jc w:val="both"/>
              <w:cnfStyle w:val="000000010000"/>
              <w:rPr>
                <w:sz w:val="20"/>
                <w:szCs w:val="22"/>
              </w:rPr>
            </w:pPr>
            <w:r>
              <w:rPr>
                <w:sz w:val="20"/>
                <w:szCs w:val="22"/>
              </w:rPr>
              <w:t>11</w:t>
            </w:r>
            <w:r w:rsidR="000B2162">
              <w:rPr>
                <w:sz w:val="20"/>
                <w:szCs w:val="22"/>
              </w:rPr>
              <w:t xml:space="preserve"> sztuk</w:t>
            </w:r>
          </w:p>
        </w:tc>
        <w:tc>
          <w:tcPr>
            <w:tcW w:w="850" w:type="dxa"/>
            <w:vMerge/>
          </w:tcPr>
          <w:p w:rsidR="000B2162" w:rsidRPr="00275F52" w:rsidRDefault="000B2162" w:rsidP="000B2162">
            <w:pPr>
              <w:pStyle w:val="Default"/>
              <w:jc w:val="both"/>
              <w:cnfStyle w:val="000000010000"/>
              <w:rPr>
                <w:sz w:val="20"/>
                <w:szCs w:val="22"/>
              </w:rPr>
            </w:pPr>
          </w:p>
        </w:tc>
        <w:tc>
          <w:tcPr>
            <w:tcW w:w="709" w:type="dxa"/>
            <w:vMerge/>
          </w:tcPr>
          <w:p w:rsidR="000B2162" w:rsidRPr="00275F52" w:rsidRDefault="000B2162" w:rsidP="000B2162">
            <w:pPr>
              <w:pStyle w:val="Default"/>
              <w:jc w:val="both"/>
              <w:cnfStyle w:val="000000010000"/>
              <w:rPr>
                <w:sz w:val="20"/>
                <w:szCs w:val="22"/>
              </w:rPr>
            </w:pPr>
          </w:p>
        </w:tc>
      </w:tr>
      <w:tr w:rsidR="0069100F" w:rsidRPr="00275F52" w:rsidTr="00776402">
        <w:trPr>
          <w:cnfStyle w:val="000000100000"/>
          <w:cantSplit/>
          <w:trHeight w:val="1355"/>
        </w:trPr>
        <w:tc>
          <w:tcPr>
            <w:cnfStyle w:val="001000000000"/>
            <w:tcW w:w="2547" w:type="dxa"/>
          </w:tcPr>
          <w:p w:rsidR="000B2162" w:rsidRPr="00147A1D" w:rsidRDefault="000B2162" w:rsidP="000B2162">
            <w:pPr>
              <w:pStyle w:val="Default"/>
              <w:rPr>
                <w:sz w:val="18"/>
                <w:szCs w:val="18"/>
              </w:rPr>
            </w:pPr>
            <w:r w:rsidRPr="00147A1D">
              <w:rPr>
                <w:sz w:val="18"/>
                <w:szCs w:val="18"/>
              </w:rPr>
              <w:t>Przedsięwzięcie 2.1.3  Działania promujące obszar LGD, w tym turystykę, produkty i usługi lokalne</w:t>
            </w:r>
          </w:p>
        </w:tc>
        <w:tc>
          <w:tcPr>
            <w:tcW w:w="1559" w:type="dxa"/>
          </w:tcPr>
          <w:p w:rsidR="000B2162" w:rsidRPr="00147A1D" w:rsidRDefault="000B2162" w:rsidP="00021B10">
            <w:pPr>
              <w:pStyle w:val="Default"/>
              <w:cnfStyle w:val="000000100000"/>
              <w:rPr>
                <w:sz w:val="18"/>
                <w:szCs w:val="18"/>
              </w:rPr>
            </w:pPr>
            <w:r w:rsidRPr="00147A1D">
              <w:rPr>
                <w:rFonts w:eastAsia="Calibri"/>
                <w:sz w:val="18"/>
                <w:szCs w:val="18"/>
              </w:rPr>
              <w:t>Liczba operacji w zakresie promocji obszaru LGD, w</w:t>
            </w:r>
            <w:r w:rsidR="00021B10" w:rsidRPr="00147A1D">
              <w:rPr>
                <w:rFonts w:eastAsia="Calibri"/>
                <w:sz w:val="18"/>
                <w:szCs w:val="18"/>
              </w:rPr>
              <w:t> </w:t>
            </w:r>
            <w:r w:rsidRPr="00147A1D">
              <w:rPr>
                <w:rFonts w:eastAsia="Calibri"/>
                <w:sz w:val="18"/>
                <w:szCs w:val="18"/>
              </w:rPr>
              <w:t>tym usług i</w:t>
            </w:r>
            <w:r w:rsidR="00021B10" w:rsidRPr="00147A1D">
              <w:rPr>
                <w:rFonts w:eastAsia="Calibri"/>
                <w:sz w:val="18"/>
                <w:szCs w:val="18"/>
              </w:rPr>
              <w:t> </w:t>
            </w:r>
            <w:r w:rsidRPr="00147A1D">
              <w:rPr>
                <w:rFonts w:eastAsia="Calibri"/>
                <w:sz w:val="18"/>
                <w:szCs w:val="18"/>
              </w:rPr>
              <w:t>produktów lokalnych</w:t>
            </w:r>
          </w:p>
        </w:tc>
        <w:tc>
          <w:tcPr>
            <w:tcW w:w="851" w:type="dxa"/>
          </w:tcPr>
          <w:p w:rsidR="000B2162" w:rsidRPr="00147A1D" w:rsidRDefault="00976542" w:rsidP="000B2162">
            <w:pPr>
              <w:pStyle w:val="Default"/>
              <w:jc w:val="both"/>
              <w:cnfStyle w:val="000000100000"/>
              <w:rPr>
                <w:sz w:val="18"/>
                <w:szCs w:val="18"/>
              </w:rPr>
            </w:pPr>
            <w:r>
              <w:rPr>
                <w:sz w:val="18"/>
                <w:szCs w:val="18"/>
              </w:rPr>
              <w:t>48</w:t>
            </w:r>
            <w:r w:rsidR="0050442C" w:rsidRPr="00147A1D">
              <w:rPr>
                <w:sz w:val="18"/>
                <w:szCs w:val="18"/>
              </w:rPr>
              <w:t xml:space="preserve"> sztuk</w:t>
            </w:r>
          </w:p>
        </w:tc>
        <w:tc>
          <w:tcPr>
            <w:tcW w:w="709" w:type="dxa"/>
          </w:tcPr>
          <w:p w:rsidR="000B2162" w:rsidRPr="00147A1D" w:rsidRDefault="00976542" w:rsidP="000B2162">
            <w:pPr>
              <w:pStyle w:val="Default"/>
              <w:jc w:val="both"/>
              <w:cnfStyle w:val="000000100000"/>
              <w:rPr>
                <w:sz w:val="18"/>
                <w:szCs w:val="18"/>
              </w:rPr>
            </w:pPr>
            <w:r>
              <w:rPr>
                <w:sz w:val="18"/>
                <w:szCs w:val="18"/>
              </w:rPr>
              <w:t>67</w:t>
            </w:r>
          </w:p>
        </w:tc>
        <w:tc>
          <w:tcPr>
            <w:tcW w:w="992" w:type="dxa"/>
          </w:tcPr>
          <w:p w:rsidR="000B2162" w:rsidRPr="00147A1D" w:rsidRDefault="00782052" w:rsidP="000B2162">
            <w:pPr>
              <w:pStyle w:val="Default"/>
              <w:jc w:val="both"/>
              <w:cnfStyle w:val="000000100000"/>
              <w:rPr>
                <w:sz w:val="18"/>
                <w:szCs w:val="18"/>
              </w:rPr>
            </w:pPr>
            <w:r>
              <w:rPr>
                <w:sz w:val="18"/>
                <w:szCs w:val="18"/>
              </w:rPr>
              <w:t>524 635,00</w:t>
            </w:r>
          </w:p>
        </w:tc>
        <w:tc>
          <w:tcPr>
            <w:tcW w:w="983" w:type="dxa"/>
          </w:tcPr>
          <w:p w:rsidR="000B2162" w:rsidRPr="00147A1D" w:rsidRDefault="00782052" w:rsidP="000B2162">
            <w:pPr>
              <w:pStyle w:val="Default"/>
              <w:jc w:val="both"/>
              <w:cnfStyle w:val="000000100000"/>
              <w:rPr>
                <w:sz w:val="18"/>
                <w:szCs w:val="18"/>
              </w:rPr>
            </w:pPr>
            <w:r>
              <w:rPr>
                <w:sz w:val="18"/>
                <w:szCs w:val="18"/>
              </w:rPr>
              <w:t>20</w:t>
            </w:r>
            <w:r w:rsidR="0050442C" w:rsidRPr="00147A1D">
              <w:rPr>
                <w:sz w:val="18"/>
                <w:szCs w:val="18"/>
              </w:rPr>
              <w:t xml:space="preserve"> sztuk</w:t>
            </w:r>
          </w:p>
        </w:tc>
        <w:tc>
          <w:tcPr>
            <w:tcW w:w="707" w:type="dxa"/>
          </w:tcPr>
          <w:p w:rsidR="000B2162" w:rsidRPr="00147A1D" w:rsidRDefault="0050442C" w:rsidP="000B2162">
            <w:pPr>
              <w:pStyle w:val="Default"/>
              <w:jc w:val="both"/>
              <w:cnfStyle w:val="000000100000"/>
              <w:rPr>
                <w:sz w:val="18"/>
                <w:szCs w:val="18"/>
              </w:rPr>
            </w:pPr>
            <w:r w:rsidRPr="00147A1D">
              <w:rPr>
                <w:sz w:val="18"/>
                <w:szCs w:val="18"/>
              </w:rPr>
              <w:t>9</w:t>
            </w:r>
            <w:r w:rsidR="00976542">
              <w:rPr>
                <w:sz w:val="18"/>
                <w:szCs w:val="18"/>
              </w:rPr>
              <w:t>5</w:t>
            </w:r>
          </w:p>
        </w:tc>
        <w:tc>
          <w:tcPr>
            <w:tcW w:w="993" w:type="dxa"/>
          </w:tcPr>
          <w:p w:rsidR="000B2162" w:rsidRPr="00147A1D" w:rsidRDefault="00782052" w:rsidP="000B2162">
            <w:pPr>
              <w:pStyle w:val="Default"/>
              <w:jc w:val="both"/>
              <w:cnfStyle w:val="000000100000"/>
              <w:rPr>
                <w:sz w:val="18"/>
                <w:szCs w:val="18"/>
              </w:rPr>
            </w:pPr>
            <w:r>
              <w:rPr>
                <w:sz w:val="18"/>
                <w:szCs w:val="18"/>
              </w:rPr>
              <w:t>81 555,00</w:t>
            </w:r>
          </w:p>
        </w:tc>
        <w:tc>
          <w:tcPr>
            <w:tcW w:w="860" w:type="dxa"/>
          </w:tcPr>
          <w:p w:rsidR="000B2162" w:rsidRPr="00147A1D" w:rsidRDefault="0050442C" w:rsidP="000B2162">
            <w:pPr>
              <w:pStyle w:val="Default"/>
              <w:jc w:val="both"/>
              <w:cnfStyle w:val="000000100000"/>
              <w:rPr>
                <w:sz w:val="18"/>
                <w:szCs w:val="18"/>
              </w:rPr>
            </w:pPr>
            <w:r w:rsidRPr="00147A1D">
              <w:rPr>
                <w:sz w:val="18"/>
                <w:szCs w:val="18"/>
              </w:rPr>
              <w:t>3 sztuki</w:t>
            </w:r>
          </w:p>
        </w:tc>
        <w:tc>
          <w:tcPr>
            <w:tcW w:w="717" w:type="dxa"/>
            <w:gridSpan w:val="2"/>
          </w:tcPr>
          <w:p w:rsidR="000B2162" w:rsidRPr="00147A1D" w:rsidRDefault="0050442C" w:rsidP="000B2162">
            <w:pPr>
              <w:pStyle w:val="Default"/>
              <w:jc w:val="both"/>
              <w:cnfStyle w:val="000000100000"/>
              <w:rPr>
                <w:sz w:val="18"/>
                <w:szCs w:val="18"/>
              </w:rPr>
            </w:pPr>
            <w:r w:rsidRPr="00147A1D">
              <w:rPr>
                <w:sz w:val="18"/>
                <w:szCs w:val="18"/>
              </w:rPr>
              <w:t>100</w:t>
            </w:r>
          </w:p>
        </w:tc>
        <w:tc>
          <w:tcPr>
            <w:tcW w:w="1003" w:type="dxa"/>
          </w:tcPr>
          <w:p w:rsidR="000B2162" w:rsidRPr="00147A1D" w:rsidRDefault="00782052" w:rsidP="000B2162">
            <w:pPr>
              <w:pStyle w:val="Default"/>
              <w:jc w:val="both"/>
              <w:cnfStyle w:val="000000100000"/>
              <w:rPr>
                <w:sz w:val="18"/>
                <w:szCs w:val="18"/>
              </w:rPr>
            </w:pPr>
            <w:r>
              <w:rPr>
                <w:sz w:val="18"/>
                <w:szCs w:val="18"/>
              </w:rPr>
              <w:t>4 310,00</w:t>
            </w:r>
          </w:p>
        </w:tc>
        <w:tc>
          <w:tcPr>
            <w:tcW w:w="974" w:type="dxa"/>
            <w:gridSpan w:val="2"/>
          </w:tcPr>
          <w:p w:rsidR="000B2162" w:rsidRPr="00147A1D" w:rsidRDefault="00782052" w:rsidP="000B2162">
            <w:pPr>
              <w:pStyle w:val="Default"/>
              <w:jc w:val="both"/>
              <w:cnfStyle w:val="000000100000"/>
              <w:rPr>
                <w:sz w:val="18"/>
                <w:szCs w:val="18"/>
              </w:rPr>
            </w:pPr>
            <w:r>
              <w:rPr>
                <w:sz w:val="18"/>
                <w:szCs w:val="18"/>
              </w:rPr>
              <w:t>71</w:t>
            </w:r>
          </w:p>
        </w:tc>
        <w:tc>
          <w:tcPr>
            <w:tcW w:w="850" w:type="dxa"/>
          </w:tcPr>
          <w:p w:rsidR="000B2162" w:rsidRPr="00147A1D" w:rsidRDefault="00782052" w:rsidP="000B2162">
            <w:pPr>
              <w:pStyle w:val="Default"/>
              <w:jc w:val="both"/>
              <w:cnfStyle w:val="000000100000"/>
              <w:rPr>
                <w:sz w:val="18"/>
                <w:szCs w:val="18"/>
              </w:rPr>
            </w:pPr>
            <w:r>
              <w:rPr>
                <w:sz w:val="18"/>
                <w:szCs w:val="18"/>
              </w:rPr>
              <w:t>610 500,00</w:t>
            </w:r>
          </w:p>
        </w:tc>
        <w:tc>
          <w:tcPr>
            <w:tcW w:w="709" w:type="dxa"/>
            <w:textDirection w:val="btLr"/>
          </w:tcPr>
          <w:p w:rsidR="000B2162" w:rsidRPr="00147A1D" w:rsidRDefault="000B2162" w:rsidP="000B2162">
            <w:pPr>
              <w:pStyle w:val="Default"/>
              <w:ind w:left="113" w:right="113"/>
              <w:jc w:val="both"/>
              <w:cnfStyle w:val="000000100000"/>
              <w:rPr>
                <w:color w:val="auto"/>
                <w:sz w:val="18"/>
                <w:szCs w:val="18"/>
              </w:rPr>
            </w:pPr>
            <w:r w:rsidRPr="00147A1D">
              <w:rPr>
                <w:color w:val="auto"/>
                <w:sz w:val="18"/>
                <w:szCs w:val="18"/>
              </w:rPr>
              <w:t>Realizacja LSR</w:t>
            </w:r>
          </w:p>
          <w:p w:rsidR="000B2162" w:rsidRPr="00147A1D" w:rsidRDefault="0050442C" w:rsidP="000B2162">
            <w:pPr>
              <w:pStyle w:val="Default"/>
              <w:ind w:left="113" w:right="113"/>
              <w:jc w:val="both"/>
              <w:cnfStyle w:val="000000100000"/>
              <w:rPr>
                <w:sz w:val="18"/>
                <w:szCs w:val="18"/>
              </w:rPr>
            </w:pPr>
            <w:r w:rsidRPr="00147A1D">
              <w:rPr>
                <w:color w:val="auto"/>
                <w:sz w:val="18"/>
                <w:szCs w:val="18"/>
              </w:rPr>
              <w:t>Aktywizacja</w:t>
            </w:r>
          </w:p>
        </w:tc>
      </w:tr>
      <w:tr w:rsidR="000B2162" w:rsidRPr="00275F52" w:rsidTr="00776402">
        <w:trPr>
          <w:cnfStyle w:val="000000010000"/>
          <w:trHeight w:val="308"/>
        </w:trPr>
        <w:tc>
          <w:tcPr>
            <w:cnfStyle w:val="001000000000"/>
            <w:tcW w:w="2547" w:type="dxa"/>
            <w:shd w:val="clear" w:color="auto" w:fill="ED7D31" w:themeFill="accent2"/>
          </w:tcPr>
          <w:p w:rsidR="000B2162" w:rsidRPr="00147A1D" w:rsidRDefault="000B2162" w:rsidP="000B2162">
            <w:pPr>
              <w:pStyle w:val="Default"/>
              <w:rPr>
                <w:sz w:val="18"/>
                <w:szCs w:val="18"/>
              </w:rPr>
            </w:pPr>
            <w:r w:rsidRPr="00147A1D">
              <w:rPr>
                <w:color w:val="FFFFFF" w:themeColor="background1"/>
                <w:sz w:val="18"/>
                <w:szCs w:val="18"/>
              </w:rPr>
              <w:t>Razem cel szczegółowy 2.1</w:t>
            </w:r>
          </w:p>
        </w:tc>
        <w:tc>
          <w:tcPr>
            <w:tcW w:w="1559" w:type="dxa"/>
            <w:shd w:val="clear" w:color="auto" w:fill="ED7D31" w:themeFill="accent2"/>
          </w:tcPr>
          <w:p w:rsidR="000B2162" w:rsidRPr="00147A1D" w:rsidRDefault="000B2162" w:rsidP="000B2162">
            <w:pPr>
              <w:pStyle w:val="Default"/>
              <w:jc w:val="both"/>
              <w:cnfStyle w:val="000000010000"/>
              <w:rPr>
                <w:sz w:val="18"/>
                <w:szCs w:val="18"/>
              </w:rPr>
            </w:pPr>
          </w:p>
        </w:tc>
        <w:tc>
          <w:tcPr>
            <w:tcW w:w="851" w:type="dxa"/>
            <w:shd w:val="clear" w:color="auto" w:fill="ED7D31" w:themeFill="accent2"/>
          </w:tcPr>
          <w:p w:rsidR="000B2162" w:rsidRPr="00147A1D" w:rsidRDefault="000B2162" w:rsidP="000B2162">
            <w:pPr>
              <w:pStyle w:val="Default"/>
              <w:jc w:val="both"/>
              <w:cnfStyle w:val="000000010000"/>
              <w:rPr>
                <w:sz w:val="18"/>
                <w:szCs w:val="18"/>
              </w:rPr>
            </w:pPr>
          </w:p>
        </w:tc>
        <w:tc>
          <w:tcPr>
            <w:tcW w:w="709" w:type="dxa"/>
            <w:shd w:val="clear" w:color="auto" w:fill="ED7D31" w:themeFill="accent2"/>
          </w:tcPr>
          <w:p w:rsidR="000B2162" w:rsidRPr="00147A1D" w:rsidRDefault="000B2162" w:rsidP="000B2162">
            <w:pPr>
              <w:pStyle w:val="Default"/>
              <w:jc w:val="both"/>
              <w:cnfStyle w:val="000000010000"/>
              <w:rPr>
                <w:sz w:val="18"/>
                <w:szCs w:val="18"/>
              </w:rPr>
            </w:pPr>
          </w:p>
        </w:tc>
        <w:tc>
          <w:tcPr>
            <w:tcW w:w="992" w:type="dxa"/>
            <w:shd w:val="clear" w:color="auto" w:fill="FFFFFF" w:themeFill="background1"/>
          </w:tcPr>
          <w:p w:rsidR="000B2162" w:rsidRPr="00147A1D" w:rsidRDefault="00782052" w:rsidP="00A81AF4">
            <w:pPr>
              <w:pStyle w:val="Default"/>
              <w:jc w:val="both"/>
              <w:cnfStyle w:val="000000010000"/>
              <w:rPr>
                <w:sz w:val="18"/>
                <w:szCs w:val="18"/>
              </w:rPr>
            </w:pPr>
            <w:r>
              <w:rPr>
                <w:sz w:val="18"/>
                <w:szCs w:val="18"/>
              </w:rPr>
              <w:t>2 694 635,00</w:t>
            </w:r>
          </w:p>
        </w:tc>
        <w:tc>
          <w:tcPr>
            <w:tcW w:w="983" w:type="dxa"/>
            <w:shd w:val="clear" w:color="auto" w:fill="ED7D31" w:themeFill="accent2"/>
          </w:tcPr>
          <w:p w:rsidR="000B2162" w:rsidRPr="00147A1D" w:rsidRDefault="000B2162" w:rsidP="000B2162">
            <w:pPr>
              <w:pStyle w:val="Default"/>
              <w:jc w:val="both"/>
              <w:cnfStyle w:val="000000010000"/>
              <w:rPr>
                <w:sz w:val="18"/>
                <w:szCs w:val="18"/>
              </w:rPr>
            </w:pPr>
          </w:p>
        </w:tc>
        <w:tc>
          <w:tcPr>
            <w:tcW w:w="707" w:type="dxa"/>
            <w:shd w:val="clear" w:color="auto" w:fill="ED7D31" w:themeFill="accent2"/>
          </w:tcPr>
          <w:p w:rsidR="000B2162" w:rsidRPr="00147A1D" w:rsidRDefault="000B2162" w:rsidP="000B2162">
            <w:pPr>
              <w:pStyle w:val="Default"/>
              <w:jc w:val="both"/>
              <w:cnfStyle w:val="000000010000"/>
              <w:rPr>
                <w:sz w:val="18"/>
                <w:szCs w:val="18"/>
              </w:rPr>
            </w:pPr>
          </w:p>
        </w:tc>
        <w:tc>
          <w:tcPr>
            <w:tcW w:w="993" w:type="dxa"/>
            <w:shd w:val="clear" w:color="auto" w:fill="FFFFFF" w:themeFill="background1"/>
          </w:tcPr>
          <w:p w:rsidR="000B2162" w:rsidRPr="00147A1D" w:rsidRDefault="00782052" w:rsidP="00A81AF4">
            <w:pPr>
              <w:pStyle w:val="Default"/>
              <w:jc w:val="both"/>
              <w:cnfStyle w:val="000000010000"/>
              <w:rPr>
                <w:sz w:val="18"/>
                <w:szCs w:val="18"/>
              </w:rPr>
            </w:pPr>
            <w:r>
              <w:rPr>
                <w:sz w:val="18"/>
                <w:szCs w:val="18"/>
              </w:rPr>
              <w:t>81 555,00</w:t>
            </w:r>
          </w:p>
        </w:tc>
        <w:tc>
          <w:tcPr>
            <w:tcW w:w="860" w:type="dxa"/>
            <w:shd w:val="clear" w:color="auto" w:fill="ED7D31" w:themeFill="accent2"/>
          </w:tcPr>
          <w:p w:rsidR="000B2162" w:rsidRPr="00147A1D" w:rsidRDefault="000B2162" w:rsidP="000B2162">
            <w:pPr>
              <w:pStyle w:val="Default"/>
              <w:jc w:val="both"/>
              <w:cnfStyle w:val="000000010000"/>
              <w:rPr>
                <w:sz w:val="18"/>
                <w:szCs w:val="18"/>
              </w:rPr>
            </w:pPr>
          </w:p>
        </w:tc>
        <w:tc>
          <w:tcPr>
            <w:tcW w:w="717" w:type="dxa"/>
            <w:gridSpan w:val="2"/>
            <w:shd w:val="clear" w:color="auto" w:fill="ED7D31" w:themeFill="accent2"/>
          </w:tcPr>
          <w:p w:rsidR="000B2162" w:rsidRPr="00147A1D" w:rsidRDefault="000B2162" w:rsidP="000B2162">
            <w:pPr>
              <w:pStyle w:val="Default"/>
              <w:jc w:val="both"/>
              <w:cnfStyle w:val="000000010000"/>
              <w:rPr>
                <w:sz w:val="18"/>
                <w:szCs w:val="18"/>
              </w:rPr>
            </w:pPr>
          </w:p>
        </w:tc>
        <w:tc>
          <w:tcPr>
            <w:tcW w:w="1003" w:type="dxa"/>
            <w:shd w:val="clear" w:color="auto" w:fill="FFFFFF" w:themeFill="background1"/>
          </w:tcPr>
          <w:p w:rsidR="000B2162" w:rsidRPr="00147A1D" w:rsidRDefault="00782052" w:rsidP="000B2162">
            <w:pPr>
              <w:pStyle w:val="Default"/>
              <w:jc w:val="both"/>
              <w:cnfStyle w:val="000000010000"/>
              <w:rPr>
                <w:sz w:val="18"/>
                <w:szCs w:val="18"/>
              </w:rPr>
            </w:pPr>
            <w:r>
              <w:rPr>
                <w:sz w:val="18"/>
                <w:szCs w:val="18"/>
              </w:rPr>
              <w:t>4 310,00</w:t>
            </w:r>
          </w:p>
        </w:tc>
        <w:tc>
          <w:tcPr>
            <w:tcW w:w="974" w:type="dxa"/>
            <w:gridSpan w:val="2"/>
            <w:shd w:val="clear" w:color="auto" w:fill="ED7D31" w:themeFill="accent2"/>
          </w:tcPr>
          <w:p w:rsidR="000B2162" w:rsidRPr="00147A1D" w:rsidRDefault="000B2162" w:rsidP="000B2162">
            <w:pPr>
              <w:pStyle w:val="Default"/>
              <w:jc w:val="both"/>
              <w:cnfStyle w:val="000000010000"/>
              <w:rPr>
                <w:sz w:val="18"/>
                <w:szCs w:val="18"/>
              </w:rPr>
            </w:pPr>
          </w:p>
        </w:tc>
        <w:tc>
          <w:tcPr>
            <w:tcW w:w="850" w:type="dxa"/>
            <w:shd w:val="clear" w:color="auto" w:fill="FFFFFF" w:themeFill="background1"/>
          </w:tcPr>
          <w:p w:rsidR="000B2162" w:rsidRPr="00147A1D" w:rsidRDefault="00782052" w:rsidP="000B2162">
            <w:pPr>
              <w:pStyle w:val="Default"/>
              <w:jc w:val="both"/>
              <w:cnfStyle w:val="000000010000"/>
              <w:rPr>
                <w:sz w:val="18"/>
                <w:szCs w:val="18"/>
              </w:rPr>
            </w:pPr>
            <w:r>
              <w:rPr>
                <w:sz w:val="18"/>
                <w:szCs w:val="18"/>
              </w:rPr>
              <w:t>2 780 500,00</w:t>
            </w:r>
          </w:p>
        </w:tc>
        <w:tc>
          <w:tcPr>
            <w:tcW w:w="709" w:type="dxa"/>
            <w:shd w:val="clear" w:color="auto" w:fill="ED7D31" w:themeFill="accent2"/>
          </w:tcPr>
          <w:p w:rsidR="000B2162" w:rsidRPr="00147A1D" w:rsidRDefault="000B2162" w:rsidP="000B2162">
            <w:pPr>
              <w:pStyle w:val="Default"/>
              <w:jc w:val="both"/>
              <w:cnfStyle w:val="000000010000"/>
              <w:rPr>
                <w:sz w:val="18"/>
                <w:szCs w:val="18"/>
              </w:rPr>
            </w:pPr>
          </w:p>
        </w:tc>
      </w:tr>
      <w:tr w:rsidR="000B2162" w:rsidRPr="00275F52" w:rsidTr="00776402">
        <w:trPr>
          <w:cnfStyle w:val="000000100000"/>
          <w:trHeight w:val="270"/>
        </w:trPr>
        <w:tc>
          <w:tcPr>
            <w:cnfStyle w:val="001000000000"/>
            <w:tcW w:w="2547" w:type="dxa"/>
            <w:shd w:val="clear" w:color="auto" w:fill="0066FF"/>
          </w:tcPr>
          <w:p w:rsidR="000B2162" w:rsidRPr="00147A1D" w:rsidRDefault="000B2162" w:rsidP="000B2162">
            <w:pPr>
              <w:pStyle w:val="Default"/>
              <w:rPr>
                <w:color w:val="FFFFFF" w:themeColor="background1"/>
                <w:sz w:val="18"/>
                <w:szCs w:val="18"/>
              </w:rPr>
            </w:pPr>
            <w:r w:rsidRPr="00147A1D">
              <w:rPr>
                <w:color w:val="FFFFFF" w:themeColor="background1"/>
                <w:sz w:val="18"/>
                <w:szCs w:val="18"/>
              </w:rPr>
              <w:t>Cel szczegółowy 2.2</w:t>
            </w:r>
          </w:p>
        </w:tc>
        <w:tc>
          <w:tcPr>
            <w:tcW w:w="1559" w:type="dxa"/>
            <w:shd w:val="clear" w:color="auto" w:fill="0066FF"/>
          </w:tcPr>
          <w:p w:rsidR="000B2162" w:rsidRPr="00147A1D" w:rsidRDefault="000B2162" w:rsidP="000B2162">
            <w:pPr>
              <w:pStyle w:val="Default"/>
              <w:jc w:val="both"/>
              <w:cnfStyle w:val="000000100000"/>
              <w:rPr>
                <w:sz w:val="18"/>
                <w:szCs w:val="18"/>
              </w:rPr>
            </w:pPr>
          </w:p>
        </w:tc>
        <w:tc>
          <w:tcPr>
            <w:tcW w:w="851" w:type="dxa"/>
            <w:shd w:val="clear" w:color="auto" w:fill="0066FF"/>
          </w:tcPr>
          <w:p w:rsidR="000B2162" w:rsidRPr="00147A1D" w:rsidRDefault="000B2162" w:rsidP="000B2162">
            <w:pPr>
              <w:pStyle w:val="Default"/>
              <w:jc w:val="both"/>
              <w:cnfStyle w:val="000000100000"/>
              <w:rPr>
                <w:sz w:val="18"/>
                <w:szCs w:val="18"/>
              </w:rPr>
            </w:pPr>
          </w:p>
        </w:tc>
        <w:tc>
          <w:tcPr>
            <w:tcW w:w="709" w:type="dxa"/>
            <w:shd w:val="clear" w:color="auto" w:fill="0066FF"/>
          </w:tcPr>
          <w:p w:rsidR="000B2162" w:rsidRPr="00147A1D" w:rsidRDefault="000B2162" w:rsidP="000B2162">
            <w:pPr>
              <w:pStyle w:val="Default"/>
              <w:jc w:val="both"/>
              <w:cnfStyle w:val="000000100000"/>
              <w:rPr>
                <w:sz w:val="18"/>
                <w:szCs w:val="18"/>
              </w:rPr>
            </w:pPr>
          </w:p>
        </w:tc>
        <w:tc>
          <w:tcPr>
            <w:tcW w:w="992" w:type="dxa"/>
            <w:shd w:val="clear" w:color="auto" w:fill="0066FF"/>
          </w:tcPr>
          <w:p w:rsidR="000B2162" w:rsidRPr="00147A1D" w:rsidRDefault="000B2162" w:rsidP="000B2162">
            <w:pPr>
              <w:pStyle w:val="Default"/>
              <w:jc w:val="both"/>
              <w:cnfStyle w:val="000000100000"/>
              <w:rPr>
                <w:sz w:val="18"/>
                <w:szCs w:val="18"/>
              </w:rPr>
            </w:pPr>
          </w:p>
        </w:tc>
        <w:tc>
          <w:tcPr>
            <w:tcW w:w="983" w:type="dxa"/>
            <w:shd w:val="clear" w:color="auto" w:fill="0066FF"/>
          </w:tcPr>
          <w:p w:rsidR="000B2162" w:rsidRPr="00147A1D" w:rsidRDefault="000B2162" w:rsidP="000B2162">
            <w:pPr>
              <w:pStyle w:val="Default"/>
              <w:jc w:val="both"/>
              <w:cnfStyle w:val="000000100000"/>
              <w:rPr>
                <w:sz w:val="18"/>
                <w:szCs w:val="18"/>
              </w:rPr>
            </w:pPr>
          </w:p>
        </w:tc>
        <w:tc>
          <w:tcPr>
            <w:tcW w:w="707" w:type="dxa"/>
            <w:shd w:val="clear" w:color="auto" w:fill="0066FF"/>
          </w:tcPr>
          <w:p w:rsidR="000B2162" w:rsidRPr="00147A1D" w:rsidRDefault="000B2162" w:rsidP="000B2162">
            <w:pPr>
              <w:pStyle w:val="Default"/>
              <w:jc w:val="both"/>
              <w:cnfStyle w:val="000000100000"/>
              <w:rPr>
                <w:sz w:val="18"/>
                <w:szCs w:val="18"/>
              </w:rPr>
            </w:pPr>
          </w:p>
        </w:tc>
        <w:tc>
          <w:tcPr>
            <w:tcW w:w="993" w:type="dxa"/>
            <w:shd w:val="clear" w:color="auto" w:fill="0066FF"/>
          </w:tcPr>
          <w:p w:rsidR="000B2162" w:rsidRPr="00147A1D" w:rsidRDefault="000B2162" w:rsidP="000B2162">
            <w:pPr>
              <w:pStyle w:val="Default"/>
              <w:jc w:val="both"/>
              <w:cnfStyle w:val="000000100000"/>
              <w:rPr>
                <w:sz w:val="18"/>
                <w:szCs w:val="18"/>
              </w:rPr>
            </w:pPr>
          </w:p>
        </w:tc>
        <w:tc>
          <w:tcPr>
            <w:tcW w:w="860" w:type="dxa"/>
            <w:shd w:val="clear" w:color="auto" w:fill="0066FF"/>
          </w:tcPr>
          <w:p w:rsidR="000B2162" w:rsidRPr="00147A1D" w:rsidRDefault="000B2162" w:rsidP="000B2162">
            <w:pPr>
              <w:pStyle w:val="Default"/>
              <w:jc w:val="both"/>
              <w:cnfStyle w:val="000000100000"/>
              <w:rPr>
                <w:sz w:val="18"/>
                <w:szCs w:val="18"/>
              </w:rPr>
            </w:pPr>
          </w:p>
        </w:tc>
        <w:tc>
          <w:tcPr>
            <w:tcW w:w="717" w:type="dxa"/>
            <w:gridSpan w:val="2"/>
            <w:shd w:val="clear" w:color="auto" w:fill="0066FF"/>
          </w:tcPr>
          <w:p w:rsidR="000B2162" w:rsidRPr="00147A1D" w:rsidRDefault="000B2162" w:rsidP="000B2162">
            <w:pPr>
              <w:pStyle w:val="Default"/>
              <w:jc w:val="both"/>
              <w:cnfStyle w:val="000000100000"/>
              <w:rPr>
                <w:sz w:val="18"/>
                <w:szCs w:val="18"/>
              </w:rPr>
            </w:pPr>
          </w:p>
        </w:tc>
        <w:tc>
          <w:tcPr>
            <w:tcW w:w="1003" w:type="dxa"/>
            <w:shd w:val="clear" w:color="auto" w:fill="0066FF"/>
          </w:tcPr>
          <w:p w:rsidR="000B2162" w:rsidRPr="00147A1D" w:rsidRDefault="000B2162" w:rsidP="000B2162">
            <w:pPr>
              <w:pStyle w:val="Default"/>
              <w:jc w:val="both"/>
              <w:cnfStyle w:val="000000100000"/>
              <w:rPr>
                <w:sz w:val="18"/>
                <w:szCs w:val="18"/>
              </w:rPr>
            </w:pPr>
          </w:p>
        </w:tc>
        <w:tc>
          <w:tcPr>
            <w:tcW w:w="974" w:type="dxa"/>
            <w:gridSpan w:val="2"/>
            <w:shd w:val="clear" w:color="auto" w:fill="0066FF"/>
          </w:tcPr>
          <w:p w:rsidR="000B2162" w:rsidRPr="00147A1D" w:rsidRDefault="000B2162" w:rsidP="000B2162">
            <w:pPr>
              <w:pStyle w:val="Default"/>
              <w:jc w:val="both"/>
              <w:cnfStyle w:val="000000100000"/>
              <w:rPr>
                <w:sz w:val="18"/>
                <w:szCs w:val="18"/>
              </w:rPr>
            </w:pPr>
          </w:p>
        </w:tc>
        <w:tc>
          <w:tcPr>
            <w:tcW w:w="850" w:type="dxa"/>
            <w:shd w:val="clear" w:color="auto" w:fill="0066FF"/>
          </w:tcPr>
          <w:p w:rsidR="000B2162" w:rsidRPr="00147A1D" w:rsidRDefault="000B2162" w:rsidP="000B2162">
            <w:pPr>
              <w:pStyle w:val="Default"/>
              <w:jc w:val="both"/>
              <w:cnfStyle w:val="000000100000"/>
              <w:rPr>
                <w:sz w:val="18"/>
                <w:szCs w:val="18"/>
              </w:rPr>
            </w:pPr>
          </w:p>
        </w:tc>
        <w:tc>
          <w:tcPr>
            <w:tcW w:w="709" w:type="dxa"/>
            <w:shd w:val="clear" w:color="auto" w:fill="0066FF"/>
          </w:tcPr>
          <w:p w:rsidR="000B2162" w:rsidRPr="00147A1D" w:rsidRDefault="000B2162" w:rsidP="000B2162">
            <w:pPr>
              <w:pStyle w:val="Default"/>
              <w:jc w:val="both"/>
              <w:cnfStyle w:val="000000100000"/>
              <w:rPr>
                <w:sz w:val="18"/>
                <w:szCs w:val="18"/>
              </w:rPr>
            </w:pPr>
          </w:p>
        </w:tc>
      </w:tr>
      <w:tr w:rsidR="005D0104" w:rsidRPr="00275F52" w:rsidTr="00776402">
        <w:trPr>
          <w:cnfStyle w:val="000000010000"/>
          <w:cantSplit/>
          <w:trHeight w:val="1271"/>
        </w:trPr>
        <w:tc>
          <w:tcPr>
            <w:cnfStyle w:val="001000000000"/>
            <w:tcW w:w="2547" w:type="dxa"/>
          </w:tcPr>
          <w:p w:rsidR="000B2162" w:rsidRPr="00147A1D" w:rsidRDefault="000B2162" w:rsidP="000B2162">
            <w:pPr>
              <w:pStyle w:val="Default"/>
              <w:rPr>
                <w:sz w:val="18"/>
                <w:szCs w:val="18"/>
              </w:rPr>
            </w:pPr>
            <w:r w:rsidRPr="00147A1D">
              <w:rPr>
                <w:sz w:val="18"/>
                <w:szCs w:val="18"/>
              </w:rPr>
              <w:lastRenderedPageBreak/>
              <w:t xml:space="preserve">Przedsięwzięcie 2.2.1  Kursy/doradztwo/szkolenia w tym wyjazdy studyjne wzmacniające kapitał społeczny </w:t>
            </w:r>
          </w:p>
        </w:tc>
        <w:tc>
          <w:tcPr>
            <w:tcW w:w="1559" w:type="dxa"/>
          </w:tcPr>
          <w:p w:rsidR="000B2162" w:rsidRPr="00147A1D" w:rsidRDefault="000B2162" w:rsidP="000B2162">
            <w:pPr>
              <w:pStyle w:val="Default"/>
              <w:jc w:val="both"/>
              <w:cnfStyle w:val="000000010000"/>
              <w:rPr>
                <w:sz w:val="18"/>
                <w:szCs w:val="18"/>
              </w:rPr>
            </w:pPr>
            <w:r w:rsidRPr="00147A1D">
              <w:rPr>
                <w:rFonts w:eastAsia="Calibri"/>
                <w:sz w:val="18"/>
                <w:szCs w:val="18"/>
              </w:rPr>
              <w:t>Liczba zrealizowanych operacji wzmacniających kapitał społeczny</w:t>
            </w:r>
          </w:p>
        </w:tc>
        <w:tc>
          <w:tcPr>
            <w:tcW w:w="851" w:type="dxa"/>
          </w:tcPr>
          <w:p w:rsidR="000B2162" w:rsidRPr="00147A1D" w:rsidRDefault="00782052" w:rsidP="000B2162">
            <w:pPr>
              <w:pStyle w:val="Default"/>
              <w:jc w:val="both"/>
              <w:cnfStyle w:val="000000010000"/>
              <w:rPr>
                <w:sz w:val="18"/>
                <w:szCs w:val="18"/>
              </w:rPr>
            </w:pPr>
            <w:r>
              <w:rPr>
                <w:sz w:val="18"/>
                <w:szCs w:val="18"/>
              </w:rPr>
              <w:t>17</w:t>
            </w:r>
            <w:r w:rsidR="0050442C" w:rsidRPr="00147A1D">
              <w:rPr>
                <w:sz w:val="18"/>
                <w:szCs w:val="18"/>
              </w:rPr>
              <w:t xml:space="preserve"> sztuk</w:t>
            </w:r>
          </w:p>
        </w:tc>
        <w:tc>
          <w:tcPr>
            <w:tcW w:w="709" w:type="dxa"/>
          </w:tcPr>
          <w:p w:rsidR="000B2162" w:rsidRPr="00147A1D" w:rsidRDefault="00782052" w:rsidP="000B2162">
            <w:pPr>
              <w:pStyle w:val="Default"/>
              <w:jc w:val="both"/>
              <w:cnfStyle w:val="000000010000"/>
              <w:rPr>
                <w:sz w:val="18"/>
                <w:szCs w:val="18"/>
              </w:rPr>
            </w:pPr>
            <w:r>
              <w:rPr>
                <w:sz w:val="18"/>
                <w:szCs w:val="18"/>
              </w:rPr>
              <w:t>80</w:t>
            </w:r>
          </w:p>
        </w:tc>
        <w:tc>
          <w:tcPr>
            <w:tcW w:w="992" w:type="dxa"/>
          </w:tcPr>
          <w:p w:rsidR="000B2162" w:rsidRPr="00147A1D" w:rsidRDefault="00782052" w:rsidP="000B2162">
            <w:pPr>
              <w:pStyle w:val="Default"/>
              <w:jc w:val="both"/>
              <w:cnfStyle w:val="000000010000"/>
              <w:rPr>
                <w:sz w:val="18"/>
                <w:szCs w:val="18"/>
              </w:rPr>
            </w:pPr>
            <w:r>
              <w:rPr>
                <w:sz w:val="18"/>
                <w:szCs w:val="18"/>
              </w:rPr>
              <w:t>161 5</w:t>
            </w:r>
            <w:r w:rsidR="0050442C" w:rsidRPr="00147A1D">
              <w:rPr>
                <w:sz w:val="18"/>
                <w:szCs w:val="18"/>
              </w:rPr>
              <w:t>00</w:t>
            </w:r>
            <w:r>
              <w:rPr>
                <w:sz w:val="18"/>
                <w:szCs w:val="18"/>
              </w:rPr>
              <w:t>,00</w:t>
            </w:r>
          </w:p>
        </w:tc>
        <w:tc>
          <w:tcPr>
            <w:tcW w:w="983" w:type="dxa"/>
          </w:tcPr>
          <w:p w:rsidR="000B2162" w:rsidRPr="00147A1D" w:rsidRDefault="00782052" w:rsidP="000B2162">
            <w:pPr>
              <w:pStyle w:val="Default"/>
              <w:jc w:val="both"/>
              <w:cnfStyle w:val="000000010000"/>
              <w:rPr>
                <w:sz w:val="18"/>
                <w:szCs w:val="18"/>
              </w:rPr>
            </w:pPr>
            <w:r>
              <w:rPr>
                <w:sz w:val="18"/>
                <w:szCs w:val="18"/>
              </w:rPr>
              <w:t>4</w:t>
            </w:r>
            <w:r w:rsidR="0050442C" w:rsidRPr="00147A1D">
              <w:rPr>
                <w:sz w:val="18"/>
                <w:szCs w:val="18"/>
              </w:rPr>
              <w:t xml:space="preserve"> sztuka</w:t>
            </w:r>
          </w:p>
        </w:tc>
        <w:tc>
          <w:tcPr>
            <w:tcW w:w="707" w:type="dxa"/>
          </w:tcPr>
          <w:p w:rsidR="000B2162" w:rsidRPr="00147A1D" w:rsidRDefault="00EE3D96" w:rsidP="000B2162">
            <w:pPr>
              <w:pStyle w:val="Default"/>
              <w:jc w:val="both"/>
              <w:cnfStyle w:val="000000010000"/>
              <w:rPr>
                <w:sz w:val="18"/>
                <w:szCs w:val="18"/>
              </w:rPr>
            </w:pPr>
            <w:r w:rsidRPr="00147A1D">
              <w:rPr>
                <w:sz w:val="18"/>
                <w:szCs w:val="18"/>
              </w:rPr>
              <w:t>100</w:t>
            </w:r>
          </w:p>
        </w:tc>
        <w:tc>
          <w:tcPr>
            <w:tcW w:w="993" w:type="dxa"/>
          </w:tcPr>
          <w:p w:rsidR="000B2162" w:rsidRPr="00147A1D" w:rsidRDefault="0050442C" w:rsidP="000B2162">
            <w:pPr>
              <w:pStyle w:val="Default"/>
              <w:jc w:val="both"/>
              <w:cnfStyle w:val="000000010000"/>
              <w:rPr>
                <w:sz w:val="18"/>
                <w:szCs w:val="18"/>
              </w:rPr>
            </w:pPr>
            <w:r w:rsidRPr="00147A1D">
              <w:rPr>
                <w:sz w:val="18"/>
                <w:szCs w:val="18"/>
              </w:rPr>
              <w:t>1</w:t>
            </w:r>
            <w:r w:rsidR="00782052">
              <w:rPr>
                <w:sz w:val="18"/>
                <w:szCs w:val="18"/>
              </w:rPr>
              <w:t>3 000,00</w:t>
            </w:r>
          </w:p>
        </w:tc>
        <w:tc>
          <w:tcPr>
            <w:tcW w:w="860" w:type="dxa"/>
          </w:tcPr>
          <w:p w:rsidR="000B2162" w:rsidRPr="00147A1D" w:rsidRDefault="00EE3D96" w:rsidP="000B2162">
            <w:pPr>
              <w:pStyle w:val="Default"/>
              <w:jc w:val="both"/>
              <w:cnfStyle w:val="000000010000"/>
              <w:rPr>
                <w:sz w:val="18"/>
                <w:szCs w:val="18"/>
              </w:rPr>
            </w:pPr>
            <w:r w:rsidRPr="00147A1D">
              <w:rPr>
                <w:sz w:val="18"/>
                <w:szCs w:val="18"/>
              </w:rPr>
              <w:t>0 sztuk</w:t>
            </w:r>
          </w:p>
        </w:tc>
        <w:tc>
          <w:tcPr>
            <w:tcW w:w="717" w:type="dxa"/>
            <w:gridSpan w:val="2"/>
          </w:tcPr>
          <w:p w:rsidR="000B2162" w:rsidRPr="00147A1D" w:rsidRDefault="00EE3D96" w:rsidP="000B2162">
            <w:pPr>
              <w:pStyle w:val="Default"/>
              <w:jc w:val="both"/>
              <w:cnfStyle w:val="000000010000"/>
              <w:rPr>
                <w:sz w:val="18"/>
                <w:szCs w:val="18"/>
              </w:rPr>
            </w:pPr>
            <w:r w:rsidRPr="00147A1D">
              <w:rPr>
                <w:sz w:val="18"/>
                <w:szCs w:val="18"/>
              </w:rPr>
              <w:t>100</w:t>
            </w:r>
          </w:p>
        </w:tc>
        <w:tc>
          <w:tcPr>
            <w:tcW w:w="1003" w:type="dxa"/>
          </w:tcPr>
          <w:p w:rsidR="000B2162" w:rsidRPr="00147A1D" w:rsidRDefault="00EE3D96" w:rsidP="000B2162">
            <w:pPr>
              <w:pStyle w:val="Default"/>
              <w:jc w:val="both"/>
              <w:cnfStyle w:val="000000010000"/>
              <w:rPr>
                <w:sz w:val="18"/>
                <w:szCs w:val="18"/>
              </w:rPr>
            </w:pPr>
            <w:r w:rsidRPr="00147A1D">
              <w:rPr>
                <w:sz w:val="18"/>
                <w:szCs w:val="18"/>
              </w:rPr>
              <w:t>0,00</w:t>
            </w:r>
          </w:p>
        </w:tc>
        <w:tc>
          <w:tcPr>
            <w:tcW w:w="974" w:type="dxa"/>
            <w:gridSpan w:val="2"/>
          </w:tcPr>
          <w:p w:rsidR="000B2162" w:rsidRPr="00147A1D" w:rsidRDefault="00782052" w:rsidP="000B2162">
            <w:pPr>
              <w:pStyle w:val="Default"/>
              <w:jc w:val="both"/>
              <w:cnfStyle w:val="000000010000"/>
              <w:rPr>
                <w:sz w:val="18"/>
                <w:szCs w:val="18"/>
              </w:rPr>
            </w:pPr>
            <w:r>
              <w:rPr>
                <w:sz w:val="18"/>
                <w:szCs w:val="18"/>
              </w:rPr>
              <w:t>21</w:t>
            </w:r>
            <w:r w:rsidR="00EE3D96" w:rsidRPr="00147A1D">
              <w:rPr>
                <w:sz w:val="18"/>
                <w:szCs w:val="18"/>
              </w:rPr>
              <w:t xml:space="preserve"> sztuk</w:t>
            </w:r>
          </w:p>
        </w:tc>
        <w:tc>
          <w:tcPr>
            <w:tcW w:w="850" w:type="dxa"/>
          </w:tcPr>
          <w:p w:rsidR="000B2162" w:rsidRPr="00147A1D" w:rsidRDefault="00782052" w:rsidP="000B2162">
            <w:pPr>
              <w:pStyle w:val="Default"/>
              <w:jc w:val="both"/>
              <w:cnfStyle w:val="000000010000"/>
              <w:rPr>
                <w:sz w:val="18"/>
                <w:szCs w:val="18"/>
              </w:rPr>
            </w:pPr>
            <w:r>
              <w:rPr>
                <w:sz w:val="18"/>
                <w:szCs w:val="18"/>
              </w:rPr>
              <w:t>174 5</w:t>
            </w:r>
            <w:r w:rsidR="00EE3D96" w:rsidRPr="00147A1D">
              <w:rPr>
                <w:sz w:val="18"/>
                <w:szCs w:val="18"/>
              </w:rPr>
              <w:t>00</w:t>
            </w:r>
          </w:p>
        </w:tc>
        <w:tc>
          <w:tcPr>
            <w:tcW w:w="709" w:type="dxa"/>
            <w:textDirection w:val="btLr"/>
          </w:tcPr>
          <w:p w:rsidR="00EE3D96" w:rsidRPr="00147A1D" w:rsidRDefault="00EE3D96" w:rsidP="00EE3D96">
            <w:pPr>
              <w:pStyle w:val="Default"/>
              <w:ind w:left="113" w:right="113"/>
              <w:jc w:val="both"/>
              <w:cnfStyle w:val="000000010000"/>
              <w:rPr>
                <w:color w:val="auto"/>
                <w:sz w:val="18"/>
                <w:szCs w:val="18"/>
              </w:rPr>
            </w:pPr>
            <w:r w:rsidRPr="00147A1D">
              <w:rPr>
                <w:color w:val="auto"/>
                <w:sz w:val="18"/>
                <w:szCs w:val="18"/>
              </w:rPr>
              <w:t>Realizacja LSR</w:t>
            </w:r>
          </w:p>
          <w:p w:rsidR="000B2162" w:rsidRPr="00147A1D" w:rsidRDefault="00EE3D96" w:rsidP="00EE3D96">
            <w:pPr>
              <w:pStyle w:val="Default"/>
              <w:ind w:left="113" w:right="113"/>
              <w:jc w:val="both"/>
              <w:cnfStyle w:val="000000010000"/>
              <w:rPr>
                <w:sz w:val="18"/>
                <w:szCs w:val="18"/>
              </w:rPr>
            </w:pPr>
            <w:r w:rsidRPr="00147A1D">
              <w:rPr>
                <w:color w:val="auto"/>
                <w:sz w:val="18"/>
                <w:szCs w:val="18"/>
              </w:rPr>
              <w:t>Aktywizacja</w:t>
            </w:r>
          </w:p>
        </w:tc>
      </w:tr>
      <w:tr w:rsidR="005D0104" w:rsidRPr="00275F52" w:rsidTr="00776402">
        <w:trPr>
          <w:cnfStyle w:val="000000100000"/>
          <w:cantSplit/>
          <w:trHeight w:val="1260"/>
        </w:trPr>
        <w:tc>
          <w:tcPr>
            <w:cnfStyle w:val="001000000000"/>
            <w:tcW w:w="2547" w:type="dxa"/>
          </w:tcPr>
          <w:p w:rsidR="000B2162" w:rsidRPr="00147A1D" w:rsidRDefault="000B2162" w:rsidP="000B2162">
            <w:pPr>
              <w:pStyle w:val="Default"/>
              <w:rPr>
                <w:sz w:val="18"/>
                <w:szCs w:val="18"/>
              </w:rPr>
            </w:pPr>
            <w:r w:rsidRPr="00147A1D">
              <w:rPr>
                <w:sz w:val="18"/>
                <w:szCs w:val="18"/>
              </w:rPr>
              <w:t>Przedsięwzięcie 2.2.2  Imprezy aktywizujące mieszkańców, mające na celu wzmocnienie kapitału społecznego</w:t>
            </w:r>
          </w:p>
        </w:tc>
        <w:tc>
          <w:tcPr>
            <w:tcW w:w="1559" w:type="dxa"/>
          </w:tcPr>
          <w:p w:rsidR="000B2162" w:rsidRPr="00147A1D" w:rsidRDefault="000B2162" w:rsidP="000B2162">
            <w:pPr>
              <w:pStyle w:val="Default"/>
              <w:jc w:val="both"/>
              <w:cnfStyle w:val="000000100000"/>
              <w:rPr>
                <w:sz w:val="18"/>
                <w:szCs w:val="18"/>
              </w:rPr>
            </w:pPr>
            <w:r w:rsidRPr="00147A1D">
              <w:rPr>
                <w:rFonts w:eastAsia="Calibri"/>
                <w:sz w:val="18"/>
                <w:szCs w:val="18"/>
              </w:rPr>
              <w:t>Liczba inicjatyw aktywizujących mieszkańców</w:t>
            </w:r>
          </w:p>
        </w:tc>
        <w:tc>
          <w:tcPr>
            <w:tcW w:w="851" w:type="dxa"/>
          </w:tcPr>
          <w:p w:rsidR="000B2162" w:rsidRPr="009E31FE" w:rsidRDefault="009D5673" w:rsidP="00EE3D96">
            <w:pPr>
              <w:pStyle w:val="Default"/>
              <w:jc w:val="both"/>
              <w:cnfStyle w:val="000000100000"/>
              <w:rPr>
                <w:color w:val="auto"/>
                <w:sz w:val="18"/>
                <w:szCs w:val="18"/>
              </w:rPr>
            </w:pPr>
            <w:r w:rsidRPr="009E31FE">
              <w:rPr>
                <w:color w:val="auto"/>
                <w:sz w:val="18"/>
                <w:szCs w:val="18"/>
              </w:rPr>
              <w:t>23</w:t>
            </w:r>
            <w:r w:rsidR="00EE3D96" w:rsidRPr="009E31FE">
              <w:rPr>
                <w:color w:val="auto"/>
                <w:sz w:val="18"/>
                <w:szCs w:val="18"/>
              </w:rPr>
              <w:t xml:space="preserve"> sztuk</w:t>
            </w:r>
          </w:p>
        </w:tc>
        <w:tc>
          <w:tcPr>
            <w:tcW w:w="709" w:type="dxa"/>
          </w:tcPr>
          <w:p w:rsidR="000B2162" w:rsidRPr="009E31FE" w:rsidRDefault="00EE3D96" w:rsidP="000B2162">
            <w:pPr>
              <w:pStyle w:val="Default"/>
              <w:jc w:val="both"/>
              <w:cnfStyle w:val="000000100000"/>
              <w:rPr>
                <w:color w:val="auto"/>
                <w:sz w:val="18"/>
                <w:szCs w:val="18"/>
              </w:rPr>
            </w:pPr>
            <w:r w:rsidRPr="009E31FE">
              <w:rPr>
                <w:color w:val="auto"/>
                <w:sz w:val="18"/>
                <w:szCs w:val="18"/>
              </w:rPr>
              <w:t>8</w:t>
            </w:r>
            <w:r w:rsidR="009D5673" w:rsidRPr="009E31FE">
              <w:rPr>
                <w:color w:val="auto"/>
                <w:sz w:val="18"/>
                <w:szCs w:val="18"/>
              </w:rPr>
              <w:t>2</w:t>
            </w:r>
          </w:p>
        </w:tc>
        <w:tc>
          <w:tcPr>
            <w:tcW w:w="992" w:type="dxa"/>
          </w:tcPr>
          <w:p w:rsidR="000B2162" w:rsidRPr="009E31FE" w:rsidRDefault="009D5673" w:rsidP="00EE3D96">
            <w:pPr>
              <w:pStyle w:val="Default"/>
              <w:jc w:val="both"/>
              <w:cnfStyle w:val="000000100000"/>
              <w:rPr>
                <w:color w:val="auto"/>
                <w:sz w:val="18"/>
                <w:szCs w:val="18"/>
              </w:rPr>
            </w:pPr>
            <w:r w:rsidRPr="009E31FE">
              <w:rPr>
                <w:color w:val="auto"/>
                <w:sz w:val="18"/>
                <w:szCs w:val="18"/>
              </w:rPr>
              <w:t>167</w:t>
            </w:r>
            <w:r w:rsidR="00EE3D96" w:rsidRPr="009E31FE">
              <w:rPr>
                <w:color w:val="auto"/>
                <w:sz w:val="18"/>
                <w:szCs w:val="18"/>
              </w:rPr>
              <w:t xml:space="preserve"> 500</w:t>
            </w:r>
          </w:p>
        </w:tc>
        <w:tc>
          <w:tcPr>
            <w:tcW w:w="983" w:type="dxa"/>
          </w:tcPr>
          <w:p w:rsidR="000B2162" w:rsidRPr="009E31FE" w:rsidRDefault="009D5673" w:rsidP="000B2162">
            <w:pPr>
              <w:pStyle w:val="Default"/>
              <w:jc w:val="both"/>
              <w:cnfStyle w:val="000000100000"/>
              <w:rPr>
                <w:color w:val="auto"/>
                <w:sz w:val="18"/>
                <w:szCs w:val="18"/>
              </w:rPr>
            </w:pPr>
            <w:r w:rsidRPr="009E31FE">
              <w:rPr>
                <w:color w:val="auto"/>
                <w:sz w:val="18"/>
                <w:szCs w:val="18"/>
              </w:rPr>
              <w:t>5</w:t>
            </w:r>
            <w:r w:rsidR="00021B10" w:rsidRPr="009E31FE">
              <w:rPr>
                <w:color w:val="auto"/>
                <w:sz w:val="18"/>
                <w:szCs w:val="18"/>
              </w:rPr>
              <w:t xml:space="preserve">  sztuk</w:t>
            </w:r>
          </w:p>
        </w:tc>
        <w:tc>
          <w:tcPr>
            <w:tcW w:w="707" w:type="dxa"/>
          </w:tcPr>
          <w:p w:rsidR="000B2162" w:rsidRPr="009E31FE" w:rsidRDefault="00EE3D96" w:rsidP="000B2162">
            <w:pPr>
              <w:pStyle w:val="Default"/>
              <w:jc w:val="both"/>
              <w:cnfStyle w:val="000000100000"/>
              <w:rPr>
                <w:color w:val="auto"/>
                <w:sz w:val="18"/>
                <w:szCs w:val="18"/>
              </w:rPr>
            </w:pPr>
            <w:r w:rsidRPr="009E31FE">
              <w:rPr>
                <w:color w:val="auto"/>
                <w:sz w:val="18"/>
                <w:szCs w:val="18"/>
              </w:rPr>
              <w:t>100</w:t>
            </w:r>
          </w:p>
        </w:tc>
        <w:tc>
          <w:tcPr>
            <w:tcW w:w="993" w:type="dxa"/>
          </w:tcPr>
          <w:p w:rsidR="000B2162" w:rsidRPr="009E31FE" w:rsidRDefault="009D5673" w:rsidP="000B2162">
            <w:pPr>
              <w:pStyle w:val="Default"/>
              <w:jc w:val="both"/>
              <w:cnfStyle w:val="000000100000"/>
              <w:rPr>
                <w:color w:val="auto"/>
                <w:sz w:val="18"/>
                <w:szCs w:val="18"/>
              </w:rPr>
            </w:pPr>
            <w:r w:rsidRPr="009E31FE">
              <w:rPr>
                <w:color w:val="auto"/>
                <w:sz w:val="18"/>
                <w:szCs w:val="18"/>
              </w:rPr>
              <w:t>11</w:t>
            </w:r>
            <w:r w:rsidR="00EE3D96" w:rsidRPr="009E31FE">
              <w:rPr>
                <w:color w:val="auto"/>
                <w:sz w:val="18"/>
                <w:szCs w:val="18"/>
              </w:rPr>
              <w:t xml:space="preserve"> 000</w:t>
            </w:r>
          </w:p>
        </w:tc>
        <w:tc>
          <w:tcPr>
            <w:tcW w:w="860" w:type="dxa"/>
          </w:tcPr>
          <w:p w:rsidR="000B2162" w:rsidRPr="009E31FE" w:rsidRDefault="00EE3D96" w:rsidP="000B2162">
            <w:pPr>
              <w:pStyle w:val="Default"/>
              <w:jc w:val="both"/>
              <w:cnfStyle w:val="000000100000"/>
              <w:rPr>
                <w:color w:val="auto"/>
                <w:sz w:val="18"/>
                <w:szCs w:val="18"/>
              </w:rPr>
            </w:pPr>
            <w:r w:rsidRPr="009E31FE">
              <w:rPr>
                <w:color w:val="auto"/>
                <w:sz w:val="18"/>
                <w:szCs w:val="18"/>
              </w:rPr>
              <w:t>0</w:t>
            </w:r>
            <w:r w:rsidR="00021B10" w:rsidRPr="009E31FE">
              <w:rPr>
                <w:color w:val="auto"/>
                <w:sz w:val="18"/>
                <w:szCs w:val="18"/>
              </w:rPr>
              <w:t xml:space="preserve">  sztuk</w:t>
            </w:r>
          </w:p>
        </w:tc>
        <w:tc>
          <w:tcPr>
            <w:tcW w:w="717" w:type="dxa"/>
            <w:gridSpan w:val="2"/>
          </w:tcPr>
          <w:p w:rsidR="000B2162" w:rsidRPr="009E31FE" w:rsidRDefault="00EE3D96" w:rsidP="000B2162">
            <w:pPr>
              <w:pStyle w:val="Default"/>
              <w:jc w:val="both"/>
              <w:cnfStyle w:val="000000100000"/>
              <w:rPr>
                <w:color w:val="auto"/>
                <w:sz w:val="18"/>
                <w:szCs w:val="18"/>
              </w:rPr>
            </w:pPr>
            <w:r w:rsidRPr="009E31FE">
              <w:rPr>
                <w:color w:val="auto"/>
                <w:sz w:val="18"/>
                <w:szCs w:val="18"/>
              </w:rPr>
              <w:t>100</w:t>
            </w:r>
          </w:p>
        </w:tc>
        <w:tc>
          <w:tcPr>
            <w:tcW w:w="1003" w:type="dxa"/>
          </w:tcPr>
          <w:p w:rsidR="000B2162" w:rsidRPr="009E31FE" w:rsidRDefault="00EE3D96" w:rsidP="000B2162">
            <w:pPr>
              <w:pStyle w:val="Default"/>
              <w:jc w:val="both"/>
              <w:cnfStyle w:val="000000100000"/>
              <w:rPr>
                <w:color w:val="auto"/>
                <w:sz w:val="18"/>
                <w:szCs w:val="18"/>
              </w:rPr>
            </w:pPr>
            <w:r w:rsidRPr="009E31FE">
              <w:rPr>
                <w:color w:val="auto"/>
                <w:sz w:val="18"/>
                <w:szCs w:val="18"/>
              </w:rPr>
              <w:t>0,00</w:t>
            </w:r>
          </w:p>
        </w:tc>
        <w:tc>
          <w:tcPr>
            <w:tcW w:w="974" w:type="dxa"/>
            <w:gridSpan w:val="2"/>
          </w:tcPr>
          <w:p w:rsidR="000B2162" w:rsidRPr="009E31FE" w:rsidRDefault="009D5673" w:rsidP="000B2162">
            <w:pPr>
              <w:pStyle w:val="Default"/>
              <w:jc w:val="both"/>
              <w:cnfStyle w:val="000000100000"/>
              <w:rPr>
                <w:color w:val="auto"/>
                <w:sz w:val="18"/>
                <w:szCs w:val="18"/>
              </w:rPr>
            </w:pPr>
            <w:r w:rsidRPr="009E31FE">
              <w:rPr>
                <w:color w:val="auto"/>
                <w:sz w:val="18"/>
                <w:szCs w:val="18"/>
              </w:rPr>
              <w:t>28</w:t>
            </w:r>
            <w:r w:rsidR="00021B10" w:rsidRPr="009E31FE">
              <w:rPr>
                <w:color w:val="auto"/>
                <w:sz w:val="18"/>
                <w:szCs w:val="18"/>
              </w:rPr>
              <w:t xml:space="preserve">  sztuk</w:t>
            </w:r>
          </w:p>
        </w:tc>
        <w:tc>
          <w:tcPr>
            <w:tcW w:w="850" w:type="dxa"/>
          </w:tcPr>
          <w:p w:rsidR="000B2162" w:rsidRPr="00147A1D" w:rsidRDefault="009D5673" w:rsidP="000B2162">
            <w:pPr>
              <w:pStyle w:val="Default"/>
              <w:jc w:val="both"/>
              <w:cnfStyle w:val="000000100000"/>
              <w:rPr>
                <w:sz w:val="18"/>
                <w:szCs w:val="18"/>
              </w:rPr>
            </w:pPr>
            <w:r>
              <w:rPr>
                <w:sz w:val="18"/>
                <w:szCs w:val="18"/>
              </w:rPr>
              <w:t>178</w:t>
            </w:r>
            <w:r w:rsidR="00EE3D96" w:rsidRPr="00147A1D">
              <w:rPr>
                <w:sz w:val="18"/>
                <w:szCs w:val="18"/>
              </w:rPr>
              <w:t xml:space="preserve"> 500</w:t>
            </w:r>
          </w:p>
        </w:tc>
        <w:tc>
          <w:tcPr>
            <w:tcW w:w="709" w:type="dxa"/>
            <w:textDirection w:val="btLr"/>
          </w:tcPr>
          <w:p w:rsidR="00EE3D96" w:rsidRPr="00147A1D" w:rsidRDefault="00EE3D96" w:rsidP="00EE3D96">
            <w:pPr>
              <w:pStyle w:val="Default"/>
              <w:ind w:left="113" w:right="113"/>
              <w:jc w:val="both"/>
              <w:cnfStyle w:val="000000100000"/>
              <w:rPr>
                <w:color w:val="auto"/>
                <w:sz w:val="18"/>
                <w:szCs w:val="18"/>
              </w:rPr>
            </w:pPr>
            <w:r w:rsidRPr="00147A1D">
              <w:rPr>
                <w:color w:val="auto"/>
                <w:sz w:val="18"/>
                <w:szCs w:val="18"/>
              </w:rPr>
              <w:t>Realizacja LSR</w:t>
            </w:r>
          </w:p>
          <w:p w:rsidR="000B2162" w:rsidRPr="00147A1D" w:rsidRDefault="00EE3D96" w:rsidP="00EE3D96">
            <w:pPr>
              <w:pStyle w:val="Default"/>
              <w:ind w:left="113" w:right="113"/>
              <w:jc w:val="both"/>
              <w:cnfStyle w:val="000000100000"/>
              <w:rPr>
                <w:sz w:val="18"/>
                <w:szCs w:val="18"/>
              </w:rPr>
            </w:pPr>
            <w:r w:rsidRPr="00147A1D">
              <w:rPr>
                <w:color w:val="auto"/>
                <w:sz w:val="18"/>
                <w:szCs w:val="18"/>
              </w:rPr>
              <w:t>Aktywizacja</w:t>
            </w:r>
          </w:p>
        </w:tc>
      </w:tr>
      <w:tr w:rsidR="0069100F" w:rsidRPr="00275F52" w:rsidTr="00776402">
        <w:trPr>
          <w:cnfStyle w:val="000000010000"/>
          <w:cantSplit/>
          <w:trHeight w:val="1264"/>
        </w:trPr>
        <w:tc>
          <w:tcPr>
            <w:cnfStyle w:val="001000000000"/>
            <w:tcW w:w="2547" w:type="dxa"/>
            <w:vMerge w:val="restart"/>
          </w:tcPr>
          <w:p w:rsidR="000B2162" w:rsidRPr="00147A1D" w:rsidRDefault="001771E5" w:rsidP="000B2162">
            <w:pPr>
              <w:pStyle w:val="Default"/>
              <w:rPr>
                <w:sz w:val="18"/>
                <w:szCs w:val="18"/>
              </w:rPr>
            </w:pPr>
            <w:r w:rsidRPr="00147A1D">
              <w:rPr>
                <w:sz w:val="18"/>
                <w:szCs w:val="18"/>
              </w:rPr>
              <w:t xml:space="preserve">Przedsięwzięcie </w:t>
            </w:r>
            <w:r>
              <w:rPr>
                <w:sz w:val="18"/>
                <w:szCs w:val="18"/>
              </w:rPr>
              <w:t xml:space="preserve">2.2.3 </w:t>
            </w:r>
            <w:r w:rsidR="000B2162" w:rsidRPr="00147A1D">
              <w:rPr>
                <w:sz w:val="18"/>
                <w:szCs w:val="18"/>
              </w:rPr>
              <w:t>Szkolenia i doradztwo w zakresie realizacji LSR, działania LGD i aktywizacji</w:t>
            </w:r>
            <w:r w:rsidR="00FB72D3">
              <w:rPr>
                <w:sz w:val="18"/>
                <w:szCs w:val="18"/>
              </w:rPr>
              <w:t xml:space="preserve"> lub badań nad LSR</w:t>
            </w:r>
          </w:p>
        </w:tc>
        <w:tc>
          <w:tcPr>
            <w:tcW w:w="1559" w:type="dxa"/>
            <w:tcBorders>
              <w:bottom w:val="nil"/>
            </w:tcBorders>
            <w:vAlign w:val="center"/>
          </w:tcPr>
          <w:p w:rsidR="000B2162" w:rsidRPr="00147A1D" w:rsidRDefault="000B2162" w:rsidP="000B2162">
            <w:pPr>
              <w:pStyle w:val="Default"/>
              <w:jc w:val="both"/>
              <w:cnfStyle w:val="000000010000"/>
              <w:rPr>
                <w:rFonts w:eastAsia="Calibri"/>
                <w:sz w:val="18"/>
                <w:szCs w:val="18"/>
              </w:rPr>
            </w:pPr>
            <w:r w:rsidRPr="00147A1D">
              <w:rPr>
                <w:rFonts w:eastAsia="Calibri"/>
                <w:sz w:val="18"/>
                <w:szCs w:val="18"/>
              </w:rPr>
              <w:t>Liczba podmiotów którym udzielono indywidualnego wsparcia</w:t>
            </w:r>
          </w:p>
        </w:tc>
        <w:tc>
          <w:tcPr>
            <w:tcW w:w="851" w:type="dxa"/>
            <w:tcBorders>
              <w:bottom w:val="nil"/>
            </w:tcBorders>
          </w:tcPr>
          <w:p w:rsidR="000B2162" w:rsidRPr="009E31FE" w:rsidRDefault="009D5673" w:rsidP="000B2162">
            <w:pPr>
              <w:pStyle w:val="Default"/>
              <w:jc w:val="both"/>
              <w:cnfStyle w:val="000000010000"/>
              <w:rPr>
                <w:color w:val="auto"/>
                <w:sz w:val="18"/>
                <w:szCs w:val="18"/>
              </w:rPr>
            </w:pPr>
            <w:r w:rsidRPr="009E31FE">
              <w:rPr>
                <w:color w:val="auto"/>
                <w:sz w:val="18"/>
                <w:szCs w:val="18"/>
              </w:rPr>
              <w:t xml:space="preserve">750 </w:t>
            </w:r>
            <w:r w:rsidR="00021B10" w:rsidRPr="009E31FE">
              <w:rPr>
                <w:color w:val="auto"/>
                <w:sz w:val="18"/>
                <w:szCs w:val="18"/>
              </w:rPr>
              <w:t>sztuk</w:t>
            </w:r>
          </w:p>
        </w:tc>
        <w:tc>
          <w:tcPr>
            <w:tcW w:w="709" w:type="dxa"/>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40</w:t>
            </w:r>
          </w:p>
        </w:tc>
        <w:tc>
          <w:tcPr>
            <w:tcW w:w="992" w:type="dxa"/>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0,00</w:t>
            </w:r>
          </w:p>
        </w:tc>
        <w:tc>
          <w:tcPr>
            <w:tcW w:w="983" w:type="dxa"/>
            <w:tcBorders>
              <w:bottom w:val="nil"/>
            </w:tcBorders>
          </w:tcPr>
          <w:p w:rsidR="000B2162" w:rsidRPr="009E31FE" w:rsidRDefault="009D5673" w:rsidP="000B2162">
            <w:pPr>
              <w:pStyle w:val="Default"/>
              <w:jc w:val="both"/>
              <w:cnfStyle w:val="000000010000"/>
              <w:rPr>
                <w:color w:val="auto"/>
                <w:sz w:val="18"/>
                <w:szCs w:val="18"/>
              </w:rPr>
            </w:pPr>
            <w:r w:rsidRPr="009E31FE">
              <w:rPr>
                <w:color w:val="auto"/>
                <w:sz w:val="18"/>
                <w:szCs w:val="18"/>
              </w:rPr>
              <w:t xml:space="preserve">750 </w:t>
            </w:r>
            <w:r w:rsidR="00021B10" w:rsidRPr="009E31FE">
              <w:rPr>
                <w:color w:val="auto"/>
                <w:sz w:val="18"/>
                <w:szCs w:val="18"/>
              </w:rPr>
              <w:t>sztuk</w:t>
            </w:r>
          </w:p>
        </w:tc>
        <w:tc>
          <w:tcPr>
            <w:tcW w:w="707" w:type="dxa"/>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80</w:t>
            </w:r>
          </w:p>
        </w:tc>
        <w:tc>
          <w:tcPr>
            <w:tcW w:w="993" w:type="dxa"/>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0,00</w:t>
            </w:r>
          </w:p>
        </w:tc>
        <w:tc>
          <w:tcPr>
            <w:tcW w:w="860" w:type="dxa"/>
            <w:tcBorders>
              <w:bottom w:val="nil"/>
            </w:tcBorders>
          </w:tcPr>
          <w:p w:rsidR="000B2162" w:rsidRPr="009E31FE" w:rsidRDefault="009D5673" w:rsidP="000B2162">
            <w:pPr>
              <w:pStyle w:val="Default"/>
              <w:jc w:val="both"/>
              <w:cnfStyle w:val="000000010000"/>
              <w:rPr>
                <w:color w:val="auto"/>
                <w:sz w:val="18"/>
                <w:szCs w:val="18"/>
              </w:rPr>
            </w:pPr>
            <w:r w:rsidRPr="009E31FE">
              <w:rPr>
                <w:color w:val="auto"/>
                <w:sz w:val="18"/>
                <w:szCs w:val="18"/>
              </w:rPr>
              <w:t xml:space="preserve">400 </w:t>
            </w:r>
            <w:r w:rsidR="00021B10" w:rsidRPr="009E31FE">
              <w:rPr>
                <w:color w:val="auto"/>
                <w:sz w:val="18"/>
                <w:szCs w:val="18"/>
              </w:rPr>
              <w:t>sztuk</w:t>
            </w:r>
          </w:p>
        </w:tc>
        <w:tc>
          <w:tcPr>
            <w:tcW w:w="717" w:type="dxa"/>
            <w:gridSpan w:val="2"/>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100</w:t>
            </w:r>
          </w:p>
        </w:tc>
        <w:tc>
          <w:tcPr>
            <w:tcW w:w="1003" w:type="dxa"/>
            <w:tcBorders>
              <w:bottom w:val="nil"/>
            </w:tcBorders>
          </w:tcPr>
          <w:p w:rsidR="000B2162" w:rsidRPr="009E31FE" w:rsidRDefault="00021B10" w:rsidP="000B2162">
            <w:pPr>
              <w:pStyle w:val="Default"/>
              <w:jc w:val="both"/>
              <w:cnfStyle w:val="000000010000"/>
              <w:rPr>
                <w:color w:val="auto"/>
                <w:sz w:val="18"/>
                <w:szCs w:val="18"/>
              </w:rPr>
            </w:pPr>
            <w:r w:rsidRPr="009E31FE">
              <w:rPr>
                <w:color w:val="auto"/>
                <w:sz w:val="18"/>
                <w:szCs w:val="18"/>
              </w:rPr>
              <w:t>0,00</w:t>
            </w:r>
          </w:p>
        </w:tc>
        <w:tc>
          <w:tcPr>
            <w:tcW w:w="974" w:type="dxa"/>
            <w:gridSpan w:val="2"/>
            <w:tcBorders>
              <w:bottom w:val="nil"/>
            </w:tcBorders>
          </w:tcPr>
          <w:p w:rsidR="000B2162" w:rsidRPr="009E31FE" w:rsidRDefault="009D5673" w:rsidP="000B2162">
            <w:pPr>
              <w:pStyle w:val="Default"/>
              <w:jc w:val="both"/>
              <w:cnfStyle w:val="000000010000"/>
              <w:rPr>
                <w:color w:val="auto"/>
                <w:sz w:val="18"/>
                <w:szCs w:val="18"/>
              </w:rPr>
            </w:pPr>
            <w:r w:rsidRPr="009E31FE">
              <w:rPr>
                <w:color w:val="auto"/>
                <w:sz w:val="18"/>
                <w:szCs w:val="18"/>
              </w:rPr>
              <w:t xml:space="preserve"> 1 900 </w:t>
            </w:r>
            <w:r w:rsidR="00021B10" w:rsidRPr="009E31FE">
              <w:rPr>
                <w:color w:val="auto"/>
                <w:sz w:val="18"/>
                <w:szCs w:val="18"/>
              </w:rPr>
              <w:t>sztuk</w:t>
            </w:r>
          </w:p>
        </w:tc>
        <w:tc>
          <w:tcPr>
            <w:tcW w:w="850" w:type="dxa"/>
            <w:tcBorders>
              <w:bottom w:val="nil"/>
            </w:tcBorders>
          </w:tcPr>
          <w:p w:rsidR="000B2162" w:rsidRPr="00147A1D" w:rsidRDefault="00021B10" w:rsidP="000B2162">
            <w:pPr>
              <w:pStyle w:val="Default"/>
              <w:jc w:val="both"/>
              <w:cnfStyle w:val="000000010000"/>
              <w:rPr>
                <w:sz w:val="18"/>
                <w:szCs w:val="18"/>
              </w:rPr>
            </w:pPr>
            <w:r w:rsidRPr="00147A1D">
              <w:rPr>
                <w:sz w:val="18"/>
                <w:szCs w:val="18"/>
              </w:rPr>
              <w:t>0,00</w:t>
            </w:r>
          </w:p>
        </w:tc>
        <w:tc>
          <w:tcPr>
            <w:tcW w:w="709" w:type="dxa"/>
            <w:tcBorders>
              <w:bottom w:val="nil"/>
            </w:tcBorders>
            <w:textDirection w:val="btLr"/>
          </w:tcPr>
          <w:p w:rsidR="000B2162" w:rsidRPr="00147A1D" w:rsidRDefault="0069100F" w:rsidP="00EE3D96">
            <w:pPr>
              <w:pStyle w:val="Default"/>
              <w:ind w:left="113" w:right="113"/>
              <w:jc w:val="both"/>
              <w:cnfStyle w:val="000000010000"/>
              <w:rPr>
                <w:sz w:val="18"/>
                <w:szCs w:val="18"/>
              </w:rPr>
            </w:pPr>
            <w:r w:rsidRPr="00147A1D">
              <w:rPr>
                <w:sz w:val="18"/>
                <w:szCs w:val="18"/>
              </w:rPr>
              <w:t>Aktywizacja</w:t>
            </w:r>
          </w:p>
        </w:tc>
      </w:tr>
      <w:tr w:rsidR="005D0104" w:rsidRPr="00275F52" w:rsidTr="00776402">
        <w:trPr>
          <w:cnfStyle w:val="000000100000"/>
          <w:cantSplit/>
          <w:trHeight w:val="1134"/>
        </w:trPr>
        <w:tc>
          <w:tcPr>
            <w:cnfStyle w:val="001000000000"/>
            <w:tcW w:w="2547" w:type="dxa"/>
            <w:vMerge/>
          </w:tcPr>
          <w:p w:rsidR="0069100F" w:rsidRPr="00147A1D" w:rsidRDefault="0069100F" w:rsidP="0069100F">
            <w:pPr>
              <w:pStyle w:val="Default"/>
              <w:rPr>
                <w:sz w:val="18"/>
                <w:szCs w:val="18"/>
              </w:rPr>
            </w:pPr>
          </w:p>
        </w:tc>
        <w:tc>
          <w:tcPr>
            <w:tcW w:w="1559" w:type="dxa"/>
            <w:tcBorders>
              <w:top w:val="nil"/>
            </w:tcBorders>
            <w:vAlign w:val="center"/>
          </w:tcPr>
          <w:p w:rsidR="0069100F" w:rsidRPr="00147A1D" w:rsidRDefault="0069100F" w:rsidP="0069100F">
            <w:pPr>
              <w:pStyle w:val="Default"/>
              <w:jc w:val="both"/>
              <w:cnfStyle w:val="000000100000"/>
              <w:rPr>
                <w:rFonts w:eastAsia="Calibri"/>
                <w:sz w:val="18"/>
                <w:szCs w:val="18"/>
              </w:rPr>
            </w:pPr>
            <w:r w:rsidRPr="00147A1D">
              <w:rPr>
                <w:rFonts w:eastAsia="Calibri"/>
                <w:sz w:val="18"/>
                <w:szCs w:val="18"/>
              </w:rPr>
              <w:t xml:space="preserve">Liczba szkoleń lub spotkań informacyjno-konsultacyjnych LGD z mieszkańcami </w:t>
            </w:r>
            <w:r w:rsidR="00FB72D3">
              <w:rPr>
                <w:rFonts w:eastAsia="Calibri"/>
                <w:sz w:val="18"/>
                <w:szCs w:val="18"/>
              </w:rPr>
              <w:t>lub badań nad LSR</w:t>
            </w:r>
          </w:p>
        </w:tc>
        <w:tc>
          <w:tcPr>
            <w:tcW w:w="851" w:type="dxa"/>
            <w:tcBorders>
              <w:top w:val="nil"/>
            </w:tcBorders>
          </w:tcPr>
          <w:p w:rsidR="0069100F" w:rsidRPr="00147A1D" w:rsidRDefault="009D5673" w:rsidP="00147A1D">
            <w:pPr>
              <w:pStyle w:val="Default"/>
              <w:jc w:val="both"/>
              <w:cnfStyle w:val="000000100000"/>
              <w:rPr>
                <w:sz w:val="18"/>
                <w:szCs w:val="18"/>
              </w:rPr>
            </w:pPr>
            <w:r>
              <w:rPr>
                <w:sz w:val="18"/>
                <w:szCs w:val="18"/>
              </w:rPr>
              <w:t>9</w:t>
            </w:r>
            <w:r w:rsidR="0069100F" w:rsidRPr="00147A1D">
              <w:rPr>
                <w:sz w:val="18"/>
                <w:szCs w:val="18"/>
              </w:rPr>
              <w:t xml:space="preserve">  sztuk</w:t>
            </w:r>
          </w:p>
        </w:tc>
        <w:tc>
          <w:tcPr>
            <w:tcW w:w="709" w:type="dxa"/>
            <w:tcBorders>
              <w:top w:val="nil"/>
            </w:tcBorders>
          </w:tcPr>
          <w:p w:rsidR="0069100F" w:rsidRPr="00147A1D" w:rsidRDefault="009D5673" w:rsidP="00147A1D">
            <w:pPr>
              <w:pStyle w:val="Default"/>
              <w:jc w:val="both"/>
              <w:cnfStyle w:val="000000100000"/>
              <w:rPr>
                <w:sz w:val="18"/>
                <w:szCs w:val="18"/>
              </w:rPr>
            </w:pPr>
            <w:r>
              <w:rPr>
                <w:sz w:val="18"/>
                <w:szCs w:val="18"/>
              </w:rPr>
              <w:t>52</w:t>
            </w:r>
          </w:p>
        </w:tc>
        <w:tc>
          <w:tcPr>
            <w:tcW w:w="992" w:type="dxa"/>
            <w:tcBorders>
              <w:top w:val="nil"/>
            </w:tcBorders>
          </w:tcPr>
          <w:p w:rsidR="0069100F" w:rsidRPr="00147A1D" w:rsidRDefault="009D5673" w:rsidP="00147A1D">
            <w:pPr>
              <w:pStyle w:val="Default"/>
              <w:jc w:val="both"/>
              <w:cnfStyle w:val="000000100000"/>
              <w:rPr>
                <w:sz w:val="18"/>
                <w:szCs w:val="18"/>
              </w:rPr>
            </w:pPr>
            <w:r>
              <w:rPr>
                <w:sz w:val="18"/>
                <w:szCs w:val="18"/>
              </w:rPr>
              <w:t>8 4</w:t>
            </w:r>
            <w:r w:rsidR="0069100F" w:rsidRPr="00147A1D">
              <w:rPr>
                <w:sz w:val="18"/>
                <w:szCs w:val="18"/>
              </w:rPr>
              <w:t>00</w:t>
            </w:r>
          </w:p>
        </w:tc>
        <w:tc>
          <w:tcPr>
            <w:tcW w:w="983" w:type="dxa"/>
            <w:tcBorders>
              <w:top w:val="nil"/>
            </w:tcBorders>
          </w:tcPr>
          <w:p w:rsidR="0069100F" w:rsidRPr="00147A1D" w:rsidRDefault="009D5673" w:rsidP="00147A1D">
            <w:pPr>
              <w:pStyle w:val="Default"/>
              <w:jc w:val="both"/>
              <w:cnfStyle w:val="000000100000"/>
              <w:rPr>
                <w:sz w:val="18"/>
                <w:szCs w:val="18"/>
              </w:rPr>
            </w:pPr>
            <w:r>
              <w:rPr>
                <w:sz w:val="18"/>
                <w:szCs w:val="18"/>
              </w:rPr>
              <w:t>6</w:t>
            </w:r>
            <w:r w:rsidR="0069100F" w:rsidRPr="00147A1D">
              <w:rPr>
                <w:sz w:val="18"/>
                <w:szCs w:val="18"/>
              </w:rPr>
              <w:t xml:space="preserve">  sztuk</w:t>
            </w:r>
          </w:p>
        </w:tc>
        <w:tc>
          <w:tcPr>
            <w:tcW w:w="707" w:type="dxa"/>
            <w:tcBorders>
              <w:top w:val="nil"/>
            </w:tcBorders>
          </w:tcPr>
          <w:p w:rsidR="0069100F" w:rsidRPr="00147A1D" w:rsidRDefault="009D5673" w:rsidP="00147A1D">
            <w:pPr>
              <w:pStyle w:val="Default"/>
              <w:jc w:val="both"/>
              <w:cnfStyle w:val="000000100000"/>
              <w:rPr>
                <w:sz w:val="18"/>
                <w:szCs w:val="18"/>
              </w:rPr>
            </w:pPr>
            <w:r>
              <w:rPr>
                <w:sz w:val="18"/>
                <w:szCs w:val="18"/>
              </w:rPr>
              <w:t>88</w:t>
            </w:r>
          </w:p>
        </w:tc>
        <w:tc>
          <w:tcPr>
            <w:tcW w:w="993" w:type="dxa"/>
            <w:tcBorders>
              <w:top w:val="nil"/>
            </w:tcBorders>
          </w:tcPr>
          <w:p w:rsidR="0069100F" w:rsidRPr="00147A1D" w:rsidRDefault="009D5673" w:rsidP="00147A1D">
            <w:pPr>
              <w:pStyle w:val="Default"/>
              <w:jc w:val="both"/>
              <w:cnfStyle w:val="000000100000"/>
              <w:rPr>
                <w:sz w:val="18"/>
                <w:szCs w:val="18"/>
              </w:rPr>
            </w:pPr>
            <w:r>
              <w:rPr>
                <w:sz w:val="18"/>
                <w:szCs w:val="18"/>
              </w:rPr>
              <w:t>7 50</w:t>
            </w:r>
            <w:r w:rsidR="0069100F" w:rsidRPr="00147A1D">
              <w:rPr>
                <w:sz w:val="18"/>
                <w:szCs w:val="18"/>
              </w:rPr>
              <w:t>0</w:t>
            </w:r>
          </w:p>
        </w:tc>
        <w:tc>
          <w:tcPr>
            <w:tcW w:w="860" w:type="dxa"/>
            <w:tcBorders>
              <w:top w:val="nil"/>
            </w:tcBorders>
          </w:tcPr>
          <w:p w:rsidR="0069100F" w:rsidRPr="00147A1D" w:rsidRDefault="0069100F" w:rsidP="00147A1D">
            <w:pPr>
              <w:pStyle w:val="Default"/>
              <w:jc w:val="both"/>
              <w:cnfStyle w:val="000000100000"/>
              <w:rPr>
                <w:sz w:val="18"/>
                <w:szCs w:val="18"/>
              </w:rPr>
            </w:pPr>
            <w:r w:rsidRPr="00147A1D">
              <w:rPr>
                <w:sz w:val="18"/>
                <w:szCs w:val="18"/>
              </w:rPr>
              <w:t>2  sztuki</w:t>
            </w:r>
          </w:p>
        </w:tc>
        <w:tc>
          <w:tcPr>
            <w:tcW w:w="717" w:type="dxa"/>
            <w:gridSpan w:val="2"/>
            <w:tcBorders>
              <w:top w:val="nil"/>
            </w:tcBorders>
          </w:tcPr>
          <w:p w:rsidR="0069100F" w:rsidRPr="00147A1D" w:rsidRDefault="0069100F" w:rsidP="00147A1D">
            <w:pPr>
              <w:pStyle w:val="Default"/>
              <w:jc w:val="both"/>
              <w:cnfStyle w:val="000000100000"/>
              <w:rPr>
                <w:sz w:val="18"/>
                <w:szCs w:val="18"/>
              </w:rPr>
            </w:pPr>
            <w:r w:rsidRPr="00147A1D">
              <w:rPr>
                <w:sz w:val="18"/>
                <w:szCs w:val="18"/>
              </w:rPr>
              <w:t>100</w:t>
            </w:r>
          </w:p>
        </w:tc>
        <w:tc>
          <w:tcPr>
            <w:tcW w:w="1003" w:type="dxa"/>
            <w:tcBorders>
              <w:top w:val="nil"/>
            </w:tcBorders>
          </w:tcPr>
          <w:p w:rsidR="0069100F" w:rsidRPr="00147A1D" w:rsidRDefault="009D5673" w:rsidP="00147A1D">
            <w:pPr>
              <w:pStyle w:val="Default"/>
              <w:jc w:val="both"/>
              <w:cnfStyle w:val="000000100000"/>
              <w:rPr>
                <w:sz w:val="18"/>
                <w:szCs w:val="18"/>
              </w:rPr>
            </w:pPr>
            <w:r>
              <w:rPr>
                <w:sz w:val="18"/>
                <w:szCs w:val="18"/>
              </w:rPr>
              <w:t>6</w:t>
            </w:r>
            <w:r w:rsidR="0069100F" w:rsidRPr="00147A1D">
              <w:rPr>
                <w:sz w:val="18"/>
                <w:szCs w:val="18"/>
              </w:rPr>
              <w:t>00</w:t>
            </w:r>
          </w:p>
        </w:tc>
        <w:tc>
          <w:tcPr>
            <w:tcW w:w="974" w:type="dxa"/>
            <w:gridSpan w:val="2"/>
            <w:tcBorders>
              <w:top w:val="nil"/>
            </w:tcBorders>
          </w:tcPr>
          <w:p w:rsidR="0069100F" w:rsidRPr="00147A1D" w:rsidRDefault="009D5673" w:rsidP="00147A1D">
            <w:pPr>
              <w:pStyle w:val="Default"/>
              <w:jc w:val="both"/>
              <w:cnfStyle w:val="000000100000"/>
              <w:rPr>
                <w:sz w:val="18"/>
                <w:szCs w:val="18"/>
              </w:rPr>
            </w:pPr>
            <w:r>
              <w:rPr>
                <w:sz w:val="18"/>
                <w:szCs w:val="18"/>
              </w:rPr>
              <w:t>17</w:t>
            </w:r>
            <w:r w:rsidR="0069100F" w:rsidRPr="00147A1D">
              <w:rPr>
                <w:sz w:val="18"/>
                <w:szCs w:val="18"/>
              </w:rPr>
              <w:t xml:space="preserve"> sztuk</w:t>
            </w:r>
          </w:p>
        </w:tc>
        <w:tc>
          <w:tcPr>
            <w:tcW w:w="850" w:type="dxa"/>
            <w:tcBorders>
              <w:top w:val="nil"/>
            </w:tcBorders>
          </w:tcPr>
          <w:p w:rsidR="0069100F" w:rsidRPr="00147A1D" w:rsidRDefault="009D5673" w:rsidP="00147A1D">
            <w:pPr>
              <w:pStyle w:val="Default"/>
              <w:jc w:val="both"/>
              <w:cnfStyle w:val="000000100000"/>
              <w:rPr>
                <w:sz w:val="18"/>
                <w:szCs w:val="18"/>
              </w:rPr>
            </w:pPr>
            <w:r>
              <w:rPr>
                <w:sz w:val="18"/>
                <w:szCs w:val="18"/>
              </w:rPr>
              <w:t>16 500</w:t>
            </w:r>
          </w:p>
        </w:tc>
        <w:tc>
          <w:tcPr>
            <w:tcW w:w="709" w:type="dxa"/>
            <w:tcBorders>
              <w:top w:val="nil"/>
            </w:tcBorders>
            <w:textDirection w:val="btLr"/>
          </w:tcPr>
          <w:p w:rsidR="0069100F" w:rsidRPr="00147A1D" w:rsidRDefault="0069100F" w:rsidP="00147A1D">
            <w:pPr>
              <w:pStyle w:val="Default"/>
              <w:ind w:left="113" w:right="113"/>
              <w:jc w:val="both"/>
              <w:cnfStyle w:val="000000100000"/>
              <w:rPr>
                <w:sz w:val="18"/>
                <w:szCs w:val="18"/>
              </w:rPr>
            </w:pPr>
            <w:r w:rsidRPr="00147A1D">
              <w:rPr>
                <w:sz w:val="18"/>
                <w:szCs w:val="18"/>
              </w:rPr>
              <w:t>Aktywizacja</w:t>
            </w:r>
          </w:p>
        </w:tc>
      </w:tr>
      <w:tr w:rsidR="00021B10" w:rsidRPr="00147A1D" w:rsidTr="00776402">
        <w:trPr>
          <w:cnfStyle w:val="000000010000"/>
          <w:trHeight w:val="340"/>
        </w:trPr>
        <w:tc>
          <w:tcPr>
            <w:cnfStyle w:val="001000000000"/>
            <w:tcW w:w="4106" w:type="dxa"/>
            <w:gridSpan w:val="2"/>
            <w:shd w:val="clear" w:color="auto" w:fill="0066FF"/>
          </w:tcPr>
          <w:p w:rsidR="0069100F" w:rsidRPr="00147A1D" w:rsidRDefault="0069100F" w:rsidP="0069100F">
            <w:pPr>
              <w:pStyle w:val="Default"/>
              <w:jc w:val="both"/>
              <w:rPr>
                <w:color w:val="FFFFFF" w:themeColor="background1"/>
                <w:sz w:val="18"/>
                <w:szCs w:val="18"/>
              </w:rPr>
            </w:pPr>
            <w:r w:rsidRPr="00147A1D">
              <w:rPr>
                <w:color w:val="FFFFFF" w:themeColor="background1"/>
                <w:sz w:val="18"/>
                <w:szCs w:val="18"/>
              </w:rPr>
              <w:t>Razem cel szczegółowy 2.2</w:t>
            </w:r>
          </w:p>
        </w:tc>
        <w:tc>
          <w:tcPr>
            <w:tcW w:w="851" w:type="dxa"/>
            <w:shd w:val="clear" w:color="auto" w:fill="0066FF"/>
          </w:tcPr>
          <w:p w:rsidR="0069100F" w:rsidRPr="00147A1D" w:rsidRDefault="0069100F" w:rsidP="00147A1D">
            <w:pPr>
              <w:pStyle w:val="Default"/>
              <w:jc w:val="both"/>
              <w:cnfStyle w:val="000000010000"/>
              <w:rPr>
                <w:color w:val="FFFFFF" w:themeColor="background1"/>
                <w:sz w:val="18"/>
                <w:szCs w:val="18"/>
              </w:rPr>
            </w:pPr>
          </w:p>
        </w:tc>
        <w:tc>
          <w:tcPr>
            <w:tcW w:w="709" w:type="dxa"/>
            <w:shd w:val="clear" w:color="auto" w:fill="0066FF"/>
          </w:tcPr>
          <w:p w:rsidR="0069100F" w:rsidRPr="00147A1D" w:rsidRDefault="0069100F" w:rsidP="00147A1D">
            <w:pPr>
              <w:pStyle w:val="Default"/>
              <w:jc w:val="both"/>
              <w:cnfStyle w:val="000000010000"/>
              <w:rPr>
                <w:color w:val="auto"/>
                <w:sz w:val="18"/>
                <w:szCs w:val="18"/>
              </w:rPr>
            </w:pPr>
          </w:p>
        </w:tc>
        <w:tc>
          <w:tcPr>
            <w:tcW w:w="992" w:type="dxa"/>
          </w:tcPr>
          <w:p w:rsidR="0069100F" w:rsidRPr="00147A1D" w:rsidRDefault="009D5673" w:rsidP="00147A1D">
            <w:pPr>
              <w:pStyle w:val="Default"/>
              <w:jc w:val="both"/>
              <w:cnfStyle w:val="000000010000"/>
              <w:rPr>
                <w:color w:val="auto"/>
                <w:sz w:val="18"/>
                <w:szCs w:val="18"/>
              </w:rPr>
            </w:pPr>
            <w:r>
              <w:rPr>
                <w:color w:val="auto"/>
                <w:sz w:val="18"/>
                <w:szCs w:val="18"/>
              </w:rPr>
              <w:t>337</w:t>
            </w:r>
            <w:r w:rsidR="008760EC">
              <w:rPr>
                <w:color w:val="auto"/>
                <w:sz w:val="18"/>
                <w:szCs w:val="18"/>
              </w:rPr>
              <w:t> </w:t>
            </w:r>
            <w:r>
              <w:rPr>
                <w:color w:val="auto"/>
                <w:sz w:val="18"/>
                <w:szCs w:val="18"/>
              </w:rPr>
              <w:t>400</w:t>
            </w:r>
            <w:r w:rsidR="008760EC">
              <w:rPr>
                <w:color w:val="auto"/>
                <w:sz w:val="18"/>
                <w:szCs w:val="18"/>
              </w:rPr>
              <w:t>,00</w:t>
            </w:r>
          </w:p>
        </w:tc>
        <w:tc>
          <w:tcPr>
            <w:tcW w:w="983" w:type="dxa"/>
            <w:shd w:val="clear" w:color="auto" w:fill="0066FF"/>
          </w:tcPr>
          <w:p w:rsidR="0069100F" w:rsidRPr="00147A1D" w:rsidRDefault="0069100F" w:rsidP="00147A1D">
            <w:pPr>
              <w:pStyle w:val="Default"/>
              <w:jc w:val="both"/>
              <w:cnfStyle w:val="000000010000"/>
              <w:rPr>
                <w:color w:val="auto"/>
                <w:sz w:val="18"/>
                <w:szCs w:val="18"/>
              </w:rPr>
            </w:pPr>
          </w:p>
        </w:tc>
        <w:tc>
          <w:tcPr>
            <w:tcW w:w="707" w:type="dxa"/>
            <w:shd w:val="clear" w:color="auto" w:fill="0066FF"/>
          </w:tcPr>
          <w:p w:rsidR="0069100F" w:rsidRPr="00147A1D" w:rsidRDefault="0069100F" w:rsidP="00147A1D">
            <w:pPr>
              <w:pStyle w:val="Default"/>
              <w:jc w:val="both"/>
              <w:cnfStyle w:val="000000010000"/>
              <w:rPr>
                <w:color w:val="auto"/>
                <w:sz w:val="18"/>
                <w:szCs w:val="18"/>
              </w:rPr>
            </w:pPr>
          </w:p>
        </w:tc>
        <w:tc>
          <w:tcPr>
            <w:tcW w:w="993" w:type="dxa"/>
          </w:tcPr>
          <w:p w:rsidR="0069100F" w:rsidRPr="00147A1D" w:rsidRDefault="009D5673" w:rsidP="00147A1D">
            <w:pPr>
              <w:pStyle w:val="Default"/>
              <w:jc w:val="both"/>
              <w:cnfStyle w:val="000000010000"/>
              <w:rPr>
                <w:color w:val="auto"/>
                <w:sz w:val="18"/>
                <w:szCs w:val="18"/>
              </w:rPr>
            </w:pPr>
            <w:r>
              <w:rPr>
                <w:color w:val="auto"/>
                <w:sz w:val="18"/>
                <w:szCs w:val="18"/>
              </w:rPr>
              <w:t>31</w:t>
            </w:r>
            <w:r w:rsidR="008760EC">
              <w:rPr>
                <w:color w:val="auto"/>
                <w:sz w:val="18"/>
                <w:szCs w:val="18"/>
              </w:rPr>
              <w:t> </w:t>
            </w:r>
            <w:r>
              <w:rPr>
                <w:color w:val="auto"/>
                <w:sz w:val="18"/>
                <w:szCs w:val="18"/>
              </w:rPr>
              <w:t>500</w:t>
            </w:r>
            <w:r w:rsidR="008760EC">
              <w:rPr>
                <w:color w:val="auto"/>
                <w:sz w:val="18"/>
                <w:szCs w:val="18"/>
              </w:rPr>
              <w:t>,00</w:t>
            </w:r>
          </w:p>
        </w:tc>
        <w:tc>
          <w:tcPr>
            <w:tcW w:w="860" w:type="dxa"/>
            <w:shd w:val="clear" w:color="auto" w:fill="0066FF"/>
          </w:tcPr>
          <w:p w:rsidR="0069100F" w:rsidRPr="00147A1D" w:rsidRDefault="0069100F" w:rsidP="00147A1D">
            <w:pPr>
              <w:pStyle w:val="Default"/>
              <w:jc w:val="both"/>
              <w:cnfStyle w:val="000000010000"/>
              <w:rPr>
                <w:color w:val="auto"/>
                <w:sz w:val="18"/>
                <w:szCs w:val="18"/>
              </w:rPr>
            </w:pPr>
          </w:p>
        </w:tc>
        <w:tc>
          <w:tcPr>
            <w:tcW w:w="717" w:type="dxa"/>
            <w:gridSpan w:val="2"/>
            <w:shd w:val="clear" w:color="auto" w:fill="0066FF"/>
          </w:tcPr>
          <w:p w:rsidR="0069100F" w:rsidRPr="00147A1D" w:rsidRDefault="0069100F" w:rsidP="00147A1D">
            <w:pPr>
              <w:pStyle w:val="Default"/>
              <w:jc w:val="both"/>
              <w:cnfStyle w:val="000000010000"/>
              <w:rPr>
                <w:color w:val="auto"/>
                <w:sz w:val="18"/>
                <w:szCs w:val="18"/>
              </w:rPr>
            </w:pPr>
          </w:p>
        </w:tc>
        <w:tc>
          <w:tcPr>
            <w:tcW w:w="1003" w:type="dxa"/>
          </w:tcPr>
          <w:p w:rsidR="0069100F" w:rsidRPr="00147A1D" w:rsidRDefault="009D5673" w:rsidP="00147A1D">
            <w:pPr>
              <w:pStyle w:val="Default"/>
              <w:jc w:val="both"/>
              <w:cnfStyle w:val="000000010000"/>
              <w:rPr>
                <w:color w:val="auto"/>
                <w:sz w:val="18"/>
                <w:szCs w:val="18"/>
              </w:rPr>
            </w:pPr>
            <w:r>
              <w:rPr>
                <w:color w:val="auto"/>
                <w:sz w:val="18"/>
                <w:szCs w:val="18"/>
              </w:rPr>
              <w:t>600</w:t>
            </w:r>
            <w:r w:rsidR="008760EC">
              <w:rPr>
                <w:color w:val="auto"/>
                <w:sz w:val="18"/>
                <w:szCs w:val="18"/>
              </w:rPr>
              <w:t>,00</w:t>
            </w:r>
          </w:p>
        </w:tc>
        <w:tc>
          <w:tcPr>
            <w:tcW w:w="974" w:type="dxa"/>
            <w:gridSpan w:val="2"/>
            <w:shd w:val="clear" w:color="auto" w:fill="0066FF"/>
          </w:tcPr>
          <w:p w:rsidR="0069100F" w:rsidRPr="00147A1D" w:rsidRDefault="0069100F" w:rsidP="00147A1D">
            <w:pPr>
              <w:pStyle w:val="Default"/>
              <w:jc w:val="both"/>
              <w:cnfStyle w:val="000000010000"/>
              <w:rPr>
                <w:color w:val="auto"/>
                <w:sz w:val="18"/>
                <w:szCs w:val="18"/>
              </w:rPr>
            </w:pPr>
          </w:p>
        </w:tc>
        <w:tc>
          <w:tcPr>
            <w:tcW w:w="850" w:type="dxa"/>
          </w:tcPr>
          <w:p w:rsidR="0069100F" w:rsidRPr="00147A1D" w:rsidRDefault="009D5673" w:rsidP="00147A1D">
            <w:pPr>
              <w:pStyle w:val="Default"/>
              <w:jc w:val="both"/>
              <w:cnfStyle w:val="000000010000"/>
              <w:rPr>
                <w:color w:val="auto"/>
                <w:sz w:val="18"/>
                <w:szCs w:val="18"/>
              </w:rPr>
            </w:pPr>
            <w:r>
              <w:rPr>
                <w:color w:val="auto"/>
                <w:sz w:val="18"/>
                <w:szCs w:val="18"/>
              </w:rPr>
              <w:t>369</w:t>
            </w:r>
            <w:r w:rsidR="008760EC">
              <w:rPr>
                <w:color w:val="auto"/>
                <w:sz w:val="18"/>
                <w:szCs w:val="18"/>
              </w:rPr>
              <w:t> </w:t>
            </w:r>
            <w:r>
              <w:rPr>
                <w:color w:val="auto"/>
                <w:sz w:val="18"/>
                <w:szCs w:val="18"/>
              </w:rPr>
              <w:t>500</w:t>
            </w:r>
            <w:r w:rsidR="008760EC">
              <w:rPr>
                <w:color w:val="auto"/>
                <w:sz w:val="18"/>
                <w:szCs w:val="18"/>
              </w:rPr>
              <w:t>,00</w:t>
            </w:r>
          </w:p>
        </w:tc>
        <w:tc>
          <w:tcPr>
            <w:tcW w:w="709" w:type="dxa"/>
            <w:shd w:val="clear" w:color="auto" w:fill="0066FF"/>
          </w:tcPr>
          <w:p w:rsidR="0069100F" w:rsidRPr="00147A1D" w:rsidRDefault="0069100F" w:rsidP="00147A1D">
            <w:pPr>
              <w:pStyle w:val="Default"/>
              <w:jc w:val="both"/>
              <w:cnfStyle w:val="000000010000"/>
              <w:rPr>
                <w:color w:val="FFFFFF" w:themeColor="background1"/>
                <w:sz w:val="18"/>
                <w:szCs w:val="18"/>
              </w:rPr>
            </w:pPr>
          </w:p>
        </w:tc>
      </w:tr>
      <w:tr w:rsidR="0069100F" w:rsidRPr="00147A1D" w:rsidTr="00776402">
        <w:trPr>
          <w:cnfStyle w:val="000000100000"/>
        </w:trPr>
        <w:tc>
          <w:tcPr>
            <w:cnfStyle w:val="001000000000"/>
            <w:tcW w:w="4106" w:type="dxa"/>
            <w:gridSpan w:val="2"/>
            <w:shd w:val="clear" w:color="auto" w:fill="ED7D31" w:themeFill="accent2"/>
          </w:tcPr>
          <w:p w:rsidR="0069100F" w:rsidRPr="00147A1D" w:rsidRDefault="0069100F" w:rsidP="0069100F">
            <w:pPr>
              <w:pStyle w:val="Default"/>
              <w:jc w:val="both"/>
              <w:rPr>
                <w:color w:val="FFFFFF" w:themeColor="background1"/>
                <w:sz w:val="18"/>
                <w:szCs w:val="18"/>
              </w:rPr>
            </w:pPr>
            <w:r w:rsidRPr="00147A1D">
              <w:rPr>
                <w:color w:val="FFFFFF" w:themeColor="background1"/>
                <w:sz w:val="18"/>
                <w:szCs w:val="18"/>
              </w:rPr>
              <w:t>Razem cel ogólny 1</w:t>
            </w:r>
          </w:p>
        </w:tc>
        <w:tc>
          <w:tcPr>
            <w:tcW w:w="851" w:type="dxa"/>
            <w:shd w:val="clear" w:color="auto" w:fill="ED7D31" w:themeFill="accent2"/>
          </w:tcPr>
          <w:p w:rsidR="0069100F" w:rsidRPr="00147A1D" w:rsidRDefault="0069100F" w:rsidP="00147A1D">
            <w:pPr>
              <w:pStyle w:val="Default"/>
              <w:jc w:val="both"/>
              <w:cnfStyle w:val="000000100000"/>
              <w:rPr>
                <w:color w:val="FFFFFF" w:themeColor="background1"/>
                <w:sz w:val="18"/>
                <w:szCs w:val="18"/>
              </w:rPr>
            </w:pPr>
          </w:p>
        </w:tc>
        <w:tc>
          <w:tcPr>
            <w:tcW w:w="709" w:type="dxa"/>
            <w:shd w:val="clear" w:color="auto" w:fill="ED7D31" w:themeFill="accent2"/>
          </w:tcPr>
          <w:p w:rsidR="0069100F" w:rsidRPr="00147A1D" w:rsidRDefault="0069100F" w:rsidP="00147A1D">
            <w:pPr>
              <w:pStyle w:val="Default"/>
              <w:jc w:val="both"/>
              <w:cnfStyle w:val="000000100000"/>
              <w:rPr>
                <w:color w:val="auto"/>
                <w:sz w:val="18"/>
                <w:szCs w:val="18"/>
              </w:rPr>
            </w:pPr>
          </w:p>
        </w:tc>
        <w:tc>
          <w:tcPr>
            <w:tcW w:w="992" w:type="dxa"/>
          </w:tcPr>
          <w:p w:rsidR="0069100F" w:rsidRPr="00147A1D" w:rsidRDefault="009D5673" w:rsidP="00147A1D">
            <w:pPr>
              <w:pStyle w:val="Default"/>
              <w:jc w:val="both"/>
              <w:cnfStyle w:val="000000100000"/>
              <w:rPr>
                <w:color w:val="auto"/>
                <w:sz w:val="18"/>
                <w:szCs w:val="18"/>
              </w:rPr>
            </w:pPr>
            <w:r>
              <w:rPr>
                <w:color w:val="auto"/>
                <w:sz w:val="18"/>
                <w:szCs w:val="18"/>
              </w:rPr>
              <w:t>2 050 000,00</w:t>
            </w:r>
          </w:p>
        </w:tc>
        <w:tc>
          <w:tcPr>
            <w:tcW w:w="983" w:type="dxa"/>
            <w:shd w:val="clear" w:color="auto" w:fill="ED7D31" w:themeFill="accent2"/>
          </w:tcPr>
          <w:p w:rsidR="0069100F" w:rsidRPr="00147A1D" w:rsidRDefault="0069100F" w:rsidP="00147A1D">
            <w:pPr>
              <w:pStyle w:val="Default"/>
              <w:jc w:val="both"/>
              <w:cnfStyle w:val="000000100000"/>
              <w:rPr>
                <w:color w:val="auto"/>
                <w:sz w:val="18"/>
                <w:szCs w:val="18"/>
              </w:rPr>
            </w:pPr>
          </w:p>
        </w:tc>
        <w:tc>
          <w:tcPr>
            <w:tcW w:w="707" w:type="dxa"/>
            <w:shd w:val="clear" w:color="auto" w:fill="ED7D31" w:themeFill="accent2"/>
          </w:tcPr>
          <w:p w:rsidR="0069100F" w:rsidRPr="00147A1D" w:rsidRDefault="0069100F" w:rsidP="00147A1D">
            <w:pPr>
              <w:pStyle w:val="Default"/>
              <w:jc w:val="both"/>
              <w:cnfStyle w:val="000000100000"/>
              <w:rPr>
                <w:color w:val="auto"/>
                <w:sz w:val="18"/>
                <w:szCs w:val="18"/>
              </w:rPr>
            </w:pPr>
          </w:p>
        </w:tc>
        <w:tc>
          <w:tcPr>
            <w:tcW w:w="993" w:type="dxa"/>
          </w:tcPr>
          <w:p w:rsidR="0069100F" w:rsidRPr="00147A1D" w:rsidRDefault="009D5673" w:rsidP="00147A1D">
            <w:pPr>
              <w:pStyle w:val="Default"/>
              <w:jc w:val="both"/>
              <w:cnfStyle w:val="000000100000"/>
              <w:rPr>
                <w:color w:val="auto"/>
                <w:sz w:val="18"/>
                <w:szCs w:val="18"/>
              </w:rPr>
            </w:pPr>
            <w:r>
              <w:rPr>
                <w:color w:val="auto"/>
                <w:sz w:val="18"/>
                <w:szCs w:val="18"/>
              </w:rPr>
              <w:t>500 000,00</w:t>
            </w:r>
          </w:p>
        </w:tc>
        <w:tc>
          <w:tcPr>
            <w:tcW w:w="860" w:type="dxa"/>
            <w:shd w:val="clear" w:color="auto" w:fill="ED7D31" w:themeFill="accent2"/>
          </w:tcPr>
          <w:p w:rsidR="0069100F" w:rsidRPr="00147A1D" w:rsidRDefault="0069100F" w:rsidP="00147A1D">
            <w:pPr>
              <w:pStyle w:val="Default"/>
              <w:jc w:val="both"/>
              <w:cnfStyle w:val="000000100000"/>
              <w:rPr>
                <w:color w:val="auto"/>
                <w:sz w:val="18"/>
                <w:szCs w:val="18"/>
              </w:rPr>
            </w:pPr>
          </w:p>
        </w:tc>
        <w:tc>
          <w:tcPr>
            <w:tcW w:w="717" w:type="dxa"/>
            <w:gridSpan w:val="2"/>
            <w:shd w:val="clear" w:color="auto" w:fill="ED7D31" w:themeFill="accent2"/>
          </w:tcPr>
          <w:p w:rsidR="0069100F" w:rsidRPr="00147A1D" w:rsidRDefault="0069100F" w:rsidP="00147A1D">
            <w:pPr>
              <w:pStyle w:val="Default"/>
              <w:jc w:val="both"/>
              <w:cnfStyle w:val="000000100000"/>
              <w:rPr>
                <w:color w:val="auto"/>
                <w:sz w:val="18"/>
                <w:szCs w:val="18"/>
              </w:rPr>
            </w:pPr>
          </w:p>
        </w:tc>
        <w:tc>
          <w:tcPr>
            <w:tcW w:w="1003" w:type="dxa"/>
          </w:tcPr>
          <w:p w:rsidR="0069100F" w:rsidRPr="00147A1D" w:rsidRDefault="009D5673" w:rsidP="00147A1D">
            <w:pPr>
              <w:pStyle w:val="Default"/>
              <w:jc w:val="both"/>
              <w:cnfStyle w:val="000000100000"/>
              <w:rPr>
                <w:color w:val="auto"/>
                <w:sz w:val="18"/>
                <w:szCs w:val="18"/>
              </w:rPr>
            </w:pPr>
            <w:r>
              <w:rPr>
                <w:color w:val="auto"/>
                <w:sz w:val="18"/>
                <w:szCs w:val="18"/>
              </w:rPr>
              <w:t>570 000,00</w:t>
            </w:r>
          </w:p>
        </w:tc>
        <w:tc>
          <w:tcPr>
            <w:tcW w:w="974" w:type="dxa"/>
            <w:gridSpan w:val="2"/>
            <w:shd w:val="clear" w:color="auto" w:fill="ED7D31" w:themeFill="accent2"/>
          </w:tcPr>
          <w:p w:rsidR="0069100F" w:rsidRPr="00147A1D" w:rsidRDefault="0069100F" w:rsidP="00147A1D">
            <w:pPr>
              <w:pStyle w:val="Default"/>
              <w:jc w:val="both"/>
              <w:cnfStyle w:val="000000100000"/>
              <w:rPr>
                <w:color w:val="auto"/>
                <w:sz w:val="18"/>
                <w:szCs w:val="18"/>
              </w:rPr>
            </w:pPr>
          </w:p>
        </w:tc>
        <w:tc>
          <w:tcPr>
            <w:tcW w:w="850" w:type="dxa"/>
          </w:tcPr>
          <w:p w:rsidR="0069100F" w:rsidRPr="00147A1D" w:rsidRDefault="009D5673" w:rsidP="00147A1D">
            <w:pPr>
              <w:pStyle w:val="Default"/>
              <w:jc w:val="both"/>
              <w:cnfStyle w:val="000000100000"/>
              <w:rPr>
                <w:color w:val="auto"/>
                <w:sz w:val="18"/>
                <w:szCs w:val="18"/>
              </w:rPr>
            </w:pPr>
            <w:r>
              <w:rPr>
                <w:color w:val="auto"/>
                <w:sz w:val="18"/>
                <w:szCs w:val="18"/>
              </w:rPr>
              <w:t>3 120 000,00</w:t>
            </w:r>
          </w:p>
        </w:tc>
        <w:tc>
          <w:tcPr>
            <w:tcW w:w="709" w:type="dxa"/>
            <w:shd w:val="clear" w:color="auto" w:fill="ED7D31" w:themeFill="accent2"/>
          </w:tcPr>
          <w:p w:rsidR="0069100F" w:rsidRPr="00147A1D" w:rsidRDefault="0069100F" w:rsidP="00147A1D">
            <w:pPr>
              <w:pStyle w:val="Default"/>
              <w:jc w:val="both"/>
              <w:cnfStyle w:val="000000100000"/>
              <w:rPr>
                <w:color w:val="FFFFFF" w:themeColor="background1"/>
                <w:sz w:val="18"/>
                <w:szCs w:val="18"/>
              </w:rPr>
            </w:pPr>
          </w:p>
        </w:tc>
      </w:tr>
      <w:tr w:rsidR="0069100F" w:rsidRPr="00147A1D" w:rsidTr="00776402">
        <w:trPr>
          <w:cnfStyle w:val="000000010000"/>
        </w:trPr>
        <w:tc>
          <w:tcPr>
            <w:cnfStyle w:val="001000000000"/>
            <w:tcW w:w="4106" w:type="dxa"/>
            <w:gridSpan w:val="2"/>
            <w:shd w:val="clear" w:color="auto" w:fill="ED7D31" w:themeFill="accent2"/>
          </w:tcPr>
          <w:p w:rsidR="0069100F" w:rsidRPr="00147A1D" w:rsidRDefault="0069100F" w:rsidP="0069100F">
            <w:pPr>
              <w:pStyle w:val="Default"/>
              <w:jc w:val="both"/>
              <w:rPr>
                <w:color w:val="FFFFFF" w:themeColor="background1"/>
                <w:sz w:val="18"/>
                <w:szCs w:val="20"/>
              </w:rPr>
            </w:pPr>
            <w:r w:rsidRPr="00147A1D">
              <w:rPr>
                <w:color w:val="FFFFFF" w:themeColor="background1"/>
                <w:sz w:val="18"/>
                <w:szCs w:val="20"/>
              </w:rPr>
              <w:t>Razem cel ogólny 2</w:t>
            </w:r>
          </w:p>
        </w:tc>
        <w:tc>
          <w:tcPr>
            <w:tcW w:w="851" w:type="dxa"/>
            <w:shd w:val="clear" w:color="auto" w:fill="ED7D31" w:themeFill="accent2"/>
          </w:tcPr>
          <w:p w:rsidR="0069100F" w:rsidRPr="00147A1D" w:rsidRDefault="0069100F" w:rsidP="00147A1D">
            <w:pPr>
              <w:pStyle w:val="Default"/>
              <w:jc w:val="both"/>
              <w:cnfStyle w:val="000000010000"/>
              <w:rPr>
                <w:color w:val="FFFFFF" w:themeColor="background1"/>
                <w:sz w:val="18"/>
                <w:szCs w:val="20"/>
              </w:rPr>
            </w:pPr>
          </w:p>
        </w:tc>
        <w:tc>
          <w:tcPr>
            <w:tcW w:w="709" w:type="dxa"/>
            <w:shd w:val="clear" w:color="auto" w:fill="ED7D31" w:themeFill="accent2"/>
          </w:tcPr>
          <w:p w:rsidR="0069100F" w:rsidRPr="00147A1D" w:rsidRDefault="0069100F" w:rsidP="00147A1D">
            <w:pPr>
              <w:pStyle w:val="Default"/>
              <w:jc w:val="both"/>
              <w:cnfStyle w:val="000000010000"/>
              <w:rPr>
                <w:color w:val="auto"/>
                <w:sz w:val="18"/>
                <w:szCs w:val="20"/>
              </w:rPr>
            </w:pPr>
          </w:p>
        </w:tc>
        <w:tc>
          <w:tcPr>
            <w:tcW w:w="992" w:type="dxa"/>
            <w:shd w:val="clear" w:color="auto" w:fill="FFFFFF" w:themeFill="background1"/>
          </w:tcPr>
          <w:p w:rsidR="0069100F" w:rsidRPr="00147A1D" w:rsidRDefault="008760EC" w:rsidP="0028387A">
            <w:pPr>
              <w:pStyle w:val="Default"/>
              <w:jc w:val="both"/>
              <w:cnfStyle w:val="000000010000"/>
              <w:rPr>
                <w:color w:val="auto"/>
                <w:sz w:val="18"/>
                <w:szCs w:val="20"/>
              </w:rPr>
            </w:pPr>
            <w:r>
              <w:rPr>
                <w:color w:val="auto"/>
                <w:sz w:val="18"/>
                <w:szCs w:val="20"/>
              </w:rPr>
              <w:t>3</w:t>
            </w:r>
            <w:r w:rsidR="0028387A">
              <w:rPr>
                <w:color w:val="auto"/>
                <w:sz w:val="18"/>
                <w:szCs w:val="20"/>
              </w:rPr>
              <w:t> 032 035,00</w:t>
            </w:r>
          </w:p>
        </w:tc>
        <w:tc>
          <w:tcPr>
            <w:tcW w:w="983" w:type="dxa"/>
            <w:shd w:val="clear" w:color="auto" w:fill="ED7D31" w:themeFill="accent2"/>
          </w:tcPr>
          <w:p w:rsidR="0069100F" w:rsidRPr="00147A1D" w:rsidRDefault="0069100F" w:rsidP="00147A1D">
            <w:pPr>
              <w:pStyle w:val="Default"/>
              <w:jc w:val="both"/>
              <w:cnfStyle w:val="000000010000"/>
              <w:rPr>
                <w:color w:val="auto"/>
                <w:sz w:val="18"/>
                <w:szCs w:val="20"/>
              </w:rPr>
            </w:pPr>
          </w:p>
        </w:tc>
        <w:tc>
          <w:tcPr>
            <w:tcW w:w="707" w:type="dxa"/>
            <w:shd w:val="clear" w:color="auto" w:fill="ED7D31" w:themeFill="accent2"/>
          </w:tcPr>
          <w:p w:rsidR="0069100F" w:rsidRPr="00147A1D" w:rsidRDefault="0069100F" w:rsidP="00147A1D">
            <w:pPr>
              <w:pStyle w:val="Default"/>
              <w:jc w:val="both"/>
              <w:cnfStyle w:val="000000010000"/>
              <w:rPr>
                <w:color w:val="auto"/>
                <w:sz w:val="18"/>
                <w:szCs w:val="20"/>
              </w:rPr>
            </w:pPr>
          </w:p>
        </w:tc>
        <w:tc>
          <w:tcPr>
            <w:tcW w:w="993" w:type="dxa"/>
            <w:shd w:val="clear" w:color="auto" w:fill="FFFFFF" w:themeFill="background1"/>
          </w:tcPr>
          <w:p w:rsidR="0069100F" w:rsidRPr="00147A1D" w:rsidRDefault="008760EC" w:rsidP="008760EC">
            <w:pPr>
              <w:pStyle w:val="Default"/>
              <w:jc w:val="both"/>
              <w:cnfStyle w:val="000000010000"/>
              <w:rPr>
                <w:color w:val="auto"/>
                <w:sz w:val="18"/>
                <w:szCs w:val="20"/>
              </w:rPr>
            </w:pPr>
            <w:r>
              <w:rPr>
                <w:color w:val="auto"/>
                <w:sz w:val="18"/>
                <w:szCs w:val="20"/>
              </w:rPr>
              <w:t>113 055,00</w:t>
            </w:r>
          </w:p>
        </w:tc>
        <w:tc>
          <w:tcPr>
            <w:tcW w:w="860" w:type="dxa"/>
            <w:shd w:val="clear" w:color="auto" w:fill="ED7D31" w:themeFill="accent2"/>
          </w:tcPr>
          <w:p w:rsidR="0069100F" w:rsidRPr="00147A1D" w:rsidRDefault="0069100F" w:rsidP="00147A1D">
            <w:pPr>
              <w:pStyle w:val="Default"/>
              <w:jc w:val="both"/>
              <w:cnfStyle w:val="000000010000"/>
              <w:rPr>
                <w:color w:val="auto"/>
                <w:sz w:val="18"/>
                <w:szCs w:val="20"/>
              </w:rPr>
            </w:pPr>
          </w:p>
        </w:tc>
        <w:tc>
          <w:tcPr>
            <w:tcW w:w="717" w:type="dxa"/>
            <w:gridSpan w:val="2"/>
            <w:shd w:val="clear" w:color="auto" w:fill="ED7D31" w:themeFill="accent2"/>
          </w:tcPr>
          <w:p w:rsidR="0069100F" w:rsidRPr="00147A1D" w:rsidRDefault="0069100F" w:rsidP="00147A1D">
            <w:pPr>
              <w:pStyle w:val="Default"/>
              <w:jc w:val="both"/>
              <w:cnfStyle w:val="000000010000"/>
              <w:rPr>
                <w:color w:val="auto"/>
                <w:sz w:val="18"/>
                <w:szCs w:val="20"/>
              </w:rPr>
            </w:pPr>
          </w:p>
        </w:tc>
        <w:tc>
          <w:tcPr>
            <w:tcW w:w="1003" w:type="dxa"/>
            <w:shd w:val="clear" w:color="auto" w:fill="FFFFFF" w:themeFill="background1"/>
          </w:tcPr>
          <w:p w:rsidR="0069100F" w:rsidRPr="00147A1D" w:rsidRDefault="008760EC" w:rsidP="00147A1D">
            <w:pPr>
              <w:pStyle w:val="Default"/>
              <w:jc w:val="both"/>
              <w:cnfStyle w:val="000000010000"/>
              <w:rPr>
                <w:color w:val="auto"/>
                <w:sz w:val="18"/>
                <w:szCs w:val="20"/>
              </w:rPr>
            </w:pPr>
            <w:r>
              <w:rPr>
                <w:color w:val="auto"/>
                <w:sz w:val="18"/>
                <w:szCs w:val="20"/>
              </w:rPr>
              <w:t>4  910,00</w:t>
            </w:r>
          </w:p>
        </w:tc>
        <w:tc>
          <w:tcPr>
            <w:tcW w:w="974" w:type="dxa"/>
            <w:gridSpan w:val="2"/>
            <w:shd w:val="clear" w:color="auto" w:fill="ED7D31" w:themeFill="accent2"/>
          </w:tcPr>
          <w:p w:rsidR="0069100F" w:rsidRPr="00147A1D" w:rsidRDefault="0069100F" w:rsidP="00147A1D">
            <w:pPr>
              <w:pStyle w:val="Default"/>
              <w:jc w:val="both"/>
              <w:cnfStyle w:val="000000010000"/>
              <w:rPr>
                <w:color w:val="auto"/>
                <w:sz w:val="18"/>
                <w:szCs w:val="20"/>
              </w:rPr>
            </w:pPr>
          </w:p>
        </w:tc>
        <w:tc>
          <w:tcPr>
            <w:tcW w:w="850" w:type="dxa"/>
            <w:shd w:val="clear" w:color="auto" w:fill="FFFFFF" w:themeFill="background1"/>
          </w:tcPr>
          <w:p w:rsidR="0069100F" w:rsidRPr="00147A1D" w:rsidRDefault="008760EC" w:rsidP="0028387A">
            <w:pPr>
              <w:pStyle w:val="Default"/>
              <w:jc w:val="both"/>
              <w:cnfStyle w:val="000000010000"/>
              <w:rPr>
                <w:color w:val="auto"/>
                <w:sz w:val="18"/>
                <w:szCs w:val="20"/>
              </w:rPr>
            </w:pPr>
            <w:r>
              <w:rPr>
                <w:color w:val="auto"/>
                <w:sz w:val="18"/>
                <w:szCs w:val="20"/>
              </w:rPr>
              <w:t>3 </w:t>
            </w:r>
            <w:r w:rsidR="0028387A">
              <w:rPr>
                <w:color w:val="auto"/>
                <w:sz w:val="18"/>
                <w:szCs w:val="20"/>
              </w:rPr>
              <w:t>150</w:t>
            </w:r>
            <w:r>
              <w:rPr>
                <w:color w:val="auto"/>
                <w:sz w:val="18"/>
                <w:szCs w:val="20"/>
              </w:rPr>
              <w:t> 000,00</w:t>
            </w:r>
          </w:p>
        </w:tc>
        <w:tc>
          <w:tcPr>
            <w:tcW w:w="709" w:type="dxa"/>
            <w:shd w:val="clear" w:color="auto" w:fill="ED7D31" w:themeFill="accent2"/>
          </w:tcPr>
          <w:p w:rsidR="0069100F" w:rsidRPr="00147A1D" w:rsidRDefault="0069100F" w:rsidP="00147A1D">
            <w:pPr>
              <w:pStyle w:val="Default"/>
              <w:jc w:val="both"/>
              <w:cnfStyle w:val="000000010000"/>
              <w:rPr>
                <w:color w:val="FFFFFF" w:themeColor="background1"/>
                <w:sz w:val="18"/>
                <w:szCs w:val="20"/>
              </w:rPr>
            </w:pPr>
          </w:p>
        </w:tc>
      </w:tr>
      <w:tr w:rsidR="005D0104" w:rsidRPr="00147A1D" w:rsidTr="00776402">
        <w:trPr>
          <w:cnfStyle w:val="000000100000"/>
        </w:trPr>
        <w:tc>
          <w:tcPr>
            <w:cnfStyle w:val="001000000000"/>
            <w:tcW w:w="4106" w:type="dxa"/>
            <w:gridSpan w:val="2"/>
            <w:shd w:val="clear" w:color="auto" w:fill="0066FF"/>
          </w:tcPr>
          <w:p w:rsidR="0069100F" w:rsidRPr="00147A1D" w:rsidRDefault="0069100F" w:rsidP="0069100F">
            <w:pPr>
              <w:pStyle w:val="Default"/>
              <w:jc w:val="both"/>
              <w:rPr>
                <w:b/>
                <w:color w:val="FFFFFF" w:themeColor="background1"/>
                <w:sz w:val="18"/>
                <w:szCs w:val="20"/>
              </w:rPr>
            </w:pPr>
            <w:r w:rsidRPr="00147A1D">
              <w:rPr>
                <w:b/>
                <w:color w:val="FFFFFF" w:themeColor="background1"/>
                <w:sz w:val="18"/>
                <w:szCs w:val="20"/>
              </w:rPr>
              <w:t>Razem LSR</w:t>
            </w:r>
          </w:p>
        </w:tc>
        <w:tc>
          <w:tcPr>
            <w:tcW w:w="851" w:type="dxa"/>
            <w:shd w:val="clear" w:color="auto" w:fill="0066FF"/>
          </w:tcPr>
          <w:p w:rsidR="0069100F" w:rsidRPr="00147A1D" w:rsidRDefault="0069100F" w:rsidP="00147A1D">
            <w:pPr>
              <w:pStyle w:val="Default"/>
              <w:jc w:val="both"/>
              <w:cnfStyle w:val="000000100000"/>
              <w:rPr>
                <w:b/>
                <w:color w:val="FFFFFF" w:themeColor="background1"/>
                <w:sz w:val="18"/>
                <w:szCs w:val="20"/>
              </w:rPr>
            </w:pPr>
          </w:p>
        </w:tc>
        <w:tc>
          <w:tcPr>
            <w:tcW w:w="709" w:type="dxa"/>
            <w:shd w:val="clear" w:color="auto" w:fill="0066FF"/>
          </w:tcPr>
          <w:p w:rsidR="0069100F" w:rsidRPr="00147A1D" w:rsidRDefault="0069100F" w:rsidP="00147A1D">
            <w:pPr>
              <w:pStyle w:val="Default"/>
              <w:jc w:val="both"/>
              <w:cnfStyle w:val="000000100000"/>
              <w:rPr>
                <w:b/>
                <w:color w:val="auto"/>
                <w:sz w:val="18"/>
                <w:szCs w:val="20"/>
              </w:rPr>
            </w:pPr>
          </w:p>
        </w:tc>
        <w:tc>
          <w:tcPr>
            <w:tcW w:w="992" w:type="dxa"/>
          </w:tcPr>
          <w:p w:rsidR="0069100F" w:rsidRPr="00147A1D" w:rsidRDefault="00E17ECC" w:rsidP="00147A1D">
            <w:pPr>
              <w:pStyle w:val="Default"/>
              <w:jc w:val="both"/>
              <w:cnfStyle w:val="000000100000"/>
              <w:rPr>
                <w:b/>
                <w:color w:val="auto"/>
                <w:sz w:val="18"/>
                <w:szCs w:val="20"/>
              </w:rPr>
            </w:pPr>
            <w:r>
              <w:rPr>
                <w:b/>
                <w:color w:val="auto"/>
                <w:sz w:val="18"/>
                <w:szCs w:val="20"/>
              </w:rPr>
              <w:t>5 082 035,00</w:t>
            </w:r>
          </w:p>
        </w:tc>
        <w:tc>
          <w:tcPr>
            <w:tcW w:w="983" w:type="dxa"/>
            <w:shd w:val="clear" w:color="auto" w:fill="0066FF"/>
          </w:tcPr>
          <w:p w:rsidR="0069100F" w:rsidRPr="00147A1D" w:rsidRDefault="0069100F" w:rsidP="00147A1D">
            <w:pPr>
              <w:pStyle w:val="Default"/>
              <w:jc w:val="both"/>
              <w:cnfStyle w:val="000000100000"/>
              <w:rPr>
                <w:b/>
                <w:color w:val="auto"/>
                <w:sz w:val="18"/>
                <w:szCs w:val="20"/>
              </w:rPr>
            </w:pPr>
          </w:p>
        </w:tc>
        <w:tc>
          <w:tcPr>
            <w:tcW w:w="707" w:type="dxa"/>
            <w:shd w:val="clear" w:color="auto" w:fill="0066FF"/>
          </w:tcPr>
          <w:p w:rsidR="0069100F" w:rsidRPr="00147A1D" w:rsidRDefault="0069100F" w:rsidP="00147A1D">
            <w:pPr>
              <w:pStyle w:val="Default"/>
              <w:jc w:val="both"/>
              <w:cnfStyle w:val="000000100000"/>
              <w:rPr>
                <w:b/>
                <w:color w:val="auto"/>
                <w:sz w:val="18"/>
                <w:szCs w:val="20"/>
              </w:rPr>
            </w:pPr>
          </w:p>
        </w:tc>
        <w:tc>
          <w:tcPr>
            <w:tcW w:w="993" w:type="dxa"/>
          </w:tcPr>
          <w:p w:rsidR="0069100F" w:rsidRPr="00147A1D" w:rsidRDefault="00E17ECC" w:rsidP="00147A1D">
            <w:pPr>
              <w:pStyle w:val="Default"/>
              <w:jc w:val="both"/>
              <w:cnfStyle w:val="000000100000"/>
              <w:rPr>
                <w:b/>
                <w:color w:val="auto"/>
                <w:sz w:val="18"/>
                <w:szCs w:val="20"/>
              </w:rPr>
            </w:pPr>
            <w:r>
              <w:rPr>
                <w:b/>
                <w:color w:val="auto"/>
                <w:sz w:val="18"/>
                <w:szCs w:val="20"/>
              </w:rPr>
              <w:t>613 055,00</w:t>
            </w:r>
          </w:p>
        </w:tc>
        <w:tc>
          <w:tcPr>
            <w:tcW w:w="860" w:type="dxa"/>
            <w:shd w:val="clear" w:color="auto" w:fill="0066FF"/>
          </w:tcPr>
          <w:p w:rsidR="0069100F" w:rsidRPr="00147A1D" w:rsidRDefault="0069100F" w:rsidP="00147A1D">
            <w:pPr>
              <w:pStyle w:val="Default"/>
              <w:jc w:val="both"/>
              <w:cnfStyle w:val="000000100000"/>
              <w:rPr>
                <w:b/>
                <w:color w:val="auto"/>
                <w:sz w:val="18"/>
                <w:szCs w:val="20"/>
              </w:rPr>
            </w:pPr>
          </w:p>
        </w:tc>
        <w:tc>
          <w:tcPr>
            <w:tcW w:w="717" w:type="dxa"/>
            <w:gridSpan w:val="2"/>
            <w:shd w:val="clear" w:color="auto" w:fill="0066FF"/>
          </w:tcPr>
          <w:p w:rsidR="0069100F" w:rsidRPr="00147A1D" w:rsidRDefault="0069100F" w:rsidP="00147A1D">
            <w:pPr>
              <w:pStyle w:val="Default"/>
              <w:jc w:val="both"/>
              <w:cnfStyle w:val="000000100000"/>
              <w:rPr>
                <w:b/>
                <w:color w:val="auto"/>
                <w:sz w:val="18"/>
                <w:szCs w:val="20"/>
              </w:rPr>
            </w:pPr>
          </w:p>
        </w:tc>
        <w:tc>
          <w:tcPr>
            <w:tcW w:w="1003" w:type="dxa"/>
          </w:tcPr>
          <w:p w:rsidR="0069100F" w:rsidRPr="00147A1D" w:rsidRDefault="00E17ECC" w:rsidP="00147A1D">
            <w:pPr>
              <w:pStyle w:val="Default"/>
              <w:jc w:val="both"/>
              <w:cnfStyle w:val="000000100000"/>
              <w:rPr>
                <w:b/>
                <w:color w:val="auto"/>
                <w:sz w:val="18"/>
                <w:szCs w:val="20"/>
              </w:rPr>
            </w:pPr>
            <w:r>
              <w:rPr>
                <w:b/>
                <w:color w:val="auto"/>
                <w:sz w:val="18"/>
                <w:szCs w:val="20"/>
              </w:rPr>
              <w:t>574 910,00</w:t>
            </w:r>
          </w:p>
        </w:tc>
        <w:tc>
          <w:tcPr>
            <w:tcW w:w="974" w:type="dxa"/>
            <w:gridSpan w:val="2"/>
            <w:shd w:val="clear" w:color="auto" w:fill="0066FF"/>
          </w:tcPr>
          <w:p w:rsidR="0069100F" w:rsidRPr="00147A1D" w:rsidRDefault="0069100F" w:rsidP="00147A1D">
            <w:pPr>
              <w:pStyle w:val="Default"/>
              <w:jc w:val="both"/>
              <w:cnfStyle w:val="000000100000"/>
              <w:rPr>
                <w:b/>
                <w:color w:val="auto"/>
                <w:sz w:val="18"/>
                <w:szCs w:val="20"/>
              </w:rPr>
            </w:pPr>
          </w:p>
        </w:tc>
        <w:tc>
          <w:tcPr>
            <w:tcW w:w="850" w:type="dxa"/>
          </w:tcPr>
          <w:p w:rsidR="0069100F" w:rsidRPr="00147A1D" w:rsidRDefault="008760EC" w:rsidP="00147A1D">
            <w:pPr>
              <w:pStyle w:val="Default"/>
              <w:jc w:val="both"/>
              <w:cnfStyle w:val="000000100000"/>
              <w:rPr>
                <w:b/>
                <w:color w:val="auto"/>
                <w:sz w:val="18"/>
                <w:szCs w:val="20"/>
              </w:rPr>
            </w:pPr>
            <w:r>
              <w:rPr>
                <w:b/>
                <w:color w:val="auto"/>
                <w:sz w:val="18"/>
                <w:szCs w:val="20"/>
              </w:rPr>
              <w:t>6 270 000,00</w:t>
            </w:r>
          </w:p>
        </w:tc>
        <w:tc>
          <w:tcPr>
            <w:tcW w:w="709" w:type="dxa"/>
            <w:shd w:val="clear" w:color="auto" w:fill="0066FF"/>
          </w:tcPr>
          <w:p w:rsidR="0069100F" w:rsidRPr="00147A1D" w:rsidRDefault="0069100F" w:rsidP="00147A1D">
            <w:pPr>
              <w:pStyle w:val="Default"/>
              <w:jc w:val="both"/>
              <w:cnfStyle w:val="000000100000"/>
              <w:rPr>
                <w:b/>
                <w:color w:val="FFFFFF" w:themeColor="background1"/>
                <w:sz w:val="18"/>
                <w:szCs w:val="20"/>
              </w:rPr>
            </w:pPr>
          </w:p>
        </w:tc>
      </w:tr>
      <w:tr w:rsidR="005D0104" w:rsidRPr="00147A1D" w:rsidTr="00776402">
        <w:trPr>
          <w:cnfStyle w:val="000000010000"/>
        </w:trPr>
        <w:tc>
          <w:tcPr>
            <w:cnfStyle w:val="001000000000"/>
            <w:tcW w:w="12144" w:type="dxa"/>
            <w:gridSpan w:val="13"/>
            <w:tcBorders>
              <w:right w:val="nil"/>
            </w:tcBorders>
          </w:tcPr>
          <w:p w:rsidR="005D0104" w:rsidRPr="00147A1D" w:rsidRDefault="005D0104" w:rsidP="00147A1D">
            <w:pPr>
              <w:pStyle w:val="Default"/>
              <w:jc w:val="both"/>
              <w:rPr>
                <w:sz w:val="18"/>
                <w:szCs w:val="20"/>
              </w:rPr>
            </w:pPr>
            <w:r w:rsidRPr="00147A1D">
              <w:rPr>
                <w:sz w:val="18"/>
                <w:szCs w:val="20"/>
              </w:rPr>
              <w:t xml:space="preserve">Razem planowane wsparcie na przedsięwzięcia dedykowane </w:t>
            </w:r>
            <w:r w:rsidR="009E00B4" w:rsidRPr="00147A1D">
              <w:rPr>
                <w:sz w:val="18"/>
                <w:szCs w:val="20"/>
              </w:rPr>
              <w:t>tworzeniu</w:t>
            </w:r>
            <w:r w:rsidRPr="00147A1D">
              <w:rPr>
                <w:sz w:val="18"/>
                <w:szCs w:val="20"/>
              </w:rPr>
              <w:t xml:space="preserve"> miejsc pracy działania realizacji LSR PROW</w:t>
            </w:r>
          </w:p>
        </w:tc>
        <w:tc>
          <w:tcPr>
            <w:tcW w:w="2310" w:type="dxa"/>
            <w:gridSpan w:val="3"/>
            <w:tcBorders>
              <w:left w:val="nil"/>
            </w:tcBorders>
          </w:tcPr>
          <w:p w:rsidR="005D0104" w:rsidRPr="00147A1D" w:rsidRDefault="005D0104" w:rsidP="00147A1D">
            <w:pPr>
              <w:pStyle w:val="Default"/>
              <w:jc w:val="both"/>
              <w:cnfStyle w:val="000000010000"/>
              <w:rPr>
                <w:sz w:val="18"/>
                <w:szCs w:val="20"/>
              </w:rPr>
            </w:pPr>
            <w:r w:rsidRPr="00147A1D">
              <w:rPr>
                <w:sz w:val="18"/>
                <w:szCs w:val="20"/>
              </w:rPr>
              <w:t xml:space="preserve">% budżetu poddziałania </w:t>
            </w:r>
          </w:p>
          <w:p w:rsidR="005D0104" w:rsidRPr="00147A1D" w:rsidRDefault="005D0104" w:rsidP="00147A1D">
            <w:pPr>
              <w:pStyle w:val="Default"/>
              <w:jc w:val="both"/>
              <w:cnfStyle w:val="000000010000"/>
              <w:rPr>
                <w:sz w:val="18"/>
                <w:szCs w:val="20"/>
              </w:rPr>
            </w:pPr>
            <w:r w:rsidRPr="00147A1D">
              <w:rPr>
                <w:sz w:val="18"/>
                <w:szCs w:val="20"/>
              </w:rPr>
              <w:t>Realizacja LSR</w:t>
            </w:r>
          </w:p>
        </w:tc>
      </w:tr>
      <w:tr w:rsidR="005D0104" w:rsidRPr="00147A1D" w:rsidTr="00776402">
        <w:trPr>
          <w:cnfStyle w:val="000000100000"/>
        </w:trPr>
        <w:tc>
          <w:tcPr>
            <w:cnfStyle w:val="001000000000"/>
            <w:tcW w:w="10740" w:type="dxa"/>
            <w:gridSpan w:val="10"/>
            <w:tcBorders>
              <w:right w:val="nil"/>
            </w:tcBorders>
            <w:shd w:val="clear" w:color="auto" w:fill="0066FF"/>
          </w:tcPr>
          <w:p w:rsidR="005D0104" w:rsidRPr="00147A1D" w:rsidRDefault="005D0104" w:rsidP="00147A1D">
            <w:pPr>
              <w:pStyle w:val="Default"/>
              <w:jc w:val="both"/>
              <w:rPr>
                <w:sz w:val="18"/>
                <w:szCs w:val="20"/>
              </w:rPr>
            </w:pPr>
          </w:p>
        </w:tc>
        <w:tc>
          <w:tcPr>
            <w:tcW w:w="1404" w:type="dxa"/>
            <w:gridSpan w:val="3"/>
            <w:tcBorders>
              <w:left w:val="nil"/>
              <w:right w:val="nil"/>
            </w:tcBorders>
          </w:tcPr>
          <w:p w:rsidR="005D0104" w:rsidRPr="00147A1D" w:rsidRDefault="005D0104" w:rsidP="00147A1D">
            <w:pPr>
              <w:pStyle w:val="Default"/>
              <w:jc w:val="both"/>
              <w:cnfStyle w:val="000000100000"/>
              <w:rPr>
                <w:bCs/>
                <w:sz w:val="18"/>
                <w:szCs w:val="20"/>
              </w:rPr>
            </w:pPr>
          </w:p>
        </w:tc>
        <w:tc>
          <w:tcPr>
            <w:tcW w:w="2310" w:type="dxa"/>
            <w:gridSpan w:val="3"/>
            <w:tcBorders>
              <w:left w:val="nil"/>
            </w:tcBorders>
          </w:tcPr>
          <w:p w:rsidR="005D0104" w:rsidRPr="00147A1D" w:rsidRDefault="008760EC" w:rsidP="00147A1D">
            <w:pPr>
              <w:pStyle w:val="Default"/>
              <w:jc w:val="both"/>
              <w:cnfStyle w:val="000000100000"/>
              <w:rPr>
                <w:sz w:val="18"/>
                <w:szCs w:val="20"/>
              </w:rPr>
            </w:pPr>
            <w:r>
              <w:rPr>
                <w:sz w:val="18"/>
                <w:szCs w:val="20"/>
              </w:rPr>
              <w:t>3 0</w:t>
            </w:r>
            <w:r w:rsidR="00806F62" w:rsidRPr="00147A1D">
              <w:rPr>
                <w:sz w:val="18"/>
                <w:szCs w:val="20"/>
              </w:rPr>
              <w:t>00 000,00</w:t>
            </w:r>
          </w:p>
        </w:tc>
      </w:tr>
    </w:tbl>
    <w:p w:rsidR="007C376F" w:rsidRDefault="007C376F" w:rsidP="00147A1D">
      <w:pPr>
        <w:pStyle w:val="Nagwek2"/>
      </w:pPr>
      <w:bookmarkStart w:id="279" w:name="_Toc438388694"/>
      <w:bookmarkStart w:id="280" w:name="_Toc438630492"/>
      <w:r w:rsidRPr="001C3762">
        <w:rPr>
          <w:rFonts w:cs="Times New Roman"/>
        </w:rPr>
        <w:lastRenderedPageBreak/>
        <w:t xml:space="preserve">Załącznik nr </w:t>
      </w:r>
      <w:r>
        <w:rPr>
          <w:rFonts w:cs="Times New Roman"/>
        </w:rPr>
        <w:t>2</w:t>
      </w:r>
      <w:r w:rsidRPr="001C3762">
        <w:rPr>
          <w:rFonts w:cs="Times New Roman"/>
        </w:rPr>
        <w:t xml:space="preserve"> </w:t>
      </w:r>
      <w:r>
        <w:rPr>
          <w:rFonts w:cs="Times New Roman"/>
        </w:rPr>
        <w:t xml:space="preserve">– </w:t>
      </w:r>
      <w:r w:rsidRPr="001C3762">
        <w:rPr>
          <w:rFonts w:cs="Times New Roman"/>
        </w:rPr>
        <w:t xml:space="preserve">Budżet </w:t>
      </w:r>
      <w:r w:rsidRPr="001C3762">
        <w:t>realizacj</w:t>
      </w:r>
      <w:r>
        <w:t>a</w:t>
      </w:r>
      <w:r w:rsidRPr="001C3762">
        <w:t xml:space="preserve"> operacji w ramach LSR, wdrażanie projektów współpracy, koszty bież</w:t>
      </w:r>
      <w:r>
        <w:t>ące i </w:t>
      </w:r>
      <w:r w:rsidRPr="001C3762">
        <w:t>aktywizację</w:t>
      </w:r>
      <w:bookmarkEnd w:id="279"/>
      <w:bookmarkEnd w:id="280"/>
      <w:r w:rsidRPr="001C3762">
        <w:t xml:space="preserve"> </w:t>
      </w:r>
    </w:p>
    <w:tbl>
      <w:tblPr>
        <w:tblStyle w:val="pr2a1"/>
        <w:tblW w:w="14453" w:type="dxa"/>
        <w:tblLayout w:type="fixed"/>
        <w:tblLook w:val="04A0"/>
      </w:tblPr>
      <w:tblGrid>
        <w:gridCol w:w="1129"/>
        <w:gridCol w:w="1276"/>
        <w:gridCol w:w="3118"/>
        <w:gridCol w:w="993"/>
        <w:gridCol w:w="850"/>
        <w:gridCol w:w="992"/>
        <w:gridCol w:w="993"/>
        <w:gridCol w:w="1134"/>
        <w:gridCol w:w="1134"/>
        <w:gridCol w:w="992"/>
        <w:gridCol w:w="850"/>
        <w:gridCol w:w="992"/>
      </w:tblGrid>
      <w:tr w:rsidR="00F9004C" w:rsidRPr="000B52EC" w:rsidTr="00E70442">
        <w:trPr>
          <w:cnfStyle w:val="100000000000"/>
          <w:tblHeader/>
        </w:trPr>
        <w:tc>
          <w:tcPr>
            <w:cnfStyle w:val="001000000000"/>
            <w:tcW w:w="1129" w:type="dxa"/>
            <w:vMerge w:val="restart"/>
            <w:vAlign w:val="center"/>
          </w:tcPr>
          <w:p w:rsidR="00F9004C" w:rsidRPr="000B52EC" w:rsidRDefault="00F9004C" w:rsidP="00F9004C">
            <w:pPr>
              <w:jc w:val="left"/>
              <w:rPr>
                <w:rFonts w:cs="Times New Roman"/>
                <w:sz w:val="20"/>
                <w:szCs w:val="20"/>
              </w:rPr>
            </w:pPr>
            <w:r w:rsidRPr="000B52EC">
              <w:rPr>
                <w:rFonts w:cs="Times New Roman"/>
                <w:bCs w:val="0"/>
                <w:sz w:val="20"/>
                <w:szCs w:val="20"/>
              </w:rPr>
              <w:t>Cel ogólny</w:t>
            </w:r>
          </w:p>
        </w:tc>
        <w:tc>
          <w:tcPr>
            <w:tcW w:w="1276" w:type="dxa"/>
            <w:vMerge w:val="restart"/>
            <w:textDirection w:val="btLr"/>
            <w:vAlign w:val="center"/>
          </w:tcPr>
          <w:p w:rsidR="00F9004C" w:rsidRPr="000B52EC" w:rsidRDefault="00F9004C" w:rsidP="00F9004C">
            <w:pPr>
              <w:ind w:left="113" w:right="113"/>
              <w:jc w:val="left"/>
              <w:cnfStyle w:val="100000000000"/>
              <w:rPr>
                <w:rFonts w:cs="Times New Roman"/>
                <w:sz w:val="20"/>
                <w:szCs w:val="20"/>
              </w:rPr>
            </w:pPr>
            <w:r w:rsidRPr="000B52EC">
              <w:rPr>
                <w:rFonts w:cs="Times New Roman"/>
                <w:bCs w:val="0"/>
                <w:sz w:val="20"/>
                <w:szCs w:val="20"/>
              </w:rPr>
              <w:t>Cel szczegółowy</w:t>
            </w:r>
          </w:p>
        </w:tc>
        <w:tc>
          <w:tcPr>
            <w:tcW w:w="3118" w:type="dxa"/>
            <w:vMerge w:val="restart"/>
            <w:vAlign w:val="center"/>
          </w:tcPr>
          <w:p w:rsidR="00F9004C" w:rsidRPr="000B52EC" w:rsidRDefault="00F9004C" w:rsidP="000134EA">
            <w:pPr>
              <w:spacing w:before="0"/>
              <w:jc w:val="left"/>
              <w:cnfStyle w:val="100000000000"/>
              <w:rPr>
                <w:rFonts w:cs="Times New Roman"/>
                <w:sz w:val="20"/>
                <w:szCs w:val="20"/>
              </w:rPr>
            </w:pPr>
            <w:r w:rsidRPr="000B52EC">
              <w:rPr>
                <w:rFonts w:cs="Times New Roman"/>
                <w:bCs w:val="0"/>
                <w:sz w:val="20"/>
                <w:szCs w:val="20"/>
              </w:rPr>
              <w:t>Przedsięwzięcie</w:t>
            </w:r>
          </w:p>
        </w:tc>
        <w:tc>
          <w:tcPr>
            <w:tcW w:w="993" w:type="dxa"/>
            <w:tcBorders>
              <w:right w:val="single" w:sz="4" w:space="0" w:color="auto"/>
            </w:tcBorders>
            <w:vAlign w:val="center"/>
          </w:tcPr>
          <w:p w:rsidR="00F9004C" w:rsidRPr="000B52EC" w:rsidRDefault="00F9004C" w:rsidP="00F9004C">
            <w:pPr>
              <w:jc w:val="left"/>
              <w:cnfStyle w:val="100000000000"/>
              <w:rPr>
                <w:rFonts w:cs="Times New Roman"/>
                <w:sz w:val="20"/>
                <w:szCs w:val="20"/>
              </w:rPr>
            </w:pPr>
          </w:p>
        </w:tc>
        <w:tc>
          <w:tcPr>
            <w:tcW w:w="6945" w:type="dxa"/>
            <w:gridSpan w:val="7"/>
            <w:tcBorders>
              <w:left w:val="single" w:sz="4" w:space="0" w:color="auto"/>
            </w:tcBorders>
            <w:vAlign w:val="center"/>
          </w:tcPr>
          <w:p w:rsidR="00F9004C" w:rsidRPr="000B52EC" w:rsidRDefault="00F9004C" w:rsidP="00F9004C">
            <w:pPr>
              <w:jc w:val="left"/>
              <w:cnfStyle w:val="100000000000"/>
              <w:rPr>
                <w:rFonts w:cs="Times New Roman"/>
                <w:sz w:val="20"/>
                <w:szCs w:val="20"/>
              </w:rPr>
            </w:pPr>
            <w:r w:rsidRPr="000B52EC">
              <w:rPr>
                <w:rFonts w:cs="Times New Roman"/>
                <w:bCs w:val="0"/>
                <w:sz w:val="20"/>
                <w:szCs w:val="20"/>
              </w:rPr>
              <w:t>Działanie/typ operacji</w:t>
            </w:r>
          </w:p>
        </w:tc>
        <w:tc>
          <w:tcPr>
            <w:tcW w:w="992" w:type="dxa"/>
            <w:vMerge w:val="restart"/>
            <w:vAlign w:val="center"/>
          </w:tcPr>
          <w:p w:rsidR="00F9004C" w:rsidRPr="000B52EC" w:rsidRDefault="00F9004C" w:rsidP="00F9004C">
            <w:pPr>
              <w:jc w:val="left"/>
              <w:cnfStyle w:val="100000000000"/>
              <w:rPr>
                <w:rFonts w:cs="Times New Roman"/>
                <w:sz w:val="20"/>
                <w:szCs w:val="20"/>
              </w:rPr>
            </w:pPr>
            <w:r w:rsidRPr="000B52EC">
              <w:rPr>
                <w:rFonts w:cs="Times New Roman"/>
                <w:bCs w:val="0"/>
                <w:sz w:val="20"/>
                <w:szCs w:val="20"/>
              </w:rPr>
              <w:t>RAZEM:</w:t>
            </w:r>
          </w:p>
        </w:tc>
      </w:tr>
      <w:tr w:rsidR="000A0A65" w:rsidRPr="00F0438A" w:rsidTr="00E70442">
        <w:trPr>
          <w:cnfStyle w:val="100000000000"/>
          <w:tblHeader/>
        </w:trPr>
        <w:tc>
          <w:tcPr>
            <w:cnfStyle w:val="001000000000"/>
            <w:tcW w:w="1129" w:type="dxa"/>
            <w:vMerge/>
          </w:tcPr>
          <w:p w:rsidR="00636759" w:rsidRPr="00F0438A" w:rsidRDefault="00636759" w:rsidP="007C376F">
            <w:pPr>
              <w:rPr>
                <w:rFonts w:cs="Times New Roman"/>
                <w:szCs w:val="22"/>
              </w:rPr>
            </w:pPr>
          </w:p>
        </w:tc>
        <w:tc>
          <w:tcPr>
            <w:tcW w:w="1276" w:type="dxa"/>
            <w:vMerge/>
            <w:vAlign w:val="center"/>
          </w:tcPr>
          <w:p w:rsidR="00636759" w:rsidRPr="00F0438A" w:rsidRDefault="00636759" w:rsidP="00F9004C">
            <w:pPr>
              <w:jc w:val="left"/>
              <w:cnfStyle w:val="100000000000"/>
              <w:rPr>
                <w:rFonts w:cs="Times New Roman"/>
                <w:szCs w:val="22"/>
              </w:rPr>
            </w:pPr>
          </w:p>
        </w:tc>
        <w:tc>
          <w:tcPr>
            <w:tcW w:w="3118" w:type="dxa"/>
            <w:vMerge/>
            <w:vAlign w:val="center"/>
          </w:tcPr>
          <w:p w:rsidR="00636759" w:rsidRPr="00F0438A" w:rsidRDefault="00636759" w:rsidP="000134EA">
            <w:pPr>
              <w:spacing w:before="0"/>
              <w:jc w:val="left"/>
              <w:cnfStyle w:val="100000000000"/>
              <w:rPr>
                <w:rFonts w:cs="Times New Roman"/>
                <w:szCs w:val="22"/>
              </w:rPr>
            </w:pPr>
          </w:p>
        </w:tc>
        <w:tc>
          <w:tcPr>
            <w:tcW w:w="993" w:type="dxa"/>
            <w:tcBorders>
              <w:right w:val="single" w:sz="4" w:space="0" w:color="auto"/>
            </w:tcBorders>
          </w:tcPr>
          <w:p w:rsidR="00636759" w:rsidRPr="00A05AD7" w:rsidRDefault="00636759" w:rsidP="00636759">
            <w:pPr>
              <w:cnfStyle w:val="100000000000"/>
              <w:rPr>
                <w:rFonts w:cs="Times New Roman"/>
                <w:sz w:val="20"/>
                <w:szCs w:val="22"/>
              </w:rPr>
            </w:pPr>
            <w:r w:rsidRPr="00A05AD7">
              <w:rPr>
                <w:rFonts w:cs="Times New Roman"/>
                <w:sz w:val="20"/>
                <w:szCs w:val="22"/>
              </w:rPr>
              <w:t xml:space="preserve">               </w:t>
            </w:r>
          </w:p>
        </w:tc>
        <w:tc>
          <w:tcPr>
            <w:tcW w:w="2835" w:type="dxa"/>
            <w:gridSpan w:val="3"/>
            <w:tcBorders>
              <w:left w:val="single" w:sz="4" w:space="0" w:color="auto"/>
            </w:tcBorders>
          </w:tcPr>
          <w:p w:rsidR="00636759" w:rsidRPr="00A05AD7" w:rsidRDefault="00636759" w:rsidP="007C376F">
            <w:pPr>
              <w:cnfStyle w:val="100000000000"/>
              <w:rPr>
                <w:rFonts w:cs="Times New Roman"/>
                <w:bCs w:val="0"/>
                <w:sz w:val="20"/>
                <w:szCs w:val="22"/>
              </w:rPr>
            </w:pPr>
            <w:r w:rsidRPr="00A05AD7">
              <w:rPr>
                <w:rFonts w:cs="Times New Roman"/>
                <w:sz w:val="20"/>
                <w:szCs w:val="22"/>
              </w:rPr>
              <w:t>Wdrażanie lokalnych strategii    rozwoju 19.2</w:t>
            </w:r>
          </w:p>
        </w:tc>
        <w:tc>
          <w:tcPr>
            <w:tcW w:w="1134" w:type="dxa"/>
          </w:tcPr>
          <w:p w:rsidR="00636759" w:rsidRPr="00A05AD7" w:rsidRDefault="00636759" w:rsidP="007C376F">
            <w:pPr>
              <w:cnfStyle w:val="100000000000"/>
              <w:rPr>
                <w:rFonts w:cs="Times New Roman"/>
                <w:b/>
                <w:sz w:val="20"/>
                <w:szCs w:val="22"/>
              </w:rPr>
            </w:pPr>
          </w:p>
        </w:tc>
        <w:tc>
          <w:tcPr>
            <w:tcW w:w="1134" w:type="dxa"/>
            <w:vMerge w:val="restart"/>
          </w:tcPr>
          <w:p w:rsidR="00636759" w:rsidRPr="00A05AD7" w:rsidRDefault="00636759" w:rsidP="006E6069">
            <w:pPr>
              <w:cnfStyle w:val="100000000000"/>
              <w:rPr>
                <w:rFonts w:cs="Times New Roman"/>
                <w:sz w:val="20"/>
                <w:szCs w:val="22"/>
              </w:rPr>
            </w:pPr>
            <w:r w:rsidRPr="00A05AD7">
              <w:rPr>
                <w:rFonts w:cs="Times New Roman"/>
                <w:sz w:val="20"/>
                <w:szCs w:val="22"/>
              </w:rPr>
              <w:t>19.3  -Wdrażanie projektów współpra</w:t>
            </w:r>
            <w:r w:rsidR="00A63D59">
              <w:rPr>
                <w:rFonts w:cs="Times New Roman"/>
                <w:bCs w:val="0"/>
                <w:sz w:val="20"/>
                <w:szCs w:val="22"/>
              </w:rPr>
              <w:t>-</w:t>
            </w:r>
            <w:r w:rsidRPr="00A05AD7">
              <w:rPr>
                <w:rFonts w:cs="Times New Roman"/>
                <w:sz w:val="20"/>
                <w:szCs w:val="22"/>
              </w:rPr>
              <w:t>cy</w:t>
            </w:r>
          </w:p>
        </w:tc>
        <w:tc>
          <w:tcPr>
            <w:tcW w:w="992" w:type="dxa"/>
            <w:vMerge w:val="restart"/>
          </w:tcPr>
          <w:p w:rsidR="00636759" w:rsidRPr="00A05AD7" w:rsidRDefault="00636759" w:rsidP="00F9004C">
            <w:pPr>
              <w:cnfStyle w:val="100000000000"/>
              <w:rPr>
                <w:rFonts w:cs="Times New Roman"/>
                <w:sz w:val="20"/>
                <w:szCs w:val="22"/>
              </w:rPr>
            </w:pPr>
            <w:r w:rsidRPr="00A05AD7">
              <w:rPr>
                <w:rFonts w:cs="Times New Roman"/>
                <w:sz w:val="20"/>
                <w:szCs w:val="22"/>
              </w:rPr>
              <w:t xml:space="preserve">19.4 </w:t>
            </w:r>
            <w:r w:rsidR="00E70442">
              <w:rPr>
                <w:rFonts w:cs="Times New Roman"/>
                <w:sz w:val="20"/>
                <w:szCs w:val="22"/>
              </w:rPr>
              <w:t>–</w:t>
            </w:r>
            <w:r w:rsidRPr="00A05AD7">
              <w:rPr>
                <w:rFonts w:cs="Times New Roman"/>
                <w:sz w:val="20"/>
                <w:szCs w:val="22"/>
              </w:rPr>
              <w:t>nabywa</w:t>
            </w:r>
            <w:r w:rsidR="00E70442">
              <w:rPr>
                <w:rFonts w:cs="Times New Roman"/>
                <w:sz w:val="20"/>
                <w:szCs w:val="22"/>
              </w:rPr>
              <w:t>-</w:t>
            </w:r>
            <w:r w:rsidRPr="00A05AD7">
              <w:rPr>
                <w:rFonts w:cs="Times New Roman"/>
                <w:sz w:val="20"/>
                <w:szCs w:val="22"/>
              </w:rPr>
              <w:t>nie umieję</w:t>
            </w:r>
            <w:r w:rsidR="00E70442">
              <w:rPr>
                <w:rFonts w:cs="Times New Roman"/>
                <w:sz w:val="20"/>
                <w:szCs w:val="22"/>
              </w:rPr>
              <w:t>-</w:t>
            </w:r>
            <w:r w:rsidRPr="00A05AD7">
              <w:rPr>
                <w:rFonts w:cs="Times New Roman"/>
                <w:sz w:val="20"/>
                <w:szCs w:val="22"/>
              </w:rPr>
              <w:t>tności i aktywi</w:t>
            </w:r>
            <w:r w:rsidR="00E70442">
              <w:rPr>
                <w:rFonts w:cs="Times New Roman"/>
                <w:sz w:val="20"/>
                <w:szCs w:val="22"/>
              </w:rPr>
              <w:t>-</w:t>
            </w:r>
            <w:r w:rsidRPr="00A05AD7">
              <w:rPr>
                <w:rFonts w:cs="Times New Roman"/>
                <w:sz w:val="20"/>
                <w:szCs w:val="22"/>
              </w:rPr>
              <w:t>zacja</w:t>
            </w:r>
          </w:p>
        </w:tc>
        <w:tc>
          <w:tcPr>
            <w:tcW w:w="850" w:type="dxa"/>
            <w:vMerge w:val="restart"/>
          </w:tcPr>
          <w:p w:rsidR="00636759" w:rsidRPr="00A05AD7" w:rsidRDefault="00636759" w:rsidP="006E6069">
            <w:pPr>
              <w:pStyle w:val="Zawartotabeli"/>
              <w:snapToGrid w:val="0"/>
              <w:cnfStyle w:val="100000000000"/>
              <w:rPr>
                <w:bCs w:val="0"/>
                <w:sz w:val="20"/>
                <w:szCs w:val="22"/>
              </w:rPr>
            </w:pPr>
            <w:r w:rsidRPr="00A05AD7">
              <w:rPr>
                <w:sz w:val="20"/>
                <w:szCs w:val="22"/>
              </w:rPr>
              <w:t>19.4 -</w:t>
            </w:r>
          </w:p>
          <w:p w:rsidR="00636759" w:rsidRPr="00A05AD7" w:rsidRDefault="00636759" w:rsidP="006E6069">
            <w:pPr>
              <w:cnfStyle w:val="100000000000"/>
              <w:rPr>
                <w:rFonts w:cs="Times New Roman"/>
                <w:sz w:val="20"/>
                <w:szCs w:val="22"/>
              </w:rPr>
            </w:pPr>
            <w:r w:rsidRPr="00A05AD7">
              <w:rPr>
                <w:rFonts w:cs="Times New Roman"/>
                <w:sz w:val="20"/>
                <w:szCs w:val="22"/>
              </w:rPr>
              <w:t>koszty bieżące</w:t>
            </w:r>
          </w:p>
        </w:tc>
        <w:tc>
          <w:tcPr>
            <w:tcW w:w="992" w:type="dxa"/>
            <w:vMerge/>
          </w:tcPr>
          <w:p w:rsidR="00636759" w:rsidRPr="00F0438A" w:rsidRDefault="00636759" w:rsidP="007C376F">
            <w:pPr>
              <w:cnfStyle w:val="100000000000"/>
              <w:rPr>
                <w:rFonts w:cs="Times New Roman"/>
                <w:szCs w:val="22"/>
              </w:rPr>
            </w:pPr>
          </w:p>
        </w:tc>
      </w:tr>
      <w:tr w:rsidR="00A05AD7" w:rsidRPr="00F0438A" w:rsidTr="00E70442">
        <w:trPr>
          <w:cnfStyle w:val="100000000000"/>
          <w:trHeight w:val="717"/>
          <w:tblHeader/>
        </w:trPr>
        <w:tc>
          <w:tcPr>
            <w:cnfStyle w:val="001000000000"/>
            <w:tcW w:w="1129" w:type="dxa"/>
            <w:vMerge/>
          </w:tcPr>
          <w:p w:rsidR="006E6069" w:rsidRPr="00F0438A" w:rsidRDefault="006E6069" w:rsidP="006E6069">
            <w:pPr>
              <w:rPr>
                <w:rFonts w:cs="Times New Roman"/>
                <w:szCs w:val="22"/>
              </w:rPr>
            </w:pPr>
          </w:p>
        </w:tc>
        <w:tc>
          <w:tcPr>
            <w:tcW w:w="1276" w:type="dxa"/>
            <w:vMerge/>
            <w:vAlign w:val="center"/>
          </w:tcPr>
          <w:p w:rsidR="006E6069" w:rsidRPr="00F0438A" w:rsidRDefault="006E6069" w:rsidP="00F9004C">
            <w:pPr>
              <w:jc w:val="left"/>
              <w:cnfStyle w:val="100000000000"/>
              <w:rPr>
                <w:rFonts w:cs="Times New Roman"/>
                <w:szCs w:val="22"/>
              </w:rPr>
            </w:pPr>
          </w:p>
        </w:tc>
        <w:tc>
          <w:tcPr>
            <w:tcW w:w="3118" w:type="dxa"/>
            <w:vMerge/>
            <w:vAlign w:val="center"/>
          </w:tcPr>
          <w:p w:rsidR="006E6069" w:rsidRPr="00F0438A" w:rsidRDefault="006E6069" w:rsidP="000134EA">
            <w:pPr>
              <w:spacing w:before="0"/>
              <w:jc w:val="left"/>
              <w:cnfStyle w:val="100000000000"/>
              <w:rPr>
                <w:rFonts w:cs="Times New Roman"/>
                <w:szCs w:val="22"/>
              </w:rPr>
            </w:pPr>
          </w:p>
        </w:tc>
        <w:tc>
          <w:tcPr>
            <w:tcW w:w="993" w:type="dxa"/>
          </w:tcPr>
          <w:p w:rsidR="006E6069" w:rsidRPr="00A05AD7" w:rsidRDefault="006E6069" w:rsidP="000B52EC">
            <w:pPr>
              <w:cnfStyle w:val="100000000000"/>
              <w:rPr>
                <w:rFonts w:cs="Times New Roman"/>
                <w:sz w:val="20"/>
                <w:szCs w:val="22"/>
              </w:rPr>
            </w:pPr>
            <w:r w:rsidRPr="00A05AD7">
              <w:rPr>
                <w:rFonts w:cs="Times New Roman"/>
                <w:sz w:val="20"/>
                <w:szCs w:val="22"/>
              </w:rPr>
              <w:t>Wska</w:t>
            </w:r>
            <w:r w:rsidR="00E70442">
              <w:rPr>
                <w:rFonts w:cs="Times New Roman"/>
                <w:sz w:val="20"/>
                <w:szCs w:val="22"/>
              </w:rPr>
              <w:t>-</w:t>
            </w:r>
            <w:r w:rsidRPr="00A05AD7">
              <w:rPr>
                <w:rFonts w:cs="Times New Roman"/>
                <w:sz w:val="20"/>
                <w:szCs w:val="22"/>
              </w:rPr>
              <w:t xml:space="preserve">źniki produktu </w:t>
            </w:r>
          </w:p>
        </w:tc>
        <w:tc>
          <w:tcPr>
            <w:tcW w:w="850" w:type="dxa"/>
          </w:tcPr>
          <w:p w:rsidR="006E6069" w:rsidRPr="00A05AD7" w:rsidRDefault="006E6069" w:rsidP="006E6069">
            <w:pPr>
              <w:cnfStyle w:val="100000000000"/>
              <w:rPr>
                <w:rFonts w:cs="Times New Roman"/>
                <w:sz w:val="20"/>
                <w:szCs w:val="22"/>
              </w:rPr>
            </w:pPr>
            <w:r w:rsidRPr="00A05AD7">
              <w:rPr>
                <w:rFonts w:cs="Times New Roman"/>
                <w:sz w:val="20"/>
                <w:szCs w:val="22"/>
              </w:rPr>
              <w:t>Proje</w:t>
            </w:r>
            <w:r w:rsidR="00E70442">
              <w:rPr>
                <w:rFonts w:cs="Times New Roman"/>
                <w:sz w:val="20"/>
                <w:szCs w:val="22"/>
              </w:rPr>
              <w:t>-</w:t>
            </w:r>
            <w:r w:rsidRPr="00A05AD7">
              <w:rPr>
                <w:rFonts w:cs="Times New Roman"/>
                <w:sz w:val="20"/>
                <w:szCs w:val="22"/>
              </w:rPr>
              <w:t>kty granto</w:t>
            </w:r>
            <w:r w:rsidR="00E70442">
              <w:rPr>
                <w:rFonts w:cs="Times New Roman"/>
                <w:sz w:val="20"/>
                <w:szCs w:val="22"/>
              </w:rPr>
              <w:t>-</w:t>
            </w:r>
            <w:r w:rsidRPr="00A05AD7">
              <w:rPr>
                <w:rFonts w:cs="Times New Roman"/>
                <w:sz w:val="20"/>
                <w:szCs w:val="22"/>
              </w:rPr>
              <w:t>we</w:t>
            </w:r>
          </w:p>
        </w:tc>
        <w:tc>
          <w:tcPr>
            <w:tcW w:w="992" w:type="dxa"/>
          </w:tcPr>
          <w:p w:rsidR="006E6069" w:rsidRPr="00A05AD7" w:rsidRDefault="006E6069" w:rsidP="006E6069">
            <w:pPr>
              <w:cnfStyle w:val="100000000000"/>
              <w:rPr>
                <w:rFonts w:cs="Times New Roman"/>
                <w:sz w:val="20"/>
                <w:szCs w:val="22"/>
              </w:rPr>
            </w:pPr>
            <w:r w:rsidRPr="00A05AD7">
              <w:rPr>
                <w:rFonts w:cs="Times New Roman"/>
                <w:sz w:val="20"/>
                <w:szCs w:val="22"/>
              </w:rPr>
              <w:t>Projekty własne</w:t>
            </w:r>
          </w:p>
        </w:tc>
        <w:tc>
          <w:tcPr>
            <w:tcW w:w="993" w:type="dxa"/>
          </w:tcPr>
          <w:p w:rsidR="006E6069" w:rsidRPr="00A05AD7" w:rsidRDefault="006E6069" w:rsidP="006E6069">
            <w:pPr>
              <w:cnfStyle w:val="100000000000"/>
              <w:rPr>
                <w:rFonts w:cs="Times New Roman"/>
                <w:sz w:val="20"/>
                <w:szCs w:val="22"/>
              </w:rPr>
            </w:pPr>
            <w:r w:rsidRPr="00A05AD7">
              <w:rPr>
                <w:rFonts w:cs="Times New Roman"/>
                <w:sz w:val="20"/>
                <w:szCs w:val="22"/>
              </w:rPr>
              <w:t xml:space="preserve">Projekty powyżej 50 tyś. </w:t>
            </w:r>
          </w:p>
        </w:tc>
        <w:tc>
          <w:tcPr>
            <w:tcW w:w="1134" w:type="dxa"/>
          </w:tcPr>
          <w:p w:rsidR="006E6069" w:rsidRPr="00A05AD7" w:rsidRDefault="006E6069" w:rsidP="006E6069">
            <w:pPr>
              <w:cnfStyle w:val="100000000000"/>
              <w:rPr>
                <w:rFonts w:cs="Times New Roman"/>
                <w:b/>
                <w:sz w:val="20"/>
                <w:szCs w:val="22"/>
              </w:rPr>
            </w:pPr>
            <w:r w:rsidRPr="00A05AD7">
              <w:rPr>
                <w:rFonts w:cs="Times New Roman"/>
                <w:b/>
                <w:sz w:val="20"/>
                <w:szCs w:val="22"/>
              </w:rPr>
              <w:t>Razem  działanie 19.2</w:t>
            </w:r>
          </w:p>
        </w:tc>
        <w:tc>
          <w:tcPr>
            <w:tcW w:w="1134" w:type="dxa"/>
            <w:vMerge/>
          </w:tcPr>
          <w:p w:rsidR="006E6069" w:rsidRPr="00A05AD7" w:rsidRDefault="006E6069" w:rsidP="006E6069">
            <w:pPr>
              <w:cnfStyle w:val="100000000000"/>
              <w:rPr>
                <w:rFonts w:cs="Times New Roman"/>
                <w:sz w:val="20"/>
                <w:szCs w:val="22"/>
              </w:rPr>
            </w:pPr>
          </w:p>
        </w:tc>
        <w:tc>
          <w:tcPr>
            <w:tcW w:w="992" w:type="dxa"/>
            <w:vMerge/>
          </w:tcPr>
          <w:p w:rsidR="006E6069" w:rsidRPr="00A05AD7" w:rsidRDefault="006E6069" w:rsidP="006E6069">
            <w:pPr>
              <w:cnfStyle w:val="100000000000"/>
              <w:rPr>
                <w:rFonts w:cs="Times New Roman"/>
                <w:sz w:val="20"/>
                <w:szCs w:val="22"/>
              </w:rPr>
            </w:pPr>
          </w:p>
        </w:tc>
        <w:tc>
          <w:tcPr>
            <w:tcW w:w="850" w:type="dxa"/>
            <w:vMerge/>
          </w:tcPr>
          <w:p w:rsidR="006E6069" w:rsidRPr="00A05AD7" w:rsidRDefault="006E6069" w:rsidP="006E6069">
            <w:pPr>
              <w:cnfStyle w:val="100000000000"/>
              <w:rPr>
                <w:rFonts w:cs="Times New Roman"/>
                <w:sz w:val="20"/>
                <w:szCs w:val="22"/>
              </w:rPr>
            </w:pPr>
          </w:p>
        </w:tc>
        <w:tc>
          <w:tcPr>
            <w:tcW w:w="992" w:type="dxa"/>
            <w:vMerge/>
          </w:tcPr>
          <w:p w:rsidR="006E6069" w:rsidRPr="00F0438A" w:rsidRDefault="006E6069" w:rsidP="006E6069">
            <w:pPr>
              <w:cnfStyle w:val="100000000000"/>
              <w:rPr>
                <w:rFonts w:cs="Times New Roman"/>
                <w:szCs w:val="22"/>
              </w:rPr>
            </w:pPr>
          </w:p>
        </w:tc>
      </w:tr>
      <w:tr w:rsidR="00E41836" w:rsidRPr="00F0438A" w:rsidTr="00E70442">
        <w:trPr>
          <w:trHeight w:val="568"/>
        </w:trPr>
        <w:tc>
          <w:tcPr>
            <w:cnfStyle w:val="001000000000"/>
            <w:tcW w:w="1129" w:type="dxa"/>
            <w:vMerge w:val="restart"/>
          </w:tcPr>
          <w:p w:rsidR="00E41836" w:rsidRPr="00822F70" w:rsidRDefault="00E41836" w:rsidP="00E41836">
            <w:pPr>
              <w:pStyle w:val="TableContents"/>
              <w:snapToGrid w:val="0"/>
              <w:ind w:left="113" w:right="113"/>
              <w:jc w:val="center"/>
              <w:rPr>
                <w:sz w:val="20"/>
                <w:szCs w:val="20"/>
              </w:rPr>
            </w:pPr>
            <w:r w:rsidRPr="00822F70">
              <w:rPr>
                <w:sz w:val="20"/>
                <w:szCs w:val="20"/>
              </w:rPr>
              <w:t>Cel ogólny 1</w:t>
            </w:r>
          </w:p>
          <w:p w:rsidR="00E41836" w:rsidRPr="00822F70" w:rsidRDefault="00E41836" w:rsidP="00E41836">
            <w:pPr>
              <w:rPr>
                <w:rFonts w:cs="Times New Roman"/>
                <w:sz w:val="20"/>
                <w:szCs w:val="20"/>
              </w:rPr>
            </w:pPr>
            <w:r w:rsidRPr="00822F70">
              <w:rPr>
                <w:rStyle w:val="Wyrnienieintensywne"/>
                <w:rFonts w:cs="Times New Roman"/>
                <w:sz w:val="20"/>
              </w:rPr>
              <w:t>Rozwój przedsiębiorstw oraz przedsiębiorczości na obszarze działania LGD</w:t>
            </w:r>
          </w:p>
        </w:tc>
        <w:tc>
          <w:tcPr>
            <w:tcW w:w="1276" w:type="dxa"/>
            <w:vMerge w:val="restart"/>
            <w:textDirection w:val="btLr"/>
            <w:vAlign w:val="center"/>
          </w:tcPr>
          <w:p w:rsidR="00E41836" w:rsidRPr="00A05AD7" w:rsidRDefault="00E41836" w:rsidP="0062472C">
            <w:pPr>
              <w:spacing w:before="0"/>
              <w:ind w:left="113" w:right="113"/>
              <w:jc w:val="left"/>
              <w:cnfStyle w:val="000000000000"/>
              <w:rPr>
                <w:rStyle w:val="Uwydatnienie"/>
                <w:sz w:val="20"/>
              </w:rPr>
            </w:pPr>
            <w:r w:rsidRPr="00D17965">
              <w:rPr>
                <w:rStyle w:val="Uwydatnienie"/>
                <w:sz w:val="20"/>
              </w:rPr>
              <w:t xml:space="preserve">1.1 </w:t>
            </w:r>
            <w:r w:rsidR="003E0E9F" w:rsidRPr="00D17965">
              <w:rPr>
                <w:rStyle w:val="Uwydatnienie"/>
                <w:sz w:val="20"/>
              </w:rPr>
              <w:t>Wsparcie przedsiębiorstw, w tym wsparcie oparte o innowacje na obszarze objętym LSR</w:t>
            </w:r>
          </w:p>
        </w:tc>
        <w:tc>
          <w:tcPr>
            <w:tcW w:w="3118" w:type="dxa"/>
            <w:vMerge w:val="restart"/>
            <w:vAlign w:val="center"/>
          </w:tcPr>
          <w:p w:rsidR="00E41836" w:rsidRPr="00822F70" w:rsidRDefault="00E41836" w:rsidP="000134EA">
            <w:pPr>
              <w:spacing w:before="0"/>
              <w:jc w:val="left"/>
              <w:cnfStyle w:val="000000000000"/>
              <w:rPr>
                <w:rFonts w:cs="Times New Roman"/>
                <w:sz w:val="20"/>
                <w:szCs w:val="20"/>
              </w:rPr>
            </w:pPr>
            <w:r w:rsidRPr="00822F70">
              <w:rPr>
                <w:rFonts w:cs="Times New Roman"/>
                <w:sz w:val="20"/>
                <w:szCs w:val="20"/>
              </w:rPr>
              <w:t xml:space="preserve">1.1.1 </w:t>
            </w:r>
            <w:r w:rsidR="0062472C" w:rsidRPr="00822F70">
              <w:rPr>
                <w:sz w:val="20"/>
                <w:szCs w:val="20"/>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993" w:type="dxa"/>
            <w:vAlign w:val="center"/>
          </w:tcPr>
          <w:p w:rsidR="00E41836" w:rsidRPr="00822F70" w:rsidRDefault="00636759" w:rsidP="00B442A2">
            <w:pPr>
              <w:jc w:val="left"/>
              <w:cnfStyle w:val="000000000000"/>
              <w:rPr>
                <w:rFonts w:cs="Times New Roman"/>
                <w:sz w:val="20"/>
                <w:szCs w:val="20"/>
              </w:rPr>
            </w:pPr>
            <w:r>
              <w:rPr>
                <w:rFonts w:cs="Times New Roman"/>
                <w:sz w:val="20"/>
                <w:szCs w:val="20"/>
              </w:rPr>
              <w:t>16</w:t>
            </w:r>
          </w:p>
        </w:tc>
        <w:tc>
          <w:tcPr>
            <w:tcW w:w="850" w:type="dxa"/>
            <w:vMerge w:val="restart"/>
            <w:vAlign w:val="center"/>
          </w:tcPr>
          <w:p w:rsidR="00E41836" w:rsidRPr="00822F70" w:rsidRDefault="00E41836" w:rsidP="00B442A2">
            <w:pPr>
              <w:jc w:val="left"/>
              <w:cnfStyle w:val="000000000000"/>
              <w:rPr>
                <w:rFonts w:cs="Times New Roman"/>
                <w:bCs/>
                <w:sz w:val="20"/>
                <w:szCs w:val="20"/>
              </w:rPr>
            </w:pPr>
            <w:r w:rsidRPr="00822F70">
              <w:rPr>
                <w:rFonts w:cs="Times New Roman"/>
                <w:sz w:val="20"/>
                <w:szCs w:val="20"/>
              </w:rPr>
              <w:t>0,00</w:t>
            </w:r>
          </w:p>
        </w:tc>
        <w:tc>
          <w:tcPr>
            <w:tcW w:w="992" w:type="dxa"/>
            <w:vMerge w:val="restart"/>
            <w:vAlign w:val="center"/>
          </w:tcPr>
          <w:p w:rsidR="00E41836" w:rsidRPr="00822F70" w:rsidRDefault="00E41836" w:rsidP="00B442A2">
            <w:pPr>
              <w:jc w:val="left"/>
              <w:cnfStyle w:val="000000000000"/>
              <w:rPr>
                <w:rFonts w:cs="Times New Roman"/>
                <w:bCs/>
                <w:sz w:val="20"/>
                <w:szCs w:val="20"/>
              </w:rPr>
            </w:pPr>
            <w:r w:rsidRPr="00822F70">
              <w:rPr>
                <w:rFonts w:cs="Times New Roman"/>
                <w:sz w:val="20"/>
                <w:szCs w:val="20"/>
              </w:rPr>
              <w:t>0,00</w:t>
            </w:r>
          </w:p>
        </w:tc>
        <w:tc>
          <w:tcPr>
            <w:tcW w:w="993" w:type="dxa"/>
            <w:vMerge w:val="restart"/>
            <w:vAlign w:val="center"/>
          </w:tcPr>
          <w:p w:rsidR="00E41836" w:rsidRPr="00822F70" w:rsidRDefault="00636759" w:rsidP="00B442A2">
            <w:pPr>
              <w:jc w:val="left"/>
              <w:cnfStyle w:val="000000000000"/>
              <w:rPr>
                <w:rFonts w:cs="Times New Roman"/>
                <w:bCs/>
                <w:sz w:val="20"/>
                <w:szCs w:val="20"/>
              </w:rPr>
            </w:pPr>
            <w:r>
              <w:rPr>
                <w:rFonts w:cs="Times New Roman"/>
                <w:sz w:val="20"/>
                <w:szCs w:val="20"/>
              </w:rPr>
              <w:t>3 000 000,00</w:t>
            </w:r>
          </w:p>
        </w:tc>
        <w:tc>
          <w:tcPr>
            <w:tcW w:w="1134" w:type="dxa"/>
            <w:vMerge w:val="restart"/>
            <w:vAlign w:val="center"/>
          </w:tcPr>
          <w:p w:rsidR="00E41836" w:rsidRPr="00822F70" w:rsidRDefault="00636759" w:rsidP="00B442A2">
            <w:pPr>
              <w:jc w:val="left"/>
              <w:cnfStyle w:val="000000000000"/>
              <w:rPr>
                <w:rFonts w:cs="Times New Roman"/>
                <w:b/>
                <w:sz w:val="20"/>
                <w:szCs w:val="20"/>
              </w:rPr>
            </w:pPr>
            <w:r>
              <w:rPr>
                <w:rFonts w:cs="Times New Roman"/>
                <w:b/>
                <w:sz w:val="20"/>
                <w:szCs w:val="20"/>
              </w:rPr>
              <w:t>3 000 000,00</w:t>
            </w:r>
          </w:p>
        </w:tc>
        <w:tc>
          <w:tcPr>
            <w:tcW w:w="1134" w:type="dxa"/>
            <w:vMerge w:val="restart"/>
            <w:vAlign w:val="center"/>
          </w:tcPr>
          <w:p w:rsidR="00E41836" w:rsidRPr="00822F70" w:rsidRDefault="00E41836" w:rsidP="00B442A2">
            <w:pPr>
              <w:jc w:val="left"/>
              <w:cnfStyle w:val="000000000000"/>
              <w:rPr>
                <w:rFonts w:cs="Times New Roman"/>
                <w:sz w:val="20"/>
                <w:szCs w:val="20"/>
              </w:rPr>
            </w:pPr>
            <w:r w:rsidRPr="00822F70">
              <w:rPr>
                <w:rFonts w:cs="Times New Roman"/>
                <w:sz w:val="20"/>
                <w:szCs w:val="20"/>
              </w:rPr>
              <w:t>0,00</w:t>
            </w:r>
          </w:p>
        </w:tc>
        <w:tc>
          <w:tcPr>
            <w:tcW w:w="992" w:type="dxa"/>
            <w:vMerge w:val="restart"/>
            <w:vAlign w:val="center"/>
          </w:tcPr>
          <w:p w:rsidR="00E41836" w:rsidRPr="00822F70" w:rsidRDefault="00E41836" w:rsidP="00B442A2">
            <w:pPr>
              <w:jc w:val="left"/>
              <w:cnfStyle w:val="000000000000"/>
              <w:rPr>
                <w:rFonts w:cs="Times New Roman"/>
                <w:sz w:val="20"/>
                <w:szCs w:val="20"/>
              </w:rPr>
            </w:pPr>
            <w:r w:rsidRPr="00822F70">
              <w:rPr>
                <w:rFonts w:cs="Times New Roman"/>
                <w:sz w:val="20"/>
                <w:szCs w:val="20"/>
              </w:rPr>
              <w:t>_</w:t>
            </w:r>
          </w:p>
        </w:tc>
        <w:tc>
          <w:tcPr>
            <w:tcW w:w="850" w:type="dxa"/>
            <w:vMerge w:val="restart"/>
            <w:vAlign w:val="center"/>
          </w:tcPr>
          <w:p w:rsidR="00E41836" w:rsidRPr="00822F70" w:rsidRDefault="00636759" w:rsidP="00B442A2">
            <w:pPr>
              <w:jc w:val="left"/>
              <w:cnfStyle w:val="000000000000"/>
              <w:rPr>
                <w:rFonts w:cs="Times New Roman"/>
                <w:sz w:val="20"/>
                <w:szCs w:val="20"/>
              </w:rPr>
            </w:pPr>
            <w:r>
              <w:rPr>
                <w:rFonts w:cs="Times New Roman"/>
                <w:sz w:val="20"/>
                <w:szCs w:val="20"/>
              </w:rPr>
              <w:t>162  500, 00</w:t>
            </w:r>
          </w:p>
        </w:tc>
        <w:tc>
          <w:tcPr>
            <w:tcW w:w="992" w:type="dxa"/>
            <w:vMerge w:val="restart"/>
            <w:vAlign w:val="center"/>
          </w:tcPr>
          <w:p w:rsidR="00E41836" w:rsidRPr="00822F70" w:rsidRDefault="00636759" w:rsidP="00B442A2">
            <w:pPr>
              <w:jc w:val="left"/>
              <w:cnfStyle w:val="000000000000"/>
              <w:rPr>
                <w:rFonts w:cs="Times New Roman"/>
                <w:sz w:val="20"/>
                <w:szCs w:val="20"/>
              </w:rPr>
            </w:pPr>
            <w:r>
              <w:rPr>
                <w:rFonts w:cs="Times New Roman"/>
                <w:sz w:val="20"/>
                <w:szCs w:val="20"/>
              </w:rPr>
              <w:t>3 162 500,00</w:t>
            </w:r>
          </w:p>
        </w:tc>
      </w:tr>
      <w:tr w:rsidR="000A0A65" w:rsidRPr="00F0438A" w:rsidTr="00E70442">
        <w:trPr>
          <w:cnfStyle w:val="000000010000"/>
          <w:trHeight w:val="2060"/>
        </w:trPr>
        <w:tc>
          <w:tcPr>
            <w:cnfStyle w:val="001000000000"/>
            <w:tcW w:w="1129" w:type="dxa"/>
            <w:vMerge/>
          </w:tcPr>
          <w:p w:rsidR="00E41836" w:rsidRPr="00822F70" w:rsidRDefault="00E41836" w:rsidP="00E41836">
            <w:pPr>
              <w:rPr>
                <w:rFonts w:cs="Times New Roman"/>
                <w:sz w:val="20"/>
                <w:szCs w:val="20"/>
              </w:rPr>
            </w:pPr>
          </w:p>
        </w:tc>
        <w:tc>
          <w:tcPr>
            <w:tcW w:w="1276" w:type="dxa"/>
            <w:vMerge/>
            <w:vAlign w:val="center"/>
          </w:tcPr>
          <w:p w:rsidR="00E41836" w:rsidRPr="00D17965" w:rsidRDefault="00E41836" w:rsidP="0062472C">
            <w:pPr>
              <w:spacing w:before="0"/>
              <w:jc w:val="left"/>
              <w:cnfStyle w:val="000000010000"/>
              <w:rPr>
                <w:rFonts w:cs="Times New Roman"/>
                <w:sz w:val="20"/>
                <w:szCs w:val="20"/>
              </w:rPr>
            </w:pPr>
          </w:p>
        </w:tc>
        <w:tc>
          <w:tcPr>
            <w:tcW w:w="3118" w:type="dxa"/>
            <w:vMerge/>
            <w:vAlign w:val="center"/>
          </w:tcPr>
          <w:p w:rsidR="00E41836" w:rsidRPr="00822F70" w:rsidRDefault="00E41836" w:rsidP="000134EA">
            <w:pPr>
              <w:spacing w:before="0"/>
              <w:jc w:val="left"/>
              <w:cnfStyle w:val="000000010000"/>
              <w:rPr>
                <w:rFonts w:cs="Times New Roman"/>
                <w:sz w:val="20"/>
                <w:szCs w:val="20"/>
              </w:rPr>
            </w:pPr>
          </w:p>
        </w:tc>
        <w:tc>
          <w:tcPr>
            <w:tcW w:w="993" w:type="dxa"/>
            <w:vAlign w:val="center"/>
          </w:tcPr>
          <w:p w:rsidR="00E41836" w:rsidRPr="00822F70" w:rsidRDefault="00E41836" w:rsidP="00B442A2">
            <w:pPr>
              <w:jc w:val="left"/>
              <w:cnfStyle w:val="000000010000"/>
              <w:rPr>
                <w:rFonts w:cs="Times New Roman"/>
                <w:sz w:val="20"/>
                <w:szCs w:val="20"/>
              </w:rPr>
            </w:pPr>
            <w:r w:rsidRPr="00822F70">
              <w:rPr>
                <w:rFonts w:cs="Times New Roman"/>
                <w:sz w:val="20"/>
                <w:szCs w:val="20"/>
              </w:rPr>
              <w:t>13</w:t>
            </w:r>
          </w:p>
        </w:tc>
        <w:tc>
          <w:tcPr>
            <w:tcW w:w="850" w:type="dxa"/>
            <w:vMerge/>
            <w:vAlign w:val="center"/>
          </w:tcPr>
          <w:p w:rsidR="00E41836" w:rsidRPr="00822F70" w:rsidRDefault="00E41836" w:rsidP="00B442A2">
            <w:pPr>
              <w:jc w:val="left"/>
              <w:cnfStyle w:val="000000010000"/>
              <w:rPr>
                <w:rFonts w:cs="Times New Roman"/>
                <w:bCs/>
                <w:sz w:val="20"/>
                <w:szCs w:val="20"/>
              </w:rPr>
            </w:pPr>
          </w:p>
        </w:tc>
        <w:tc>
          <w:tcPr>
            <w:tcW w:w="992" w:type="dxa"/>
            <w:vMerge/>
            <w:vAlign w:val="center"/>
          </w:tcPr>
          <w:p w:rsidR="00E41836" w:rsidRPr="00822F70" w:rsidRDefault="00E41836" w:rsidP="00B442A2">
            <w:pPr>
              <w:jc w:val="left"/>
              <w:cnfStyle w:val="000000010000"/>
              <w:rPr>
                <w:rFonts w:cs="Times New Roman"/>
                <w:bCs/>
                <w:sz w:val="20"/>
                <w:szCs w:val="20"/>
              </w:rPr>
            </w:pPr>
          </w:p>
        </w:tc>
        <w:tc>
          <w:tcPr>
            <w:tcW w:w="993" w:type="dxa"/>
            <w:vMerge/>
            <w:vAlign w:val="center"/>
          </w:tcPr>
          <w:p w:rsidR="00E41836" w:rsidRPr="00822F70" w:rsidRDefault="00E41836" w:rsidP="00B442A2">
            <w:pPr>
              <w:jc w:val="left"/>
              <w:cnfStyle w:val="000000010000"/>
              <w:rPr>
                <w:rFonts w:cs="Times New Roman"/>
                <w:bCs/>
                <w:sz w:val="20"/>
                <w:szCs w:val="20"/>
              </w:rPr>
            </w:pPr>
          </w:p>
        </w:tc>
        <w:tc>
          <w:tcPr>
            <w:tcW w:w="1134" w:type="dxa"/>
            <w:vMerge/>
            <w:vAlign w:val="center"/>
          </w:tcPr>
          <w:p w:rsidR="00E41836" w:rsidRPr="00822F70" w:rsidRDefault="00E41836" w:rsidP="00B442A2">
            <w:pPr>
              <w:jc w:val="left"/>
              <w:cnfStyle w:val="000000010000"/>
              <w:rPr>
                <w:rFonts w:cs="Times New Roman"/>
                <w:b/>
                <w:sz w:val="20"/>
                <w:szCs w:val="20"/>
              </w:rPr>
            </w:pPr>
          </w:p>
        </w:tc>
        <w:tc>
          <w:tcPr>
            <w:tcW w:w="1134" w:type="dxa"/>
            <w:vMerge/>
            <w:vAlign w:val="center"/>
          </w:tcPr>
          <w:p w:rsidR="00E41836" w:rsidRPr="00822F70" w:rsidRDefault="00E41836" w:rsidP="00B442A2">
            <w:pPr>
              <w:jc w:val="left"/>
              <w:cnfStyle w:val="000000010000"/>
              <w:rPr>
                <w:rFonts w:cs="Times New Roman"/>
                <w:sz w:val="20"/>
                <w:szCs w:val="20"/>
              </w:rPr>
            </w:pPr>
          </w:p>
        </w:tc>
        <w:tc>
          <w:tcPr>
            <w:tcW w:w="992" w:type="dxa"/>
            <w:vMerge/>
            <w:vAlign w:val="center"/>
          </w:tcPr>
          <w:p w:rsidR="00E41836" w:rsidRPr="00822F70" w:rsidRDefault="00E41836" w:rsidP="00B442A2">
            <w:pPr>
              <w:jc w:val="left"/>
              <w:cnfStyle w:val="000000010000"/>
              <w:rPr>
                <w:rFonts w:cs="Times New Roman"/>
                <w:sz w:val="20"/>
                <w:szCs w:val="20"/>
              </w:rPr>
            </w:pPr>
          </w:p>
        </w:tc>
        <w:tc>
          <w:tcPr>
            <w:tcW w:w="850" w:type="dxa"/>
            <w:vMerge/>
            <w:vAlign w:val="center"/>
          </w:tcPr>
          <w:p w:rsidR="00E41836" w:rsidRPr="00822F70" w:rsidRDefault="00E41836" w:rsidP="00B442A2">
            <w:pPr>
              <w:jc w:val="left"/>
              <w:cnfStyle w:val="000000010000"/>
              <w:rPr>
                <w:rFonts w:cs="Times New Roman"/>
                <w:sz w:val="20"/>
                <w:szCs w:val="20"/>
              </w:rPr>
            </w:pPr>
          </w:p>
        </w:tc>
        <w:tc>
          <w:tcPr>
            <w:tcW w:w="992" w:type="dxa"/>
            <w:vMerge/>
            <w:vAlign w:val="center"/>
          </w:tcPr>
          <w:p w:rsidR="00E41836" w:rsidRPr="00822F70" w:rsidRDefault="00E41836" w:rsidP="00B442A2">
            <w:pPr>
              <w:jc w:val="left"/>
              <w:cnfStyle w:val="000000010000"/>
              <w:rPr>
                <w:rFonts w:cs="Times New Roman"/>
                <w:sz w:val="20"/>
                <w:szCs w:val="20"/>
              </w:rPr>
            </w:pPr>
          </w:p>
        </w:tc>
      </w:tr>
      <w:tr w:rsidR="00636759" w:rsidRPr="00F0438A" w:rsidTr="00E70442">
        <w:trPr>
          <w:cantSplit/>
          <w:trHeight w:val="2791"/>
        </w:trPr>
        <w:tc>
          <w:tcPr>
            <w:cnfStyle w:val="001000000000"/>
            <w:tcW w:w="1129" w:type="dxa"/>
            <w:vMerge/>
          </w:tcPr>
          <w:p w:rsidR="00636759" w:rsidRPr="00822F70" w:rsidRDefault="00636759" w:rsidP="00E41836">
            <w:pPr>
              <w:rPr>
                <w:rFonts w:cs="Times New Roman"/>
                <w:sz w:val="20"/>
                <w:szCs w:val="20"/>
              </w:rPr>
            </w:pPr>
          </w:p>
        </w:tc>
        <w:tc>
          <w:tcPr>
            <w:tcW w:w="1276" w:type="dxa"/>
            <w:textDirection w:val="btLr"/>
            <w:vAlign w:val="center"/>
          </w:tcPr>
          <w:p w:rsidR="00636759" w:rsidRPr="00D17965" w:rsidRDefault="00636759" w:rsidP="0062472C">
            <w:pPr>
              <w:spacing w:before="0"/>
              <w:ind w:left="113" w:right="113"/>
              <w:jc w:val="left"/>
              <w:cnfStyle w:val="000000000000"/>
              <w:rPr>
                <w:rFonts w:cs="Times New Roman"/>
                <w:sz w:val="20"/>
                <w:szCs w:val="20"/>
              </w:rPr>
            </w:pPr>
            <w:r w:rsidRPr="00D17965">
              <w:rPr>
                <w:rStyle w:val="Uwydatnienie"/>
                <w:rFonts w:cs="Times New Roman"/>
                <w:sz w:val="20"/>
              </w:rPr>
              <w:t>1.2 Wsparcie przedsiębiorczości oparte o nowe rynki oraz wzajemną współpracę na obszarze objętym LSR</w:t>
            </w: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 xml:space="preserve">1.2.1 Działania mające na celu rozwój przedsiębiorczości poprzez szukanie nowych rynków zbytu lub współpracę pomiędzy podmiotami wykonującymi działalność gospodarczą </w:t>
            </w:r>
          </w:p>
        </w:tc>
        <w:tc>
          <w:tcPr>
            <w:tcW w:w="993" w:type="dxa"/>
            <w:vAlign w:val="center"/>
          </w:tcPr>
          <w:p w:rsidR="00636759" w:rsidRDefault="00636759" w:rsidP="00B442A2">
            <w:pPr>
              <w:jc w:val="left"/>
              <w:cnfStyle w:val="000000000000"/>
              <w:rPr>
                <w:rFonts w:cs="Times New Roman"/>
                <w:sz w:val="20"/>
                <w:szCs w:val="20"/>
              </w:rPr>
            </w:pPr>
            <w:r w:rsidRPr="0057156D">
              <w:rPr>
                <w:rFonts w:cs="Times New Roman"/>
                <w:sz w:val="20"/>
                <w:szCs w:val="20"/>
              </w:rPr>
              <w:t>3</w:t>
            </w:r>
          </w:p>
          <w:p w:rsidR="00F85BA2" w:rsidRPr="0057156D" w:rsidRDefault="00F85BA2" w:rsidP="00B442A2">
            <w:pPr>
              <w:jc w:val="left"/>
              <w:cnfStyle w:val="000000000000"/>
              <w:rPr>
                <w:rFonts w:cs="Times New Roman"/>
                <w:sz w:val="20"/>
                <w:szCs w:val="20"/>
              </w:rPr>
            </w:pPr>
          </w:p>
        </w:tc>
        <w:tc>
          <w:tcPr>
            <w:tcW w:w="850" w:type="dxa"/>
            <w:vAlign w:val="center"/>
          </w:tcPr>
          <w:p w:rsidR="00636759" w:rsidRPr="00822F70" w:rsidRDefault="00636759" w:rsidP="00B442A2">
            <w:pPr>
              <w:jc w:val="left"/>
              <w:cnfStyle w:val="000000000000"/>
              <w:rPr>
                <w:rFonts w:cs="Times New Roman"/>
                <w:bCs/>
                <w:sz w:val="20"/>
                <w:szCs w:val="20"/>
              </w:rPr>
            </w:pPr>
            <w:r w:rsidRPr="00822F70">
              <w:rPr>
                <w:rFonts w:cs="Times New Roman"/>
                <w:sz w:val="20"/>
                <w:szCs w:val="20"/>
              </w:rPr>
              <w:t>0,00</w:t>
            </w:r>
          </w:p>
        </w:tc>
        <w:tc>
          <w:tcPr>
            <w:tcW w:w="992" w:type="dxa"/>
            <w:vAlign w:val="center"/>
          </w:tcPr>
          <w:p w:rsidR="00636759" w:rsidRPr="00822F70" w:rsidRDefault="00636759" w:rsidP="00B442A2">
            <w:pPr>
              <w:jc w:val="left"/>
              <w:cnfStyle w:val="000000000000"/>
              <w:rPr>
                <w:rFonts w:cs="Times New Roman"/>
                <w:bCs/>
                <w:sz w:val="20"/>
                <w:szCs w:val="20"/>
              </w:rPr>
            </w:pPr>
            <w:r>
              <w:rPr>
                <w:rFonts w:cs="Times New Roman"/>
                <w:sz w:val="20"/>
                <w:szCs w:val="20"/>
              </w:rPr>
              <w:t>100 000,00</w:t>
            </w:r>
          </w:p>
        </w:tc>
        <w:tc>
          <w:tcPr>
            <w:tcW w:w="993" w:type="dxa"/>
            <w:vAlign w:val="center"/>
          </w:tcPr>
          <w:p w:rsidR="00636759" w:rsidRPr="00822F70" w:rsidRDefault="00636759" w:rsidP="00B442A2">
            <w:pPr>
              <w:jc w:val="left"/>
              <w:cnfStyle w:val="000000000000"/>
              <w:rPr>
                <w:rFonts w:cs="Times New Roman"/>
                <w:bCs/>
                <w:sz w:val="20"/>
                <w:szCs w:val="20"/>
              </w:rPr>
            </w:pPr>
            <w:r w:rsidRPr="00822F70">
              <w:rPr>
                <w:rFonts w:cs="Times New Roman"/>
                <w:sz w:val="20"/>
                <w:szCs w:val="20"/>
              </w:rPr>
              <w:t>0,00</w:t>
            </w:r>
          </w:p>
        </w:tc>
        <w:tc>
          <w:tcPr>
            <w:tcW w:w="1134" w:type="dxa"/>
            <w:vAlign w:val="center"/>
          </w:tcPr>
          <w:p w:rsidR="00636759" w:rsidRPr="00822F70" w:rsidRDefault="00636759" w:rsidP="00B442A2">
            <w:pPr>
              <w:jc w:val="left"/>
              <w:cnfStyle w:val="000000000000"/>
              <w:rPr>
                <w:rFonts w:cs="Times New Roman"/>
                <w:b/>
                <w:sz w:val="20"/>
                <w:szCs w:val="20"/>
              </w:rPr>
            </w:pPr>
            <w:r>
              <w:rPr>
                <w:rFonts w:cs="Times New Roman"/>
                <w:b/>
                <w:sz w:val="20"/>
                <w:szCs w:val="20"/>
              </w:rPr>
              <w:t>100 000,00</w:t>
            </w:r>
          </w:p>
        </w:tc>
        <w:tc>
          <w:tcPr>
            <w:tcW w:w="1134" w:type="dxa"/>
            <w:vAlign w:val="center"/>
          </w:tcPr>
          <w:p w:rsidR="00636759" w:rsidRPr="00822F70" w:rsidRDefault="00636759" w:rsidP="00B442A2">
            <w:pPr>
              <w:jc w:val="left"/>
              <w:cnfStyle w:val="000000000000"/>
              <w:rPr>
                <w:rFonts w:cs="Times New Roman"/>
                <w:sz w:val="20"/>
                <w:szCs w:val="20"/>
              </w:rPr>
            </w:pPr>
            <w:r w:rsidRPr="00822F70">
              <w:rPr>
                <w:rFonts w:cs="Times New Roman"/>
                <w:sz w:val="20"/>
                <w:szCs w:val="20"/>
              </w:rPr>
              <w:t>20 000,00</w:t>
            </w:r>
          </w:p>
        </w:tc>
        <w:tc>
          <w:tcPr>
            <w:tcW w:w="992" w:type="dxa"/>
            <w:vAlign w:val="center"/>
          </w:tcPr>
          <w:p w:rsidR="00636759" w:rsidRPr="00822F70" w:rsidRDefault="00636759" w:rsidP="00B442A2">
            <w:pPr>
              <w:jc w:val="left"/>
              <w:cnfStyle w:val="000000000000"/>
              <w:rPr>
                <w:rFonts w:cs="Times New Roman"/>
                <w:sz w:val="20"/>
                <w:szCs w:val="20"/>
              </w:rPr>
            </w:pPr>
            <w:r w:rsidRPr="00822F70">
              <w:rPr>
                <w:rFonts w:cs="Times New Roman"/>
                <w:sz w:val="20"/>
                <w:szCs w:val="20"/>
              </w:rPr>
              <w:t>_</w:t>
            </w:r>
          </w:p>
        </w:tc>
        <w:tc>
          <w:tcPr>
            <w:tcW w:w="850" w:type="dxa"/>
            <w:vAlign w:val="center"/>
          </w:tcPr>
          <w:p w:rsidR="00636759" w:rsidRDefault="00636759" w:rsidP="00B442A2">
            <w:pPr>
              <w:jc w:val="left"/>
              <w:cnfStyle w:val="000000000000"/>
            </w:pPr>
            <w:r w:rsidRPr="009C662F">
              <w:rPr>
                <w:rFonts w:cs="Times New Roman"/>
                <w:sz w:val="20"/>
                <w:szCs w:val="20"/>
              </w:rPr>
              <w:t>162  500, 00</w:t>
            </w:r>
          </w:p>
        </w:tc>
        <w:tc>
          <w:tcPr>
            <w:tcW w:w="992" w:type="dxa"/>
            <w:vAlign w:val="center"/>
          </w:tcPr>
          <w:p w:rsidR="00636759" w:rsidRPr="00822F70" w:rsidRDefault="00636759" w:rsidP="00B442A2">
            <w:pPr>
              <w:jc w:val="left"/>
              <w:cnfStyle w:val="000000000000"/>
              <w:rPr>
                <w:rFonts w:cs="Times New Roman"/>
                <w:sz w:val="20"/>
                <w:szCs w:val="20"/>
              </w:rPr>
            </w:pPr>
            <w:r>
              <w:rPr>
                <w:rFonts w:cs="Times New Roman"/>
                <w:sz w:val="20"/>
                <w:szCs w:val="20"/>
              </w:rPr>
              <w:t>282 500, 00</w:t>
            </w:r>
          </w:p>
        </w:tc>
      </w:tr>
      <w:tr w:rsidR="000A0A65" w:rsidRPr="00F0438A" w:rsidTr="00E70442">
        <w:trPr>
          <w:cnfStyle w:val="000000010000"/>
          <w:trHeight w:val="1535"/>
        </w:trPr>
        <w:tc>
          <w:tcPr>
            <w:cnfStyle w:val="001000000000"/>
            <w:tcW w:w="1129" w:type="dxa"/>
            <w:vMerge w:val="restart"/>
          </w:tcPr>
          <w:p w:rsidR="00636759" w:rsidRPr="00776402" w:rsidRDefault="00636759" w:rsidP="000134EA">
            <w:pPr>
              <w:pStyle w:val="TableContents"/>
              <w:snapToGrid w:val="0"/>
              <w:spacing w:before="0"/>
              <w:ind w:left="113" w:right="113"/>
              <w:jc w:val="center"/>
              <w:rPr>
                <w:sz w:val="20"/>
                <w:szCs w:val="20"/>
              </w:rPr>
            </w:pPr>
            <w:r w:rsidRPr="00776402">
              <w:rPr>
                <w:sz w:val="20"/>
                <w:szCs w:val="20"/>
              </w:rPr>
              <w:lastRenderedPageBreak/>
              <w:t>Cel ogólny 2</w:t>
            </w:r>
          </w:p>
          <w:p w:rsidR="00636759" w:rsidRPr="00776402" w:rsidRDefault="00636759" w:rsidP="000134EA">
            <w:pPr>
              <w:spacing w:before="0"/>
              <w:ind w:left="113" w:right="113"/>
              <w:rPr>
                <w:rFonts w:cs="Times New Roman"/>
                <w:sz w:val="20"/>
                <w:szCs w:val="20"/>
              </w:rPr>
            </w:pPr>
            <w:r w:rsidRPr="00776402">
              <w:rPr>
                <w:rStyle w:val="Wyrnienieintensywne"/>
                <w:rFonts w:cs="Times New Roman"/>
                <w:sz w:val="20"/>
              </w:rPr>
              <w:t>Rozwój obszaru działania LGD oparty o lokalne zasoby oraz społeczność lokalną</w:t>
            </w:r>
          </w:p>
          <w:p w:rsidR="00636759" w:rsidRPr="00776402" w:rsidRDefault="00636759" w:rsidP="000134EA">
            <w:pPr>
              <w:spacing w:before="0"/>
              <w:rPr>
                <w:rFonts w:cs="Times New Roman"/>
                <w:sz w:val="20"/>
                <w:szCs w:val="20"/>
              </w:rPr>
            </w:pPr>
          </w:p>
        </w:tc>
        <w:tc>
          <w:tcPr>
            <w:tcW w:w="1276" w:type="dxa"/>
            <w:vMerge w:val="restart"/>
            <w:textDirection w:val="btLr"/>
            <w:vAlign w:val="center"/>
          </w:tcPr>
          <w:p w:rsidR="00636759" w:rsidRPr="00A05AD7" w:rsidRDefault="00636759" w:rsidP="000134EA">
            <w:pPr>
              <w:spacing w:before="0"/>
              <w:ind w:left="113" w:right="113"/>
              <w:jc w:val="left"/>
              <w:cnfStyle w:val="000000010000"/>
              <w:rPr>
                <w:rFonts w:cs="Times New Roman"/>
                <w:sz w:val="20"/>
                <w:szCs w:val="20"/>
              </w:rPr>
            </w:pPr>
            <w:r w:rsidRPr="00A05AD7">
              <w:rPr>
                <w:rStyle w:val="Uwydatnienie"/>
                <w:rFonts w:cs="Times New Roman"/>
                <w:sz w:val="20"/>
              </w:rPr>
              <w:t>2.1 Wzmocnienie potencjału obszaru poprzez wykorzystanie lokalnych zasobów oraz promocję obszaru objętego LSR</w:t>
            </w:r>
          </w:p>
        </w:tc>
        <w:tc>
          <w:tcPr>
            <w:tcW w:w="3118" w:type="dxa"/>
            <w:vAlign w:val="center"/>
          </w:tcPr>
          <w:p w:rsidR="00636759" w:rsidRDefault="00636759" w:rsidP="000134EA">
            <w:pPr>
              <w:spacing w:before="0"/>
              <w:jc w:val="left"/>
              <w:cnfStyle w:val="000000010000"/>
              <w:rPr>
                <w:sz w:val="20"/>
                <w:szCs w:val="20"/>
              </w:rPr>
            </w:pPr>
            <w:r w:rsidRPr="00822F70">
              <w:rPr>
                <w:rFonts w:cs="Times New Roman"/>
                <w:sz w:val="20"/>
                <w:szCs w:val="20"/>
              </w:rPr>
              <w:t xml:space="preserve">2.1.1 </w:t>
            </w:r>
            <w:r w:rsidRPr="00822F70">
              <w:rPr>
                <w:sz w:val="20"/>
                <w:szCs w:val="20"/>
              </w:rPr>
              <w:t>Budowa lub przebudowa ogólnodostępnej i niekomercyjnej infrastruktury turystycznej lub rekreacyjnej, lub kulturalnej, w tym z zachowaniem zasad ochrony środowiska</w:t>
            </w:r>
          </w:p>
          <w:p w:rsidR="00F85BA2" w:rsidRPr="00822F70" w:rsidRDefault="00F85BA2" w:rsidP="000134EA">
            <w:pPr>
              <w:spacing w:before="0"/>
              <w:jc w:val="left"/>
              <w:cnfStyle w:val="000000010000"/>
              <w:rPr>
                <w:rFonts w:cs="Times New Roman"/>
                <w:sz w:val="20"/>
                <w:szCs w:val="20"/>
              </w:rPr>
            </w:pPr>
          </w:p>
        </w:tc>
        <w:tc>
          <w:tcPr>
            <w:tcW w:w="993" w:type="dxa"/>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25</w:t>
            </w:r>
          </w:p>
        </w:tc>
        <w:tc>
          <w:tcPr>
            <w:tcW w:w="850" w:type="dxa"/>
            <w:vAlign w:val="center"/>
          </w:tcPr>
          <w:p w:rsidR="00636759" w:rsidRPr="00822F70" w:rsidRDefault="00636759" w:rsidP="00E70442">
            <w:pPr>
              <w:snapToGrid w:val="0"/>
              <w:jc w:val="left"/>
              <w:cnfStyle w:val="000000010000"/>
              <w:rPr>
                <w:rFonts w:cs="Times New Roman"/>
                <w:sz w:val="20"/>
                <w:szCs w:val="20"/>
              </w:rPr>
            </w:pPr>
            <w:r>
              <w:rPr>
                <w:rFonts w:cs="Times New Roman"/>
                <w:sz w:val="20"/>
                <w:szCs w:val="20"/>
              </w:rPr>
              <w:t>250 000,00</w:t>
            </w:r>
          </w:p>
        </w:tc>
        <w:tc>
          <w:tcPr>
            <w:tcW w:w="992"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1 270 000,00</w:t>
            </w:r>
          </w:p>
        </w:tc>
        <w:tc>
          <w:tcPr>
            <w:tcW w:w="1134" w:type="dxa"/>
            <w:vAlign w:val="center"/>
          </w:tcPr>
          <w:p w:rsidR="00636759" w:rsidRPr="00822F70" w:rsidRDefault="00636759" w:rsidP="00E70442">
            <w:pPr>
              <w:jc w:val="left"/>
              <w:cnfStyle w:val="000000010000"/>
              <w:rPr>
                <w:rFonts w:cs="Times New Roman"/>
                <w:b/>
                <w:sz w:val="20"/>
                <w:szCs w:val="20"/>
              </w:rPr>
            </w:pPr>
            <w:r>
              <w:rPr>
                <w:rFonts w:cs="Times New Roman"/>
                <w:b/>
                <w:sz w:val="20"/>
                <w:szCs w:val="20"/>
              </w:rPr>
              <w:t>1 52</w:t>
            </w:r>
            <w:r w:rsidRPr="00822F70">
              <w:rPr>
                <w:rFonts w:cs="Times New Roman"/>
                <w:b/>
                <w:sz w:val="20"/>
                <w:szCs w:val="20"/>
              </w:rPr>
              <w:t>0 000,00</w:t>
            </w:r>
          </w:p>
        </w:tc>
        <w:tc>
          <w:tcPr>
            <w:tcW w:w="1134"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100 000,00</w:t>
            </w:r>
          </w:p>
        </w:tc>
        <w:tc>
          <w:tcPr>
            <w:tcW w:w="992"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_</w:t>
            </w:r>
          </w:p>
        </w:tc>
        <w:tc>
          <w:tcPr>
            <w:tcW w:w="850" w:type="dxa"/>
            <w:vAlign w:val="center"/>
          </w:tcPr>
          <w:p w:rsidR="00636759" w:rsidRDefault="00636759" w:rsidP="00E70442">
            <w:pPr>
              <w:jc w:val="left"/>
              <w:cnfStyle w:val="000000010000"/>
            </w:pPr>
            <w:r w:rsidRPr="009C662F">
              <w:rPr>
                <w:rFonts w:cs="Times New Roman"/>
                <w:sz w:val="20"/>
                <w:szCs w:val="20"/>
              </w:rPr>
              <w:t>162  500, 00</w:t>
            </w:r>
          </w:p>
        </w:tc>
        <w:tc>
          <w:tcPr>
            <w:tcW w:w="992" w:type="dxa"/>
            <w:vAlign w:val="center"/>
          </w:tcPr>
          <w:p w:rsidR="00636759" w:rsidRPr="00822F70" w:rsidRDefault="00636759" w:rsidP="00E70442">
            <w:pPr>
              <w:jc w:val="left"/>
              <w:cnfStyle w:val="000000010000"/>
              <w:rPr>
                <w:rFonts w:cs="Times New Roman"/>
                <w:sz w:val="20"/>
                <w:szCs w:val="20"/>
              </w:rPr>
            </w:pPr>
            <w:r>
              <w:rPr>
                <w:rFonts w:cs="Times New Roman"/>
                <w:sz w:val="20"/>
                <w:szCs w:val="20"/>
              </w:rPr>
              <w:t>1 782 500,00</w:t>
            </w:r>
          </w:p>
        </w:tc>
      </w:tr>
      <w:tr w:rsidR="00636759" w:rsidRPr="00F0438A" w:rsidTr="00E70442">
        <w:trPr>
          <w:trHeight w:val="642"/>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00000"/>
              <w:rPr>
                <w:rFonts w:cs="Times New Roman"/>
                <w:szCs w:val="22"/>
              </w:rPr>
            </w:pPr>
          </w:p>
        </w:tc>
        <w:tc>
          <w:tcPr>
            <w:tcW w:w="3118" w:type="dxa"/>
            <w:vMerge w:val="restart"/>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 xml:space="preserve">2.1.2 </w:t>
            </w:r>
            <w:r w:rsidRPr="00822F70">
              <w:rPr>
                <w:sz w:val="20"/>
                <w:szCs w:val="20"/>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993" w:type="dxa"/>
            <w:tcBorders>
              <w:bottom w:val="nil"/>
            </w:tcBorders>
            <w:vAlign w:val="center"/>
          </w:tcPr>
          <w:p w:rsidR="00636759" w:rsidRPr="0057156D" w:rsidRDefault="00636759" w:rsidP="00E70442">
            <w:pPr>
              <w:jc w:val="left"/>
              <w:cnfStyle w:val="000000000000"/>
              <w:rPr>
                <w:rFonts w:cs="Times New Roman"/>
                <w:sz w:val="20"/>
                <w:szCs w:val="20"/>
              </w:rPr>
            </w:pPr>
            <w:r w:rsidRPr="0057156D">
              <w:rPr>
                <w:rFonts w:cs="Times New Roman"/>
                <w:sz w:val="20"/>
                <w:szCs w:val="20"/>
              </w:rPr>
              <w:t>5</w:t>
            </w:r>
          </w:p>
        </w:tc>
        <w:tc>
          <w:tcPr>
            <w:tcW w:w="850" w:type="dxa"/>
            <w:vMerge w:val="restart"/>
            <w:vAlign w:val="center"/>
          </w:tcPr>
          <w:p w:rsidR="00636759" w:rsidRPr="00822F70" w:rsidRDefault="00636759" w:rsidP="00E70442">
            <w:pPr>
              <w:snapToGrid w:val="0"/>
              <w:jc w:val="left"/>
              <w:cnfStyle w:val="000000000000"/>
              <w:rPr>
                <w:rFonts w:cs="Times New Roman"/>
                <w:sz w:val="20"/>
                <w:szCs w:val="20"/>
              </w:rPr>
            </w:pPr>
            <w:r>
              <w:rPr>
                <w:rFonts w:cs="Times New Roman"/>
                <w:sz w:val="20"/>
                <w:szCs w:val="20"/>
              </w:rPr>
              <w:t>250 000,0</w:t>
            </w:r>
          </w:p>
          <w:p w:rsidR="00636759" w:rsidRPr="00822F70" w:rsidRDefault="00636759" w:rsidP="00E70442">
            <w:pPr>
              <w:jc w:val="left"/>
              <w:cnfStyle w:val="000000000000"/>
              <w:rPr>
                <w:rFonts w:cs="Times New Roman"/>
                <w:bCs/>
                <w:sz w:val="20"/>
                <w:szCs w:val="20"/>
              </w:rPr>
            </w:pPr>
          </w:p>
        </w:tc>
        <w:tc>
          <w:tcPr>
            <w:tcW w:w="992" w:type="dxa"/>
            <w:vMerge w:val="restart"/>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993" w:type="dxa"/>
            <w:vMerge w:val="restart"/>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300 000,00</w:t>
            </w:r>
          </w:p>
        </w:tc>
        <w:tc>
          <w:tcPr>
            <w:tcW w:w="1134" w:type="dxa"/>
            <w:vMerge w:val="restart"/>
            <w:vAlign w:val="center"/>
          </w:tcPr>
          <w:p w:rsidR="00636759" w:rsidRPr="00822F70" w:rsidRDefault="00636759" w:rsidP="00E70442">
            <w:pPr>
              <w:jc w:val="left"/>
              <w:cnfStyle w:val="000000000000"/>
              <w:rPr>
                <w:rFonts w:cs="Times New Roman"/>
                <w:b/>
                <w:sz w:val="20"/>
                <w:szCs w:val="20"/>
              </w:rPr>
            </w:pPr>
            <w:r>
              <w:rPr>
                <w:rFonts w:cs="Times New Roman"/>
                <w:b/>
                <w:sz w:val="20"/>
                <w:szCs w:val="20"/>
              </w:rPr>
              <w:t>550 000,00</w:t>
            </w:r>
          </w:p>
        </w:tc>
        <w:tc>
          <w:tcPr>
            <w:tcW w:w="1134" w:type="dxa"/>
            <w:vMerge w:val="restart"/>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Merge w:val="restart"/>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_</w:t>
            </w:r>
          </w:p>
        </w:tc>
        <w:tc>
          <w:tcPr>
            <w:tcW w:w="850" w:type="dxa"/>
            <w:vMerge w:val="restart"/>
            <w:vAlign w:val="center"/>
          </w:tcPr>
          <w:p w:rsidR="00636759" w:rsidRDefault="00636759" w:rsidP="00E70442">
            <w:pPr>
              <w:jc w:val="left"/>
              <w:cnfStyle w:val="000000000000"/>
            </w:pPr>
            <w:r w:rsidRPr="00BE51AA">
              <w:rPr>
                <w:rFonts w:cs="Times New Roman"/>
                <w:sz w:val="20"/>
                <w:szCs w:val="20"/>
              </w:rPr>
              <w:t>162  500, 00</w:t>
            </w:r>
          </w:p>
        </w:tc>
        <w:tc>
          <w:tcPr>
            <w:tcW w:w="992" w:type="dxa"/>
            <w:vMerge w:val="restart"/>
            <w:vAlign w:val="center"/>
          </w:tcPr>
          <w:p w:rsidR="00636759" w:rsidRPr="00822F70" w:rsidRDefault="00636759" w:rsidP="00E70442">
            <w:pPr>
              <w:jc w:val="left"/>
              <w:cnfStyle w:val="000000000000"/>
              <w:rPr>
                <w:rFonts w:cs="Times New Roman"/>
                <w:sz w:val="20"/>
                <w:szCs w:val="20"/>
              </w:rPr>
            </w:pPr>
            <w:r>
              <w:rPr>
                <w:rFonts w:cs="Times New Roman"/>
                <w:sz w:val="20"/>
                <w:szCs w:val="20"/>
              </w:rPr>
              <w:t>712 500,00</w:t>
            </w:r>
          </w:p>
        </w:tc>
      </w:tr>
      <w:tr w:rsidR="000A0A65" w:rsidRPr="00F0438A" w:rsidTr="00E70442">
        <w:trPr>
          <w:cnfStyle w:val="000000010000"/>
          <w:trHeight w:val="711"/>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10000"/>
              <w:rPr>
                <w:rFonts w:cs="Times New Roman"/>
                <w:szCs w:val="22"/>
              </w:rPr>
            </w:pPr>
          </w:p>
        </w:tc>
        <w:tc>
          <w:tcPr>
            <w:tcW w:w="3118" w:type="dxa"/>
            <w:vMerge/>
            <w:vAlign w:val="center"/>
          </w:tcPr>
          <w:p w:rsidR="00636759" w:rsidRPr="00822F70" w:rsidRDefault="00636759" w:rsidP="000134EA">
            <w:pPr>
              <w:spacing w:before="0"/>
              <w:jc w:val="left"/>
              <w:cnfStyle w:val="000000010000"/>
              <w:rPr>
                <w:rFonts w:cs="Times New Roman"/>
                <w:sz w:val="20"/>
                <w:szCs w:val="20"/>
              </w:rPr>
            </w:pPr>
          </w:p>
        </w:tc>
        <w:tc>
          <w:tcPr>
            <w:tcW w:w="993" w:type="dxa"/>
            <w:tcBorders>
              <w:top w:val="nil"/>
            </w:tcBorders>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11</w:t>
            </w:r>
          </w:p>
        </w:tc>
        <w:tc>
          <w:tcPr>
            <w:tcW w:w="850" w:type="dxa"/>
            <w:vMerge/>
            <w:vAlign w:val="center"/>
          </w:tcPr>
          <w:p w:rsidR="00636759" w:rsidRPr="00822F70" w:rsidRDefault="00636759" w:rsidP="00E70442">
            <w:pPr>
              <w:snapToGrid w:val="0"/>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c>
          <w:tcPr>
            <w:tcW w:w="993" w:type="dxa"/>
            <w:vMerge/>
            <w:vAlign w:val="center"/>
          </w:tcPr>
          <w:p w:rsidR="00636759" w:rsidRPr="00822F70" w:rsidRDefault="00636759" w:rsidP="00E70442">
            <w:pPr>
              <w:jc w:val="left"/>
              <w:cnfStyle w:val="000000010000"/>
              <w:rPr>
                <w:rFonts w:cs="Times New Roman"/>
                <w:sz w:val="20"/>
                <w:szCs w:val="20"/>
              </w:rPr>
            </w:pPr>
          </w:p>
        </w:tc>
        <w:tc>
          <w:tcPr>
            <w:tcW w:w="1134" w:type="dxa"/>
            <w:vMerge/>
            <w:vAlign w:val="center"/>
          </w:tcPr>
          <w:p w:rsidR="00636759" w:rsidRPr="00822F70" w:rsidRDefault="00636759" w:rsidP="00E70442">
            <w:pPr>
              <w:jc w:val="left"/>
              <w:cnfStyle w:val="000000010000"/>
              <w:rPr>
                <w:rFonts w:cs="Times New Roman"/>
                <w:b/>
                <w:sz w:val="20"/>
                <w:szCs w:val="20"/>
              </w:rPr>
            </w:pPr>
          </w:p>
        </w:tc>
        <w:tc>
          <w:tcPr>
            <w:tcW w:w="1134" w:type="dxa"/>
            <w:vMerge/>
            <w:vAlign w:val="center"/>
          </w:tcPr>
          <w:p w:rsidR="00636759" w:rsidRPr="00822F70" w:rsidRDefault="00636759" w:rsidP="00E70442">
            <w:pPr>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c>
          <w:tcPr>
            <w:tcW w:w="850" w:type="dxa"/>
            <w:vMerge/>
            <w:vAlign w:val="center"/>
          </w:tcPr>
          <w:p w:rsidR="00636759" w:rsidRPr="00822F70" w:rsidRDefault="00636759" w:rsidP="00E70442">
            <w:pPr>
              <w:jc w:val="left"/>
              <w:cnfStyle w:val="000000010000"/>
              <w:rPr>
                <w:rFonts w:cs="Times New Roman"/>
                <w:sz w:val="20"/>
                <w:szCs w:val="20"/>
              </w:rPr>
            </w:pPr>
          </w:p>
        </w:tc>
        <w:tc>
          <w:tcPr>
            <w:tcW w:w="992" w:type="dxa"/>
            <w:vMerge/>
            <w:vAlign w:val="center"/>
          </w:tcPr>
          <w:p w:rsidR="00636759" w:rsidRPr="00822F70" w:rsidRDefault="00636759" w:rsidP="00E70442">
            <w:pPr>
              <w:jc w:val="left"/>
              <w:cnfStyle w:val="000000010000"/>
              <w:rPr>
                <w:rFonts w:cs="Times New Roman"/>
                <w:sz w:val="20"/>
                <w:szCs w:val="20"/>
              </w:rPr>
            </w:pPr>
          </w:p>
        </w:tc>
      </w:tr>
      <w:tr w:rsidR="00636759" w:rsidRPr="00F0438A" w:rsidTr="00BA0523">
        <w:trPr>
          <w:trHeight w:val="2010"/>
        </w:trPr>
        <w:tc>
          <w:tcPr>
            <w:cnfStyle w:val="001000000000"/>
            <w:tcW w:w="1129" w:type="dxa"/>
            <w:vMerge/>
          </w:tcPr>
          <w:p w:rsidR="00636759" w:rsidRPr="00F0438A" w:rsidRDefault="00636759" w:rsidP="000134EA">
            <w:pPr>
              <w:spacing w:before="0"/>
              <w:rPr>
                <w:rFonts w:cs="Times New Roman"/>
                <w:szCs w:val="22"/>
              </w:rPr>
            </w:pPr>
          </w:p>
        </w:tc>
        <w:tc>
          <w:tcPr>
            <w:tcW w:w="1276" w:type="dxa"/>
            <w:vMerge/>
            <w:vAlign w:val="center"/>
          </w:tcPr>
          <w:p w:rsidR="00636759" w:rsidRPr="00F0438A" w:rsidRDefault="00636759" w:rsidP="000134EA">
            <w:pPr>
              <w:spacing w:before="0"/>
              <w:jc w:val="left"/>
              <w:cnfStyle w:val="000000000000"/>
              <w:rPr>
                <w:rFonts w:cs="Times New Roman"/>
                <w:szCs w:val="22"/>
              </w:rPr>
            </w:pP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2.1.3 Działania promujące obszar LGD, w tym turystykę, produkty i usługi lokalne</w:t>
            </w:r>
          </w:p>
        </w:tc>
        <w:tc>
          <w:tcPr>
            <w:tcW w:w="993" w:type="dxa"/>
            <w:vAlign w:val="center"/>
          </w:tcPr>
          <w:p w:rsidR="00636759" w:rsidRPr="0057156D" w:rsidRDefault="00636759" w:rsidP="00E70442">
            <w:pPr>
              <w:jc w:val="left"/>
              <w:cnfStyle w:val="000000000000"/>
              <w:rPr>
                <w:rFonts w:cs="Times New Roman"/>
                <w:sz w:val="20"/>
                <w:szCs w:val="20"/>
              </w:rPr>
            </w:pPr>
            <w:r w:rsidRPr="0057156D">
              <w:rPr>
                <w:rFonts w:cs="Times New Roman"/>
                <w:sz w:val="20"/>
                <w:szCs w:val="20"/>
              </w:rPr>
              <w:t>71</w:t>
            </w:r>
          </w:p>
        </w:tc>
        <w:tc>
          <w:tcPr>
            <w:tcW w:w="850" w:type="dxa"/>
            <w:vAlign w:val="center"/>
          </w:tcPr>
          <w:p w:rsidR="00636759" w:rsidRPr="00822F70" w:rsidRDefault="00636759" w:rsidP="00E70442">
            <w:pPr>
              <w:snapToGrid w:val="0"/>
              <w:jc w:val="left"/>
              <w:cnfStyle w:val="000000000000"/>
              <w:rPr>
                <w:rFonts w:cs="Times New Roman"/>
                <w:sz w:val="20"/>
                <w:szCs w:val="20"/>
              </w:rPr>
            </w:pPr>
            <w:r w:rsidRPr="00822F70">
              <w:rPr>
                <w:rFonts w:cs="Times New Roman"/>
                <w:sz w:val="20"/>
                <w:szCs w:val="20"/>
              </w:rPr>
              <w:t>300 000,00</w:t>
            </w:r>
          </w:p>
        </w:tc>
        <w:tc>
          <w:tcPr>
            <w:tcW w:w="992" w:type="dxa"/>
            <w:vAlign w:val="center"/>
          </w:tcPr>
          <w:p w:rsidR="00636759" w:rsidRPr="00822F70" w:rsidRDefault="00636759" w:rsidP="00E70442">
            <w:pPr>
              <w:jc w:val="left"/>
              <w:cnfStyle w:val="000000000000"/>
              <w:rPr>
                <w:rFonts w:cs="Times New Roman"/>
                <w:bCs/>
                <w:sz w:val="20"/>
                <w:szCs w:val="20"/>
              </w:rPr>
            </w:pPr>
            <w:r>
              <w:rPr>
                <w:rFonts w:cs="Times New Roman"/>
                <w:sz w:val="20"/>
                <w:szCs w:val="20"/>
              </w:rPr>
              <w:t>50 000,00</w:t>
            </w:r>
          </w:p>
        </w:tc>
        <w:tc>
          <w:tcPr>
            <w:tcW w:w="993" w:type="dxa"/>
            <w:vAlign w:val="center"/>
          </w:tcPr>
          <w:p w:rsidR="00636759" w:rsidRPr="00822F70" w:rsidRDefault="00636759" w:rsidP="00E70442">
            <w:pPr>
              <w:pStyle w:val="Zawartotabeli"/>
              <w:snapToGrid w:val="0"/>
              <w:cnfStyle w:val="000000000000"/>
              <w:rPr>
                <w:sz w:val="20"/>
                <w:szCs w:val="20"/>
              </w:rPr>
            </w:pPr>
            <w:r w:rsidRPr="00822F70">
              <w:rPr>
                <w:sz w:val="20"/>
                <w:szCs w:val="20"/>
              </w:rPr>
              <w:t xml:space="preserve">180 000,00 </w:t>
            </w:r>
          </w:p>
        </w:tc>
        <w:tc>
          <w:tcPr>
            <w:tcW w:w="1134" w:type="dxa"/>
            <w:vAlign w:val="center"/>
          </w:tcPr>
          <w:p w:rsidR="00636759" w:rsidRPr="00822F70" w:rsidRDefault="00636759" w:rsidP="00E70442">
            <w:pPr>
              <w:jc w:val="left"/>
              <w:cnfStyle w:val="000000000000"/>
              <w:rPr>
                <w:rFonts w:cs="Times New Roman"/>
                <w:b/>
                <w:sz w:val="20"/>
                <w:szCs w:val="20"/>
              </w:rPr>
            </w:pPr>
            <w:r>
              <w:rPr>
                <w:rFonts w:cs="Times New Roman"/>
                <w:b/>
                <w:sz w:val="20"/>
                <w:szCs w:val="20"/>
              </w:rPr>
              <w:t>530 000,00</w:t>
            </w:r>
          </w:p>
        </w:tc>
        <w:tc>
          <w:tcPr>
            <w:tcW w:w="1134" w:type="dxa"/>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Align w:val="center"/>
          </w:tcPr>
          <w:p w:rsidR="00636759" w:rsidRPr="00822F70" w:rsidRDefault="00636759" w:rsidP="00E70442">
            <w:pPr>
              <w:jc w:val="left"/>
              <w:cnfStyle w:val="000000000000"/>
              <w:rPr>
                <w:rFonts w:cs="Times New Roman"/>
                <w:sz w:val="20"/>
                <w:szCs w:val="20"/>
              </w:rPr>
            </w:pPr>
            <w:r>
              <w:rPr>
                <w:rFonts w:cs="Times New Roman"/>
                <w:sz w:val="20"/>
                <w:szCs w:val="20"/>
              </w:rPr>
              <w:t>80</w:t>
            </w:r>
            <w:r w:rsidRPr="00822F70">
              <w:rPr>
                <w:rFonts w:cs="Times New Roman"/>
                <w:sz w:val="20"/>
                <w:szCs w:val="20"/>
              </w:rPr>
              <w:t> 500,00</w:t>
            </w:r>
          </w:p>
        </w:tc>
        <w:tc>
          <w:tcPr>
            <w:tcW w:w="850" w:type="dxa"/>
            <w:vAlign w:val="center"/>
          </w:tcPr>
          <w:p w:rsidR="00636759" w:rsidRDefault="00636759" w:rsidP="00E70442">
            <w:pPr>
              <w:jc w:val="left"/>
              <w:cnfStyle w:val="000000000000"/>
            </w:pPr>
            <w:r w:rsidRPr="00BE51AA">
              <w:rPr>
                <w:rFonts w:cs="Times New Roman"/>
                <w:sz w:val="20"/>
                <w:szCs w:val="20"/>
              </w:rPr>
              <w:t>162  500, 00</w:t>
            </w:r>
          </w:p>
        </w:tc>
        <w:tc>
          <w:tcPr>
            <w:tcW w:w="992" w:type="dxa"/>
            <w:vAlign w:val="center"/>
          </w:tcPr>
          <w:p w:rsidR="00636759" w:rsidRPr="00822F70" w:rsidRDefault="00636759" w:rsidP="00E70442">
            <w:pPr>
              <w:jc w:val="left"/>
              <w:cnfStyle w:val="000000000000"/>
              <w:rPr>
                <w:rFonts w:cs="Times New Roman"/>
                <w:sz w:val="20"/>
                <w:szCs w:val="20"/>
              </w:rPr>
            </w:pPr>
            <w:r>
              <w:rPr>
                <w:rFonts w:cs="Times New Roman"/>
                <w:sz w:val="20"/>
                <w:szCs w:val="20"/>
              </w:rPr>
              <w:t>773 000,00</w:t>
            </w:r>
          </w:p>
        </w:tc>
      </w:tr>
      <w:tr w:rsidR="000A0A65" w:rsidRPr="00F0438A" w:rsidTr="00E70442">
        <w:trPr>
          <w:cnfStyle w:val="000000010000"/>
          <w:trHeight w:val="839"/>
        </w:trPr>
        <w:tc>
          <w:tcPr>
            <w:cnfStyle w:val="001000000000"/>
            <w:tcW w:w="1129" w:type="dxa"/>
            <w:vMerge/>
          </w:tcPr>
          <w:p w:rsidR="00636759" w:rsidRPr="00F0438A" w:rsidRDefault="00636759" w:rsidP="000134EA">
            <w:pPr>
              <w:spacing w:before="0"/>
              <w:rPr>
                <w:rFonts w:cs="Times New Roman"/>
                <w:szCs w:val="22"/>
              </w:rPr>
            </w:pPr>
          </w:p>
        </w:tc>
        <w:tc>
          <w:tcPr>
            <w:tcW w:w="1276" w:type="dxa"/>
            <w:vMerge w:val="restart"/>
            <w:textDirection w:val="btLr"/>
            <w:vAlign w:val="center"/>
          </w:tcPr>
          <w:p w:rsidR="00636759" w:rsidRPr="00F0438A" w:rsidRDefault="00636759" w:rsidP="000134EA">
            <w:pPr>
              <w:spacing w:before="0"/>
              <w:ind w:left="113" w:right="113"/>
              <w:jc w:val="left"/>
              <w:cnfStyle w:val="000000010000"/>
              <w:rPr>
                <w:rFonts w:cs="Times New Roman"/>
                <w:szCs w:val="22"/>
              </w:rPr>
            </w:pPr>
            <w:r w:rsidRPr="00A05AD7">
              <w:rPr>
                <w:rStyle w:val="Uwydatnienie"/>
                <w:rFonts w:cs="Times New Roman"/>
                <w:sz w:val="20"/>
                <w:szCs w:val="22"/>
              </w:rPr>
              <w:t xml:space="preserve">2.2 Wzmocnienie kapitału ludzkiego, w tym podnoszenie świadomości o konieczności ochrony środowiska na </w:t>
            </w:r>
            <w:r w:rsidRPr="00A05AD7">
              <w:rPr>
                <w:rStyle w:val="Uwydatnienie"/>
                <w:rFonts w:cs="Times New Roman"/>
                <w:sz w:val="20"/>
              </w:rPr>
              <w:t>obszarze objętym LSR</w:t>
            </w:r>
            <w:r w:rsidR="00FB72D3" w:rsidRPr="00A05AD7">
              <w:rPr>
                <w:rStyle w:val="Uwydatnienie"/>
                <w:rFonts w:cs="Times New Roman"/>
                <w:sz w:val="20"/>
              </w:rPr>
              <w:t xml:space="preserve"> lub badań nad LSR</w:t>
            </w:r>
          </w:p>
        </w:tc>
        <w:tc>
          <w:tcPr>
            <w:tcW w:w="3118" w:type="dxa"/>
            <w:vAlign w:val="center"/>
          </w:tcPr>
          <w:p w:rsidR="00636759" w:rsidRPr="00822F70" w:rsidRDefault="00636759" w:rsidP="000134EA">
            <w:pPr>
              <w:pStyle w:val="Zawartotabeli"/>
              <w:snapToGrid w:val="0"/>
              <w:spacing w:before="0"/>
              <w:cnfStyle w:val="000000010000"/>
              <w:rPr>
                <w:sz w:val="20"/>
                <w:szCs w:val="20"/>
              </w:rPr>
            </w:pPr>
            <w:r w:rsidRPr="00822F70">
              <w:rPr>
                <w:sz w:val="20"/>
                <w:szCs w:val="20"/>
              </w:rPr>
              <w:t>2.2.1 Kursy/doradztwo/szkolenia w tym wyjazdy studyjne wzmacniające kapitał społeczny</w:t>
            </w:r>
          </w:p>
        </w:tc>
        <w:tc>
          <w:tcPr>
            <w:tcW w:w="993" w:type="dxa"/>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21</w:t>
            </w:r>
          </w:p>
        </w:tc>
        <w:tc>
          <w:tcPr>
            <w:tcW w:w="850"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150 000,00</w:t>
            </w:r>
          </w:p>
        </w:tc>
        <w:tc>
          <w:tcPr>
            <w:tcW w:w="992"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10000"/>
              <w:rPr>
                <w:rFonts w:cs="Times New Roman"/>
                <w:bCs/>
                <w:sz w:val="20"/>
                <w:szCs w:val="20"/>
              </w:rPr>
            </w:pPr>
            <w:r w:rsidRPr="00822F70">
              <w:rPr>
                <w:rFonts w:cs="Times New Roman"/>
                <w:sz w:val="20"/>
                <w:szCs w:val="20"/>
              </w:rPr>
              <w:t>0,00</w:t>
            </w:r>
          </w:p>
        </w:tc>
        <w:tc>
          <w:tcPr>
            <w:tcW w:w="1134" w:type="dxa"/>
            <w:vAlign w:val="center"/>
          </w:tcPr>
          <w:p w:rsidR="00636759" w:rsidRPr="00822F70" w:rsidRDefault="00636759" w:rsidP="00E70442">
            <w:pPr>
              <w:jc w:val="left"/>
              <w:cnfStyle w:val="000000010000"/>
              <w:rPr>
                <w:rFonts w:cs="Times New Roman"/>
                <w:b/>
                <w:sz w:val="20"/>
                <w:szCs w:val="20"/>
              </w:rPr>
            </w:pPr>
            <w:r w:rsidRPr="00822F70">
              <w:rPr>
                <w:rFonts w:cs="Times New Roman"/>
                <w:b/>
                <w:sz w:val="20"/>
                <w:szCs w:val="20"/>
              </w:rPr>
              <w:t>150 000,00</w:t>
            </w:r>
          </w:p>
        </w:tc>
        <w:tc>
          <w:tcPr>
            <w:tcW w:w="1134" w:type="dxa"/>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0,00</w:t>
            </w:r>
          </w:p>
        </w:tc>
        <w:tc>
          <w:tcPr>
            <w:tcW w:w="992" w:type="dxa"/>
            <w:vAlign w:val="center"/>
          </w:tcPr>
          <w:p w:rsidR="00636759" w:rsidRPr="00822F70" w:rsidRDefault="00636759" w:rsidP="00E70442">
            <w:pPr>
              <w:jc w:val="left"/>
              <w:cnfStyle w:val="000000010000"/>
              <w:rPr>
                <w:rFonts w:cs="Times New Roman"/>
                <w:sz w:val="20"/>
                <w:szCs w:val="20"/>
              </w:rPr>
            </w:pPr>
            <w:r>
              <w:rPr>
                <w:rFonts w:cs="Times New Roman"/>
                <w:sz w:val="20"/>
                <w:szCs w:val="20"/>
              </w:rPr>
              <w:t>24 500,00</w:t>
            </w:r>
          </w:p>
        </w:tc>
        <w:tc>
          <w:tcPr>
            <w:tcW w:w="850" w:type="dxa"/>
            <w:vAlign w:val="center"/>
          </w:tcPr>
          <w:p w:rsidR="00636759" w:rsidRDefault="00636759" w:rsidP="00E70442">
            <w:pPr>
              <w:jc w:val="left"/>
              <w:cnfStyle w:val="000000010000"/>
            </w:pPr>
            <w:r w:rsidRPr="00BE51AA">
              <w:rPr>
                <w:rFonts w:cs="Times New Roman"/>
                <w:sz w:val="20"/>
                <w:szCs w:val="20"/>
              </w:rPr>
              <w:t>162  500, 00</w:t>
            </w:r>
          </w:p>
        </w:tc>
        <w:tc>
          <w:tcPr>
            <w:tcW w:w="992" w:type="dxa"/>
            <w:vAlign w:val="center"/>
          </w:tcPr>
          <w:p w:rsidR="00636759" w:rsidRPr="00822F70" w:rsidRDefault="00976542" w:rsidP="00E70442">
            <w:pPr>
              <w:jc w:val="left"/>
              <w:cnfStyle w:val="000000010000"/>
              <w:rPr>
                <w:rFonts w:cs="Times New Roman"/>
                <w:sz w:val="20"/>
                <w:szCs w:val="20"/>
              </w:rPr>
            </w:pPr>
            <w:r>
              <w:rPr>
                <w:rFonts w:cs="Times New Roman"/>
                <w:sz w:val="20"/>
                <w:szCs w:val="20"/>
              </w:rPr>
              <w:t>337</w:t>
            </w:r>
            <w:r w:rsidR="00E17ECC">
              <w:rPr>
                <w:rFonts w:cs="Times New Roman"/>
                <w:sz w:val="20"/>
                <w:szCs w:val="20"/>
              </w:rPr>
              <w:t> 000,00</w:t>
            </w:r>
          </w:p>
        </w:tc>
      </w:tr>
      <w:tr w:rsidR="00636759" w:rsidRPr="00F0438A" w:rsidTr="00E70442">
        <w:trPr>
          <w:trHeight w:val="1136"/>
        </w:trPr>
        <w:tc>
          <w:tcPr>
            <w:cnfStyle w:val="001000000000"/>
            <w:tcW w:w="1129" w:type="dxa"/>
            <w:vMerge/>
          </w:tcPr>
          <w:p w:rsidR="00636759" w:rsidRPr="00F0438A" w:rsidRDefault="00636759" w:rsidP="00E41836">
            <w:pPr>
              <w:rPr>
                <w:rFonts w:cs="Times New Roman"/>
                <w:szCs w:val="22"/>
              </w:rPr>
            </w:pPr>
          </w:p>
        </w:tc>
        <w:tc>
          <w:tcPr>
            <w:tcW w:w="1276" w:type="dxa"/>
            <w:vMerge/>
            <w:vAlign w:val="center"/>
          </w:tcPr>
          <w:p w:rsidR="00636759" w:rsidRPr="00F0438A" w:rsidRDefault="00636759" w:rsidP="00F9004C">
            <w:pPr>
              <w:jc w:val="left"/>
              <w:cnfStyle w:val="000000000000"/>
              <w:rPr>
                <w:rFonts w:cs="Times New Roman"/>
                <w:szCs w:val="22"/>
              </w:rPr>
            </w:pPr>
          </w:p>
        </w:tc>
        <w:tc>
          <w:tcPr>
            <w:tcW w:w="3118" w:type="dxa"/>
            <w:vAlign w:val="center"/>
          </w:tcPr>
          <w:p w:rsidR="00636759" w:rsidRPr="00822F70" w:rsidRDefault="00636759" w:rsidP="000134EA">
            <w:pPr>
              <w:spacing w:before="0"/>
              <w:jc w:val="left"/>
              <w:cnfStyle w:val="000000000000"/>
              <w:rPr>
                <w:rFonts w:cs="Times New Roman"/>
                <w:sz w:val="20"/>
                <w:szCs w:val="20"/>
              </w:rPr>
            </w:pPr>
            <w:r w:rsidRPr="00822F70">
              <w:rPr>
                <w:rFonts w:cs="Times New Roman"/>
                <w:sz w:val="20"/>
                <w:szCs w:val="20"/>
              </w:rPr>
              <w:t>2.2.2 Imprezy aktywizujące mieszkańców, mające na celu wzmocnienie kapitału społecznego</w:t>
            </w:r>
          </w:p>
        </w:tc>
        <w:tc>
          <w:tcPr>
            <w:tcW w:w="993" w:type="dxa"/>
            <w:vAlign w:val="center"/>
          </w:tcPr>
          <w:p w:rsidR="00636759" w:rsidRPr="0057156D" w:rsidRDefault="00636759" w:rsidP="00E70442">
            <w:pPr>
              <w:jc w:val="left"/>
              <w:cnfStyle w:val="000000000000"/>
              <w:rPr>
                <w:rFonts w:cs="Times New Roman"/>
                <w:sz w:val="20"/>
                <w:szCs w:val="20"/>
              </w:rPr>
            </w:pPr>
            <w:r w:rsidRPr="0057156D">
              <w:rPr>
                <w:rFonts w:cs="Times New Roman"/>
                <w:sz w:val="20"/>
                <w:szCs w:val="20"/>
              </w:rPr>
              <w:t>28</w:t>
            </w:r>
          </w:p>
        </w:tc>
        <w:tc>
          <w:tcPr>
            <w:tcW w:w="850"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150 000,00</w:t>
            </w:r>
          </w:p>
        </w:tc>
        <w:tc>
          <w:tcPr>
            <w:tcW w:w="992"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993" w:type="dxa"/>
            <w:vAlign w:val="center"/>
          </w:tcPr>
          <w:p w:rsidR="00636759" w:rsidRPr="00822F70" w:rsidRDefault="00636759" w:rsidP="00E70442">
            <w:pPr>
              <w:jc w:val="left"/>
              <w:cnfStyle w:val="000000000000"/>
              <w:rPr>
                <w:rFonts w:cs="Times New Roman"/>
                <w:bCs/>
                <w:sz w:val="20"/>
                <w:szCs w:val="20"/>
              </w:rPr>
            </w:pPr>
            <w:r w:rsidRPr="00822F70">
              <w:rPr>
                <w:rFonts w:cs="Times New Roman"/>
                <w:sz w:val="20"/>
                <w:szCs w:val="20"/>
              </w:rPr>
              <w:t>0,00</w:t>
            </w:r>
          </w:p>
        </w:tc>
        <w:tc>
          <w:tcPr>
            <w:tcW w:w="1134" w:type="dxa"/>
            <w:vAlign w:val="center"/>
          </w:tcPr>
          <w:p w:rsidR="00636759" w:rsidRPr="00822F70" w:rsidRDefault="00636759" w:rsidP="00E70442">
            <w:pPr>
              <w:jc w:val="left"/>
              <w:cnfStyle w:val="000000000000"/>
              <w:rPr>
                <w:rFonts w:cs="Times New Roman"/>
                <w:b/>
                <w:sz w:val="20"/>
                <w:szCs w:val="20"/>
              </w:rPr>
            </w:pPr>
            <w:r w:rsidRPr="00822F70">
              <w:rPr>
                <w:rFonts w:cs="Times New Roman"/>
                <w:b/>
                <w:sz w:val="20"/>
                <w:szCs w:val="20"/>
              </w:rPr>
              <w:t>150 000,00</w:t>
            </w:r>
          </w:p>
        </w:tc>
        <w:tc>
          <w:tcPr>
            <w:tcW w:w="1134" w:type="dxa"/>
            <w:vAlign w:val="center"/>
          </w:tcPr>
          <w:p w:rsidR="00636759" w:rsidRPr="00822F70" w:rsidRDefault="00636759" w:rsidP="00E70442">
            <w:pPr>
              <w:jc w:val="left"/>
              <w:cnfStyle w:val="000000000000"/>
              <w:rPr>
                <w:rFonts w:cs="Times New Roman"/>
                <w:sz w:val="20"/>
                <w:szCs w:val="20"/>
              </w:rPr>
            </w:pPr>
            <w:r w:rsidRPr="00822F70">
              <w:rPr>
                <w:rFonts w:cs="Times New Roman"/>
                <w:sz w:val="20"/>
                <w:szCs w:val="20"/>
              </w:rPr>
              <w:t>0,00</w:t>
            </w:r>
          </w:p>
        </w:tc>
        <w:tc>
          <w:tcPr>
            <w:tcW w:w="992" w:type="dxa"/>
            <w:vAlign w:val="center"/>
          </w:tcPr>
          <w:p w:rsidR="00636759" w:rsidRPr="00822F70" w:rsidRDefault="00636759" w:rsidP="00E70442">
            <w:pPr>
              <w:jc w:val="left"/>
              <w:cnfStyle w:val="000000000000"/>
              <w:rPr>
                <w:rFonts w:cs="Times New Roman"/>
                <w:sz w:val="20"/>
                <w:szCs w:val="20"/>
              </w:rPr>
            </w:pPr>
            <w:r>
              <w:rPr>
                <w:rFonts w:cs="Times New Roman"/>
                <w:sz w:val="20"/>
                <w:szCs w:val="20"/>
              </w:rPr>
              <w:t>28 500,00</w:t>
            </w:r>
          </w:p>
        </w:tc>
        <w:tc>
          <w:tcPr>
            <w:tcW w:w="850" w:type="dxa"/>
            <w:vAlign w:val="center"/>
          </w:tcPr>
          <w:p w:rsidR="00636759" w:rsidRDefault="00636759" w:rsidP="00E70442">
            <w:pPr>
              <w:jc w:val="left"/>
              <w:cnfStyle w:val="000000000000"/>
            </w:pPr>
            <w:r w:rsidRPr="00BE51AA">
              <w:rPr>
                <w:rFonts w:cs="Times New Roman"/>
                <w:sz w:val="20"/>
                <w:szCs w:val="20"/>
              </w:rPr>
              <w:t>162  500, 00</w:t>
            </w:r>
          </w:p>
        </w:tc>
        <w:tc>
          <w:tcPr>
            <w:tcW w:w="992" w:type="dxa"/>
            <w:vAlign w:val="center"/>
          </w:tcPr>
          <w:p w:rsidR="00636759" w:rsidRPr="00822F70" w:rsidRDefault="00E17ECC" w:rsidP="00E70442">
            <w:pPr>
              <w:jc w:val="left"/>
              <w:cnfStyle w:val="000000000000"/>
              <w:rPr>
                <w:rFonts w:cs="Times New Roman"/>
                <w:sz w:val="20"/>
                <w:szCs w:val="20"/>
              </w:rPr>
            </w:pPr>
            <w:r>
              <w:rPr>
                <w:rFonts w:cs="Times New Roman"/>
                <w:sz w:val="20"/>
                <w:szCs w:val="20"/>
              </w:rPr>
              <w:t>341 000,00</w:t>
            </w:r>
          </w:p>
        </w:tc>
      </w:tr>
      <w:tr w:rsidR="000A0A65" w:rsidRPr="00F0438A" w:rsidTr="00BA0523">
        <w:trPr>
          <w:cnfStyle w:val="000000010000"/>
          <w:trHeight w:val="721"/>
        </w:trPr>
        <w:tc>
          <w:tcPr>
            <w:cnfStyle w:val="001000000000"/>
            <w:tcW w:w="1129" w:type="dxa"/>
            <w:vMerge/>
          </w:tcPr>
          <w:p w:rsidR="00636759" w:rsidRPr="00F0438A" w:rsidRDefault="00636759" w:rsidP="00E41836">
            <w:pPr>
              <w:rPr>
                <w:rFonts w:cs="Times New Roman"/>
                <w:szCs w:val="22"/>
              </w:rPr>
            </w:pPr>
          </w:p>
        </w:tc>
        <w:tc>
          <w:tcPr>
            <w:tcW w:w="1276" w:type="dxa"/>
            <w:vMerge/>
            <w:vAlign w:val="center"/>
          </w:tcPr>
          <w:p w:rsidR="00636759" w:rsidRPr="00F0438A" w:rsidRDefault="00636759" w:rsidP="00F9004C">
            <w:pPr>
              <w:jc w:val="left"/>
              <w:cnfStyle w:val="000000010000"/>
              <w:rPr>
                <w:rFonts w:cs="Times New Roman"/>
                <w:szCs w:val="22"/>
              </w:rPr>
            </w:pPr>
          </w:p>
        </w:tc>
        <w:tc>
          <w:tcPr>
            <w:tcW w:w="3118" w:type="dxa"/>
            <w:vMerge w:val="restart"/>
            <w:vAlign w:val="center"/>
          </w:tcPr>
          <w:p w:rsidR="00636759" w:rsidRPr="00822F70" w:rsidRDefault="00636759" w:rsidP="000134EA">
            <w:pPr>
              <w:spacing w:before="0"/>
              <w:jc w:val="left"/>
              <w:cnfStyle w:val="000000010000"/>
              <w:rPr>
                <w:rFonts w:cs="Times New Roman"/>
                <w:sz w:val="20"/>
                <w:szCs w:val="20"/>
              </w:rPr>
            </w:pPr>
            <w:r w:rsidRPr="00822F70">
              <w:rPr>
                <w:rFonts w:cs="Times New Roman"/>
                <w:sz w:val="20"/>
                <w:szCs w:val="20"/>
              </w:rPr>
              <w:t xml:space="preserve">2.2.3 Szkolenia i doradztwo w zakresie realizacji LSR, działania LGD i aktywizacji </w:t>
            </w:r>
            <w:r>
              <w:rPr>
                <w:rFonts w:cs="Times New Roman"/>
                <w:sz w:val="20"/>
                <w:szCs w:val="20"/>
              </w:rPr>
              <w:t>lub badań nad LSR</w:t>
            </w:r>
          </w:p>
        </w:tc>
        <w:tc>
          <w:tcPr>
            <w:tcW w:w="993" w:type="dxa"/>
            <w:tcBorders>
              <w:bottom w:val="nil"/>
            </w:tcBorders>
            <w:vAlign w:val="center"/>
          </w:tcPr>
          <w:p w:rsidR="00636759" w:rsidRPr="0057156D" w:rsidRDefault="00636759" w:rsidP="00E70442">
            <w:pPr>
              <w:jc w:val="left"/>
              <w:cnfStyle w:val="000000010000"/>
              <w:rPr>
                <w:rFonts w:cs="Times New Roman"/>
                <w:sz w:val="20"/>
                <w:szCs w:val="20"/>
              </w:rPr>
            </w:pPr>
            <w:r w:rsidRPr="0057156D">
              <w:rPr>
                <w:rFonts w:cs="Times New Roman"/>
                <w:sz w:val="20"/>
                <w:szCs w:val="20"/>
              </w:rPr>
              <w:t>1 900</w:t>
            </w:r>
          </w:p>
        </w:tc>
        <w:tc>
          <w:tcPr>
            <w:tcW w:w="850"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992"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993" w:type="dxa"/>
            <w:vMerge w:val="restart"/>
            <w:vAlign w:val="center"/>
          </w:tcPr>
          <w:p w:rsidR="00636759" w:rsidRPr="00822F70" w:rsidRDefault="00636759" w:rsidP="00E70442">
            <w:pPr>
              <w:jc w:val="left"/>
              <w:cnfStyle w:val="000000010000"/>
              <w:rPr>
                <w:rFonts w:cs="Times New Roman"/>
                <w:bCs/>
                <w:sz w:val="20"/>
                <w:szCs w:val="20"/>
              </w:rPr>
            </w:pPr>
            <w:r w:rsidRPr="00822F70">
              <w:rPr>
                <w:rFonts w:cs="Times New Roman"/>
                <w:bCs/>
                <w:sz w:val="20"/>
                <w:szCs w:val="20"/>
              </w:rPr>
              <w:t>0,00</w:t>
            </w:r>
          </w:p>
        </w:tc>
        <w:tc>
          <w:tcPr>
            <w:tcW w:w="1134" w:type="dxa"/>
            <w:vMerge w:val="restart"/>
            <w:vAlign w:val="center"/>
          </w:tcPr>
          <w:p w:rsidR="00636759" w:rsidRPr="00822F70" w:rsidRDefault="00636759" w:rsidP="00E70442">
            <w:pPr>
              <w:jc w:val="left"/>
              <w:cnfStyle w:val="000000010000"/>
              <w:rPr>
                <w:rFonts w:cs="Times New Roman"/>
                <w:b/>
                <w:sz w:val="20"/>
                <w:szCs w:val="20"/>
              </w:rPr>
            </w:pPr>
            <w:r w:rsidRPr="00822F70">
              <w:rPr>
                <w:rFonts w:cs="Times New Roman"/>
                <w:b/>
                <w:sz w:val="20"/>
                <w:szCs w:val="20"/>
              </w:rPr>
              <w:t>0,00</w:t>
            </w:r>
          </w:p>
        </w:tc>
        <w:tc>
          <w:tcPr>
            <w:tcW w:w="1134" w:type="dxa"/>
            <w:vMerge w:val="restart"/>
            <w:vAlign w:val="center"/>
          </w:tcPr>
          <w:p w:rsidR="00636759" w:rsidRPr="00822F70" w:rsidRDefault="00636759" w:rsidP="00E70442">
            <w:pPr>
              <w:jc w:val="left"/>
              <w:cnfStyle w:val="000000010000"/>
              <w:rPr>
                <w:rFonts w:cs="Times New Roman"/>
                <w:sz w:val="20"/>
                <w:szCs w:val="20"/>
              </w:rPr>
            </w:pPr>
            <w:r w:rsidRPr="00822F70">
              <w:rPr>
                <w:rFonts w:cs="Times New Roman"/>
                <w:sz w:val="20"/>
                <w:szCs w:val="20"/>
              </w:rPr>
              <w:t>0,00</w:t>
            </w:r>
          </w:p>
        </w:tc>
        <w:tc>
          <w:tcPr>
            <w:tcW w:w="992" w:type="dxa"/>
            <w:vMerge w:val="restart"/>
            <w:vAlign w:val="center"/>
          </w:tcPr>
          <w:p w:rsidR="00636759" w:rsidRPr="00822F70" w:rsidRDefault="00636759" w:rsidP="00E70442">
            <w:pPr>
              <w:jc w:val="left"/>
              <w:cnfStyle w:val="000000010000"/>
              <w:rPr>
                <w:rFonts w:cs="Times New Roman"/>
                <w:sz w:val="20"/>
                <w:szCs w:val="20"/>
              </w:rPr>
            </w:pPr>
            <w:r>
              <w:rPr>
                <w:rFonts w:cs="Times New Roman"/>
                <w:sz w:val="20"/>
                <w:szCs w:val="20"/>
              </w:rPr>
              <w:t>16 500,00</w:t>
            </w:r>
          </w:p>
        </w:tc>
        <w:tc>
          <w:tcPr>
            <w:tcW w:w="850" w:type="dxa"/>
            <w:vMerge w:val="restart"/>
            <w:vAlign w:val="center"/>
          </w:tcPr>
          <w:p w:rsidR="00636759" w:rsidRDefault="00636759" w:rsidP="00E70442">
            <w:pPr>
              <w:jc w:val="left"/>
              <w:cnfStyle w:val="000000010000"/>
            </w:pPr>
            <w:r w:rsidRPr="00BE51AA">
              <w:rPr>
                <w:rFonts w:cs="Times New Roman"/>
                <w:sz w:val="20"/>
                <w:szCs w:val="20"/>
              </w:rPr>
              <w:t>162  500, 00</w:t>
            </w:r>
          </w:p>
        </w:tc>
        <w:tc>
          <w:tcPr>
            <w:tcW w:w="992" w:type="dxa"/>
            <w:vMerge w:val="restart"/>
            <w:vAlign w:val="center"/>
          </w:tcPr>
          <w:p w:rsidR="00636759" w:rsidRPr="00822F70" w:rsidRDefault="00636759" w:rsidP="00E70442">
            <w:pPr>
              <w:jc w:val="left"/>
              <w:cnfStyle w:val="000000010000"/>
              <w:rPr>
                <w:rFonts w:cs="Times New Roman"/>
                <w:sz w:val="20"/>
                <w:szCs w:val="20"/>
              </w:rPr>
            </w:pPr>
            <w:r>
              <w:rPr>
                <w:rFonts w:cs="Times New Roman"/>
                <w:sz w:val="20"/>
                <w:szCs w:val="20"/>
              </w:rPr>
              <w:t xml:space="preserve"> </w:t>
            </w:r>
            <w:r w:rsidR="00E17ECC">
              <w:rPr>
                <w:rFonts w:cs="Times New Roman"/>
                <w:sz w:val="20"/>
                <w:szCs w:val="20"/>
              </w:rPr>
              <w:t>179 000,00</w:t>
            </w:r>
          </w:p>
        </w:tc>
      </w:tr>
      <w:tr w:rsidR="00F17F48" w:rsidRPr="00F0438A" w:rsidTr="00494985">
        <w:trPr>
          <w:trHeight w:val="1539"/>
        </w:trPr>
        <w:tc>
          <w:tcPr>
            <w:cnfStyle w:val="001000000000"/>
            <w:tcW w:w="1129" w:type="dxa"/>
            <w:vMerge/>
          </w:tcPr>
          <w:p w:rsidR="00F17F48" w:rsidRPr="00F0438A" w:rsidRDefault="00F17F48" w:rsidP="00E41836">
            <w:pPr>
              <w:rPr>
                <w:rFonts w:cs="Times New Roman"/>
                <w:szCs w:val="22"/>
              </w:rPr>
            </w:pPr>
          </w:p>
        </w:tc>
        <w:tc>
          <w:tcPr>
            <w:tcW w:w="1276" w:type="dxa"/>
            <w:vMerge/>
            <w:vAlign w:val="center"/>
          </w:tcPr>
          <w:p w:rsidR="00F17F48" w:rsidRPr="00F0438A" w:rsidRDefault="00F17F48" w:rsidP="00F9004C">
            <w:pPr>
              <w:jc w:val="left"/>
              <w:cnfStyle w:val="000000000000"/>
              <w:rPr>
                <w:rFonts w:cs="Times New Roman"/>
                <w:szCs w:val="22"/>
              </w:rPr>
            </w:pPr>
          </w:p>
        </w:tc>
        <w:tc>
          <w:tcPr>
            <w:tcW w:w="3118" w:type="dxa"/>
            <w:vMerge/>
            <w:vAlign w:val="center"/>
          </w:tcPr>
          <w:p w:rsidR="00F17F48" w:rsidRPr="00822F70" w:rsidRDefault="00F17F48" w:rsidP="000134EA">
            <w:pPr>
              <w:spacing w:before="0"/>
              <w:jc w:val="left"/>
              <w:cnfStyle w:val="000000000000"/>
              <w:rPr>
                <w:rFonts w:cs="Times New Roman"/>
                <w:sz w:val="20"/>
                <w:szCs w:val="20"/>
              </w:rPr>
            </w:pPr>
          </w:p>
        </w:tc>
        <w:tc>
          <w:tcPr>
            <w:tcW w:w="993" w:type="dxa"/>
            <w:tcBorders>
              <w:top w:val="nil"/>
            </w:tcBorders>
            <w:vAlign w:val="center"/>
          </w:tcPr>
          <w:p w:rsidR="00F17F48" w:rsidRPr="0057156D" w:rsidRDefault="00636759" w:rsidP="00E70442">
            <w:pPr>
              <w:jc w:val="left"/>
              <w:cnfStyle w:val="000000000000"/>
              <w:rPr>
                <w:rFonts w:cs="Times New Roman"/>
                <w:sz w:val="20"/>
                <w:szCs w:val="20"/>
              </w:rPr>
            </w:pPr>
            <w:r w:rsidRPr="0057156D">
              <w:rPr>
                <w:rFonts w:cs="Times New Roman"/>
                <w:sz w:val="20"/>
                <w:szCs w:val="20"/>
              </w:rPr>
              <w:t>17</w:t>
            </w:r>
          </w:p>
        </w:tc>
        <w:tc>
          <w:tcPr>
            <w:tcW w:w="850" w:type="dxa"/>
            <w:vMerge/>
            <w:vAlign w:val="center"/>
          </w:tcPr>
          <w:p w:rsidR="00F17F48" w:rsidRPr="00822F70" w:rsidRDefault="00F17F48" w:rsidP="00E70442">
            <w:pPr>
              <w:jc w:val="left"/>
              <w:cnfStyle w:val="000000000000"/>
              <w:rPr>
                <w:rFonts w:cs="Times New Roman"/>
                <w:bCs/>
                <w:sz w:val="20"/>
                <w:szCs w:val="20"/>
              </w:rPr>
            </w:pPr>
          </w:p>
        </w:tc>
        <w:tc>
          <w:tcPr>
            <w:tcW w:w="992" w:type="dxa"/>
            <w:vMerge/>
            <w:vAlign w:val="center"/>
          </w:tcPr>
          <w:p w:rsidR="00F17F48" w:rsidRPr="00822F70" w:rsidRDefault="00F17F48" w:rsidP="00E70442">
            <w:pPr>
              <w:jc w:val="left"/>
              <w:cnfStyle w:val="000000000000"/>
              <w:rPr>
                <w:rFonts w:cs="Times New Roman"/>
                <w:bCs/>
                <w:sz w:val="20"/>
                <w:szCs w:val="20"/>
              </w:rPr>
            </w:pPr>
          </w:p>
        </w:tc>
        <w:tc>
          <w:tcPr>
            <w:tcW w:w="993" w:type="dxa"/>
            <w:vMerge/>
            <w:vAlign w:val="center"/>
          </w:tcPr>
          <w:p w:rsidR="00F17F48" w:rsidRPr="00822F70" w:rsidRDefault="00F17F48" w:rsidP="00E70442">
            <w:pPr>
              <w:jc w:val="left"/>
              <w:cnfStyle w:val="000000000000"/>
              <w:rPr>
                <w:rFonts w:cs="Times New Roman"/>
                <w:bCs/>
                <w:sz w:val="20"/>
                <w:szCs w:val="20"/>
              </w:rPr>
            </w:pPr>
          </w:p>
        </w:tc>
        <w:tc>
          <w:tcPr>
            <w:tcW w:w="1134" w:type="dxa"/>
            <w:vMerge/>
            <w:vAlign w:val="center"/>
          </w:tcPr>
          <w:p w:rsidR="00F17F48" w:rsidRPr="00822F70" w:rsidRDefault="00F17F48" w:rsidP="00E70442">
            <w:pPr>
              <w:jc w:val="left"/>
              <w:cnfStyle w:val="000000000000"/>
              <w:rPr>
                <w:rFonts w:cs="Times New Roman"/>
                <w:b/>
                <w:sz w:val="20"/>
                <w:szCs w:val="20"/>
              </w:rPr>
            </w:pPr>
          </w:p>
        </w:tc>
        <w:tc>
          <w:tcPr>
            <w:tcW w:w="1134" w:type="dxa"/>
            <w:vMerge/>
            <w:vAlign w:val="center"/>
          </w:tcPr>
          <w:p w:rsidR="00F17F48" w:rsidRPr="00822F70" w:rsidRDefault="00F17F48" w:rsidP="00E70442">
            <w:pPr>
              <w:jc w:val="left"/>
              <w:cnfStyle w:val="000000000000"/>
              <w:rPr>
                <w:rFonts w:cs="Times New Roman"/>
                <w:sz w:val="20"/>
                <w:szCs w:val="20"/>
              </w:rPr>
            </w:pPr>
          </w:p>
        </w:tc>
        <w:tc>
          <w:tcPr>
            <w:tcW w:w="992" w:type="dxa"/>
            <w:vMerge/>
            <w:vAlign w:val="center"/>
          </w:tcPr>
          <w:p w:rsidR="00F17F48" w:rsidRPr="00822F70" w:rsidRDefault="00F17F48" w:rsidP="00E70442">
            <w:pPr>
              <w:jc w:val="left"/>
              <w:cnfStyle w:val="000000000000"/>
              <w:rPr>
                <w:rFonts w:cs="Times New Roman"/>
                <w:sz w:val="20"/>
                <w:szCs w:val="20"/>
              </w:rPr>
            </w:pPr>
          </w:p>
        </w:tc>
        <w:tc>
          <w:tcPr>
            <w:tcW w:w="850" w:type="dxa"/>
            <w:vMerge/>
            <w:vAlign w:val="center"/>
          </w:tcPr>
          <w:p w:rsidR="00F17F48" w:rsidRPr="00822F70" w:rsidRDefault="00F17F48" w:rsidP="00E70442">
            <w:pPr>
              <w:jc w:val="left"/>
              <w:cnfStyle w:val="000000000000"/>
              <w:rPr>
                <w:rFonts w:cs="Times New Roman"/>
                <w:sz w:val="20"/>
                <w:szCs w:val="20"/>
              </w:rPr>
            </w:pPr>
          </w:p>
        </w:tc>
        <w:tc>
          <w:tcPr>
            <w:tcW w:w="992" w:type="dxa"/>
            <w:vMerge/>
            <w:vAlign w:val="center"/>
          </w:tcPr>
          <w:p w:rsidR="00F17F48" w:rsidRPr="00822F70" w:rsidRDefault="00F17F48" w:rsidP="00E70442">
            <w:pPr>
              <w:jc w:val="left"/>
              <w:cnfStyle w:val="000000000000"/>
              <w:rPr>
                <w:rFonts w:cs="Times New Roman"/>
                <w:sz w:val="20"/>
                <w:szCs w:val="20"/>
              </w:rPr>
            </w:pPr>
          </w:p>
        </w:tc>
      </w:tr>
      <w:tr w:rsidR="00F17F48" w:rsidRPr="00F0438A" w:rsidTr="00E70442">
        <w:trPr>
          <w:cnfStyle w:val="000000010000"/>
          <w:trHeight w:val="695"/>
        </w:trPr>
        <w:tc>
          <w:tcPr>
            <w:cnfStyle w:val="001000000000"/>
            <w:tcW w:w="1129" w:type="dxa"/>
          </w:tcPr>
          <w:p w:rsidR="00E41836" w:rsidRPr="00F0438A" w:rsidRDefault="00E41836" w:rsidP="00E41836">
            <w:pPr>
              <w:jc w:val="left"/>
              <w:rPr>
                <w:rFonts w:cs="Times New Roman"/>
                <w:b/>
                <w:szCs w:val="22"/>
              </w:rPr>
            </w:pPr>
          </w:p>
        </w:tc>
        <w:tc>
          <w:tcPr>
            <w:tcW w:w="1276" w:type="dxa"/>
            <w:vAlign w:val="center"/>
          </w:tcPr>
          <w:p w:rsidR="00E41836" w:rsidRPr="00F0438A" w:rsidRDefault="00E41836" w:rsidP="00F9004C">
            <w:pPr>
              <w:jc w:val="left"/>
              <w:cnfStyle w:val="000000010000"/>
              <w:rPr>
                <w:rFonts w:cs="Times New Roman"/>
                <w:b/>
                <w:szCs w:val="22"/>
              </w:rPr>
            </w:pPr>
          </w:p>
        </w:tc>
        <w:tc>
          <w:tcPr>
            <w:tcW w:w="3118" w:type="dxa"/>
            <w:vAlign w:val="center"/>
          </w:tcPr>
          <w:p w:rsidR="00E41836" w:rsidRPr="00822F70" w:rsidRDefault="00E41836" w:rsidP="000134EA">
            <w:pPr>
              <w:spacing w:before="0"/>
              <w:jc w:val="left"/>
              <w:cnfStyle w:val="000000010000"/>
              <w:rPr>
                <w:rFonts w:cs="Times New Roman"/>
                <w:b/>
                <w:sz w:val="20"/>
                <w:szCs w:val="20"/>
              </w:rPr>
            </w:pPr>
            <w:r w:rsidRPr="00822F70">
              <w:rPr>
                <w:rFonts w:cs="Times New Roman"/>
                <w:b/>
                <w:sz w:val="20"/>
                <w:szCs w:val="20"/>
              </w:rPr>
              <w:t>RAZEM:</w:t>
            </w:r>
          </w:p>
        </w:tc>
        <w:tc>
          <w:tcPr>
            <w:tcW w:w="993" w:type="dxa"/>
            <w:vAlign w:val="center"/>
          </w:tcPr>
          <w:p w:rsidR="00E41836" w:rsidRPr="0057156D" w:rsidRDefault="00D91BC3" w:rsidP="00E70442">
            <w:pPr>
              <w:jc w:val="left"/>
              <w:cnfStyle w:val="000000010000"/>
              <w:rPr>
                <w:rFonts w:cs="Times New Roman"/>
                <w:b/>
                <w:sz w:val="20"/>
                <w:szCs w:val="20"/>
              </w:rPr>
            </w:pPr>
            <w:r w:rsidRPr="0057156D">
              <w:rPr>
                <w:rFonts w:cs="Times New Roman"/>
                <w:b/>
                <w:sz w:val="20"/>
                <w:szCs w:val="20"/>
              </w:rPr>
              <w:t>-</w:t>
            </w:r>
          </w:p>
        </w:tc>
        <w:tc>
          <w:tcPr>
            <w:tcW w:w="850" w:type="dxa"/>
            <w:vAlign w:val="center"/>
          </w:tcPr>
          <w:p w:rsidR="00E41836" w:rsidRPr="00822F70" w:rsidRDefault="00636759" w:rsidP="00E70442">
            <w:pPr>
              <w:jc w:val="left"/>
              <w:cnfStyle w:val="000000010000"/>
              <w:rPr>
                <w:rFonts w:cs="Times New Roman"/>
                <w:b/>
                <w:bCs/>
                <w:sz w:val="20"/>
                <w:szCs w:val="20"/>
              </w:rPr>
            </w:pPr>
            <w:r>
              <w:rPr>
                <w:rFonts w:cs="Times New Roman"/>
                <w:b/>
                <w:sz w:val="20"/>
                <w:szCs w:val="20"/>
              </w:rPr>
              <w:t>1 1</w:t>
            </w:r>
            <w:r w:rsidR="00E41836" w:rsidRPr="00822F70">
              <w:rPr>
                <w:rFonts w:cs="Times New Roman"/>
                <w:b/>
                <w:sz w:val="20"/>
                <w:szCs w:val="20"/>
              </w:rPr>
              <w:t>00 000,00</w:t>
            </w:r>
          </w:p>
        </w:tc>
        <w:tc>
          <w:tcPr>
            <w:tcW w:w="992" w:type="dxa"/>
            <w:vAlign w:val="center"/>
          </w:tcPr>
          <w:p w:rsidR="00E41836" w:rsidRPr="00822F70" w:rsidRDefault="00636759" w:rsidP="00E70442">
            <w:pPr>
              <w:jc w:val="left"/>
              <w:cnfStyle w:val="000000010000"/>
              <w:rPr>
                <w:rFonts w:cs="Times New Roman"/>
                <w:b/>
                <w:bCs/>
                <w:sz w:val="20"/>
                <w:szCs w:val="20"/>
              </w:rPr>
            </w:pPr>
            <w:r>
              <w:rPr>
                <w:rFonts w:cs="Times New Roman"/>
                <w:b/>
                <w:sz w:val="20"/>
                <w:szCs w:val="20"/>
              </w:rPr>
              <w:t>150 000,00</w:t>
            </w:r>
          </w:p>
        </w:tc>
        <w:tc>
          <w:tcPr>
            <w:tcW w:w="993" w:type="dxa"/>
            <w:vAlign w:val="center"/>
          </w:tcPr>
          <w:p w:rsidR="00E41836" w:rsidRPr="00822F70" w:rsidRDefault="00636759" w:rsidP="00E70442">
            <w:pPr>
              <w:jc w:val="left"/>
              <w:cnfStyle w:val="000000010000"/>
              <w:rPr>
                <w:rFonts w:cs="Times New Roman"/>
                <w:b/>
                <w:bCs/>
                <w:sz w:val="20"/>
                <w:szCs w:val="20"/>
              </w:rPr>
            </w:pPr>
            <w:r>
              <w:rPr>
                <w:rFonts w:cs="Times New Roman"/>
                <w:b/>
                <w:sz w:val="20"/>
                <w:szCs w:val="20"/>
              </w:rPr>
              <w:t>4 750 000,00</w:t>
            </w:r>
          </w:p>
        </w:tc>
        <w:tc>
          <w:tcPr>
            <w:tcW w:w="1134"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6 000 000 ,00</w:t>
            </w:r>
          </w:p>
        </w:tc>
        <w:tc>
          <w:tcPr>
            <w:tcW w:w="1134" w:type="dxa"/>
            <w:vAlign w:val="center"/>
          </w:tcPr>
          <w:p w:rsidR="00E41836" w:rsidRPr="00822F70" w:rsidRDefault="00E41836" w:rsidP="00E70442">
            <w:pPr>
              <w:jc w:val="left"/>
              <w:cnfStyle w:val="000000010000"/>
              <w:rPr>
                <w:rFonts w:cs="Times New Roman"/>
                <w:b/>
                <w:sz w:val="20"/>
                <w:szCs w:val="20"/>
              </w:rPr>
            </w:pPr>
            <w:r w:rsidRPr="00822F70">
              <w:rPr>
                <w:rFonts w:cs="Times New Roman"/>
                <w:b/>
                <w:sz w:val="20"/>
                <w:szCs w:val="20"/>
              </w:rPr>
              <w:t>120 000,00</w:t>
            </w:r>
          </w:p>
        </w:tc>
        <w:tc>
          <w:tcPr>
            <w:tcW w:w="992"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150 000,00</w:t>
            </w:r>
          </w:p>
        </w:tc>
        <w:tc>
          <w:tcPr>
            <w:tcW w:w="850"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1 300 000,00</w:t>
            </w:r>
          </w:p>
        </w:tc>
        <w:tc>
          <w:tcPr>
            <w:tcW w:w="992" w:type="dxa"/>
            <w:vAlign w:val="center"/>
          </w:tcPr>
          <w:p w:rsidR="00E41836" w:rsidRPr="00822F70" w:rsidRDefault="00636759" w:rsidP="00E70442">
            <w:pPr>
              <w:jc w:val="left"/>
              <w:cnfStyle w:val="000000010000"/>
              <w:rPr>
                <w:rFonts w:cs="Times New Roman"/>
                <w:b/>
                <w:sz w:val="20"/>
                <w:szCs w:val="20"/>
              </w:rPr>
            </w:pPr>
            <w:r>
              <w:rPr>
                <w:rFonts w:cs="Times New Roman"/>
                <w:b/>
                <w:sz w:val="20"/>
                <w:szCs w:val="20"/>
              </w:rPr>
              <w:t>7  57</w:t>
            </w:r>
            <w:r w:rsidR="00E41836" w:rsidRPr="00822F70">
              <w:rPr>
                <w:rFonts w:cs="Times New Roman"/>
                <w:b/>
                <w:sz w:val="20"/>
                <w:szCs w:val="20"/>
              </w:rPr>
              <w:t>0 000,00</w:t>
            </w:r>
          </w:p>
        </w:tc>
      </w:tr>
    </w:tbl>
    <w:p w:rsidR="00C91FB5" w:rsidRPr="00C94AFE" w:rsidRDefault="00147A1D" w:rsidP="00C94AFE">
      <w:pPr>
        <w:pStyle w:val="Nagwek2"/>
        <w:rPr>
          <w:rFonts w:cs="Times New Roman"/>
        </w:rPr>
      </w:pPr>
      <w:bookmarkStart w:id="281" w:name="_Toc438388695"/>
      <w:r>
        <w:rPr>
          <w:rFonts w:cs="Times New Roman"/>
        </w:rPr>
        <w:br w:type="column"/>
      </w:r>
      <w:bookmarkStart w:id="282" w:name="_Toc438630493"/>
      <w:r w:rsidR="001C3762" w:rsidRPr="001C3762">
        <w:rPr>
          <w:rFonts w:cs="Times New Roman"/>
        </w:rPr>
        <w:lastRenderedPageBreak/>
        <w:t xml:space="preserve">Załącznik nr </w:t>
      </w:r>
      <w:r w:rsidR="007C376F">
        <w:rPr>
          <w:rFonts w:cs="Times New Roman"/>
        </w:rPr>
        <w:t>3</w:t>
      </w:r>
      <w:r w:rsidR="001C3762" w:rsidRPr="001C3762">
        <w:rPr>
          <w:rFonts w:cs="Times New Roman"/>
        </w:rPr>
        <w:t xml:space="preserve"> </w:t>
      </w:r>
      <w:r w:rsidR="00D40F6B">
        <w:rPr>
          <w:rFonts w:cs="Times New Roman"/>
        </w:rPr>
        <w:t xml:space="preserve">– </w:t>
      </w:r>
      <w:r w:rsidR="00C91FB5" w:rsidRPr="001C3762">
        <w:rPr>
          <w:rFonts w:cs="Times New Roman"/>
          <w:sz w:val="24"/>
          <w:szCs w:val="24"/>
        </w:rPr>
        <w:t>Plan komunikacji</w:t>
      </w:r>
      <w:bookmarkEnd w:id="281"/>
      <w:bookmarkEnd w:id="282"/>
    </w:p>
    <w:tbl>
      <w:tblPr>
        <w:tblStyle w:val="pr2a1"/>
        <w:tblpPr w:leftFromText="141" w:rightFromText="141" w:vertAnchor="text" w:horzAnchor="margin" w:tblpY="138"/>
        <w:tblW w:w="5000" w:type="pct"/>
        <w:tblLayout w:type="fixed"/>
        <w:tblLook w:val="04A0"/>
      </w:tblPr>
      <w:tblGrid>
        <w:gridCol w:w="2005"/>
        <w:gridCol w:w="2741"/>
        <w:gridCol w:w="3170"/>
        <w:gridCol w:w="2996"/>
        <w:gridCol w:w="2378"/>
        <w:gridCol w:w="1496"/>
      </w:tblGrid>
      <w:tr w:rsidR="00AD7825" w:rsidRPr="00E35984" w:rsidTr="00911AF0">
        <w:trPr>
          <w:cnfStyle w:val="100000000000"/>
          <w:trHeight w:val="1272"/>
        </w:trPr>
        <w:tc>
          <w:tcPr>
            <w:cnfStyle w:val="001000000000"/>
            <w:tcW w:w="678" w:type="pct"/>
          </w:tcPr>
          <w:p w:rsidR="00AD7825" w:rsidRPr="00E35984" w:rsidRDefault="00AD7825" w:rsidP="00AD7825">
            <w:pPr>
              <w:jc w:val="left"/>
              <w:rPr>
                <w:rFonts w:cs="Times New Roman"/>
                <w:b/>
                <w:bCs w:val="0"/>
                <w:color w:val="FFFFFF"/>
                <w:szCs w:val="22"/>
              </w:rPr>
            </w:pPr>
            <w:r w:rsidRPr="00E35984">
              <w:rPr>
                <w:rFonts w:cs="Times New Roman"/>
                <w:b/>
                <w:bCs w:val="0"/>
                <w:color w:val="FFFFFF"/>
                <w:szCs w:val="22"/>
              </w:rPr>
              <w:t>Oznaczenie działania komunikacyjnego i poddziałania</w:t>
            </w:r>
          </w:p>
        </w:tc>
        <w:tc>
          <w:tcPr>
            <w:tcW w:w="927" w:type="pct"/>
            <w:noWrap/>
          </w:tcPr>
          <w:p w:rsidR="00AD7825" w:rsidRPr="00E35984" w:rsidRDefault="00AD7825" w:rsidP="00AD7825">
            <w:pPr>
              <w:jc w:val="left"/>
              <w:cnfStyle w:val="100000000000"/>
              <w:rPr>
                <w:rFonts w:cs="Times New Roman"/>
                <w:b/>
                <w:bCs w:val="0"/>
                <w:color w:val="FFFFFF"/>
                <w:szCs w:val="22"/>
              </w:rPr>
            </w:pPr>
            <w:r w:rsidRPr="00E35984">
              <w:rPr>
                <w:rFonts w:cs="Times New Roman"/>
                <w:b/>
                <w:bCs w:val="0"/>
                <w:color w:val="FFFFFF"/>
                <w:szCs w:val="22"/>
              </w:rPr>
              <w:t>Adresaci działania komunikacyjnego (grupy docelowe)</w:t>
            </w:r>
          </w:p>
        </w:tc>
        <w:tc>
          <w:tcPr>
            <w:tcW w:w="1072" w:type="pct"/>
          </w:tcPr>
          <w:p w:rsidR="00AD7825" w:rsidRPr="00E35984" w:rsidRDefault="001B74A5" w:rsidP="001B74A5">
            <w:pPr>
              <w:jc w:val="left"/>
              <w:cnfStyle w:val="100000000000"/>
              <w:rPr>
                <w:rFonts w:cs="Times New Roman"/>
                <w:b/>
                <w:bCs w:val="0"/>
                <w:color w:val="FFFFFF"/>
                <w:szCs w:val="22"/>
              </w:rPr>
            </w:pPr>
            <w:r w:rsidRPr="00E35984">
              <w:rPr>
                <w:rFonts w:cs="Times New Roman"/>
                <w:b/>
                <w:bCs w:val="0"/>
                <w:color w:val="FFFFFF"/>
                <w:szCs w:val="22"/>
              </w:rPr>
              <w:t>Formy i ś</w:t>
            </w:r>
            <w:r w:rsidR="00AD7825" w:rsidRPr="00E35984">
              <w:rPr>
                <w:rFonts w:cs="Times New Roman"/>
                <w:b/>
                <w:bCs w:val="0"/>
                <w:color w:val="FFFFFF"/>
                <w:szCs w:val="22"/>
              </w:rPr>
              <w:t>rodki przekazu</w:t>
            </w:r>
          </w:p>
        </w:tc>
        <w:tc>
          <w:tcPr>
            <w:tcW w:w="1013" w:type="pct"/>
          </w:tcPr>
          <w:p w:rsidR="00AD7825" w:rsidRPr="00E35984" w:rsidRDefault="00AD7825" w:rsidP="00AD7825">
            <w:pPr>
              <w:jc w:val="left"/>
              <w:cnfStyle w:val="100000000000"/>
              <w:rPr>
                <w:rFonts w:cs="Times New Roman"/>
                <w:b/>
                <w:color w:val="FFFFFF"/>
                <w:szCs w:val="22"/>
              </w:rPr>
            </w:pPr>
            <w:r w:rsidRPr="00E35984">
              <w:rPr>
                <w:rFonts w:cs="Times New Roman"/>
                <w:b/>
                <w:bCs w:val="0"/>
                <w:color w:val="FFFFFF"/>
                <w:szCs w:val="22"/>
              </w:rPr>
              <w:t>Wskaźniki realizacji działań komunikacyjnych</w:t>
            </w:r>
          </w:p>
          <w:p w:rsidR="00AD7825" w:rsidRPr="00E35984" w:rsidRDefault="00AD7825" w:rsidP="003E4DFE">
            <w:pPr>
              <w:jc w:val="left"/>
              <w:cnfStyle w:val="100000000000"/>
              <w:rPr>
                <w:rFonts w:cs="Times New Roman"/>
                <w:b/>
                <w:bCs w:val="0"/>
                <w:color w:val="FFFFFF"/>
                <w:szCs w:val="22"/>
              </w:rPr>
            </w:pPr>
            <w:r w:rsidRPr="00E35984">
              <w:rPr>
                <w:rFonts w:cs="Times New Roman"/>
                <w:b/>
                <w:bCs w:val="0"/>
                <w:color w:val="FFFFFF"/>
                <w:szCs w:val="22"/>
              </w:rPr>
              <w:t>liczba działań</w:t>
            </w:r>
          </w:p>
        </w:tc>
        <w:tc>
          <w:tcPr>
            <w:tcW w:w="804" w:type="pct"/>
          </w:tcPr>
          <w:p w:rsidR="00AD7825" w:rsidRPr="00E35984" w:rsidRDefault="00AD7825" w:rsidP="00AD7825">
            <w:pPr>
              <w:jc w:val="left"/>
              <w:cnfStyle w:val="100000000000"/>
              <w:rPr>
                <w:rFonts w:cs="Times New Roman"/>
                <w:b/>
                <w:color w:val="FFFFFF"/>
                <w:szCs w:val="22"/>
              </w:rPr>
            </w:pPr>
            <w:r w:rsidRPr="00E35984">
              <w:rPr>
                <w:rFonts w:cs="Times New Roman"/>
                <w:b/>
                <w:bCs w:val="0"/>
                <w:color w:val="FFFFFF"/>
                <w:szCs w:val="22"/>
              </w:rPr>
              <w:t>Planowane efekty działań komunikacyjnych</w:t>
            </w:r>
          </w:p>
          <w:p w:rsidR="00AD7825" w:rsidRPr="00E35984" w:rsidRDefault="00AD7825" w:rsidP="003E4DFE">
            <w:pPr>
              <w:jc w:val="left"/>
              <w:cnfStyle w:val="100000000000"/>
              <w:rPr>
                <w:rFonts w:cs="Times New Roman"/>
                <w:b/>
                <w:bCs w:val="0"/>
                <w:color w:val="FFFFFF"/>
                <w:szCs w:val="22"/>
              </w:rPr>
            </w:pPr>
            <w:r w:rsidRPr="00E35984">
              <w:rPr>
                <w:rFonts w:cs="Times New Roman"/>
                <w:b/>
                <w:bCs w:val="0"/>
                <w:color w:val="FFFFFF"/>
                <w:szCs w:val="22"/>
              </w:rPr>
              <w:t>liczba osób objętych działaniem</w:t>
            </w:r>
          </w:p>
        </w:tc>
        <w:tc>
          <w:tcPr>
            <w:tcW w:w="506" w:type="pct"/>
          </w:tcPr>
          <w:p w:rsidR="00AD7825" w:rsidRPr="00E35984" w:rsidRDefault="00AD7825" w:rsidP="00AD7825">
            <w:pPr>
              <w:autoSpaceDE w:val="0"/>
              <w:autoSpaceDN w:val="0"/>
              <w:jc w:val="left"/>
              <w:cnfStyle w:val="100000000000"/>
              <w:rPr>
                <w:rFonts w:cs="Times New Roman"/>
                <w:b/>
                <w:bCs w:val="0"/>
                <w:color w:val="FFFFFF"/>
                <w:szCs w:val="22"/>
              </w:rPr>
            </w:pPr>
            <w:r w:rsidRPr="00E35984">
              <w:rPr>
                <w:rFonts w:cs="Times New Roman"/>
                <w:b/>
                <w:bCs w:val="0"/>
                <w:color w:val="FFFFFF"/>
                <w:szCs w:val="22"/>
              </w:rPr>
              <w:t>Budżet</w:t>
            </w:r>
          </w:p>
          <w:p w:rsidR="00AD7825" w:rsidRPr="00E35984" w:rsidRDefault="00AD7825" w:rsidP="00AD7825">
            <w:pPr>
              <w:jc w:val="left"/>
              <w:cnfStyle w:val="100000000000"/>
              <w:rPr>
                <w:rFonts w:cs="Times New Roman"/>
                <w:b/>
                <w:bCs w:val="0"/>
                <w:color w:val="FFFFFF"/>
                <w:szCs w:val="22"/>
              </w:rPr>
            </w:pPr>
            <w:r w:rsidRPr="00E35984">
              <w:rPr>
                <w:rFonts w:cs="Times New Roman"/>
                <w:b/>
                <w:bCs w:val="0"/>
                <w:color w:val="FFFFFF"/>
                <w:szCs w:val="22"/>
              </w:rPr>
              <w:t>w PLN</w:t>
            </w:r>
          </w:p>
        </w:tc>
      </w:tr>
      <w:tr w:rsidR="00E35984" w:rsidRPr="00E35984" w:rsidTr="00911AF0">
        <w:trPr>
          <w:trHeight w:val="434"/>
        </w:trPr>
        <w:tc>
          <w:tcPr>
            <w:cnfStyle w:val="001000000000"/>
            <w:tcW w:w="678" w:type="pct"/>
          </w:tcPr>
          <w:p w:rsidR="00AD7825" w:rsidRPr="00E35984" w:rsidRDefault="00AD7825" w:rsidP="001F580F">
            <w:pPr>
              <w:autoSpaceDE w:val="0"/>
              <w:autoSpaceDN w:val="0"/>
              <w:spacing w:before="0"/>
              <w:jc w:val="left"/>
              <w:rPr>
                <w:rFonts w:cs="Times New Roman"/>
                <w:color w:val="000000"/>
                <w:szCs w:val="22"/>
              </w:rPr>
            </w:pPr>
            <w:r w:rsidRPr="00E35984">
              <w:rPr>
                <w:rFonts w:cs="Times New Roman"/>
                <w:color w:val="000000"/>
                <w:szCs w:val="22"/>
              </w:rPr>
              <w:t>DK1a</w:t>
            </w:r>
            <w:r w:rsidR="008212EB" w:rsidRPr="00E35984">
              <w:rPr>
                <w:rFonts w:cs="Times New Roman"/>
                <w:color w:val="000000"/>
                <w:szCs w:val="22"/>
              </w:rPr>
              <w:t>.</w:t>
            </w:r>
            <w:r w:rsidRPr="00E35984">
              <w:rPr>
                <w:rFonts w:cs="Times New Roman"/>
                <w:color w:val="000000"/>
                <w:szCs w:val="22"/>
              </w:rPr>
              <w:t xml:space="preserve"> </w:t>
            </w:r>
            <w:r w:rsidR="00275F52">
              <w:rPr>
                <w:rFonts w:cs="Times New Roman"/>
                <w:color w:val="000000"/>
                <w:szCs w:val="22"/>
              </w:rPr>
              <w:t>M</w:t>
            </w:r>
            <w:r w:rsidR="008212EB" w:rsidRPr="00E35984">
              <w:rPr>
                <w:rFonts w:cs="Times New Roman"/>
                <w:color w:val="000000"/>
                <w:szCs w:val="22"/>
              </w:rPr>
              <w:t xml:space="preserve">edia </w:t>
            </w:r>
          </w:p>
          <w:p w:rsidR="008212EB" w:rsidRPr="00E35984" w:rsidRDefault="008212EB" w:rsidP="001F580F">
            <w:pPr>
              <w:autoSpaceDE w:val="0"/>
              <w:autoSpaceDN w:val="0"/>
              <w:spacing w:before="0"/>
              <w:jc w:val="left"/>
              <w:rPr>
                <w:rFonts w:cs="Times New Roman"/>
                <w:bCs w:val="0"/>
                <w:szCs w:val="22"/>
              </w:rPr>
            </w:pPr>
          </w:p>
          <w:p w:rsidR="00AD7825" w:rsidRPr="00E35984" w:rsidRDefault="00AD7825" w:rsidP="001F580F">
            <w:pPr>
              <w:autoSpaceDE w:val="0"/>
              <w:autoSpaceDN w:val="0"/>
              <w:spacing w:before="0"/>
              <w:jc w:val="left"/>
              <w:rPr>
                <w:rFonts w:cs="Times New Roman"/>
                <w:szCs w:val="22"/>
              </w:rPr>
            </w:pPr>
          </w:p>
        </w:tc>
        <w:tc>
          <w:tcPr>
            <w:tcW w:w="927" w:type="pct"/>
            <w:noWrap/>
          </w:tcPr>
          <w:p w:rsidR="00AD7825" w:rsidRPr="00E35984" w:rsidRDefault="00AD7825" w:rsidP="001F580F">
            <w:pPr>
              <w:tabs>
                <w:tab w:val="left" w:pos="268"/>
              </w:tabs>
              <w:autoSpaceDE w:val="0"/>
              <w:autoSpaceDN w:val="0"/>
              <w:spacing w:before="0"/>
              <w:jc w:val="left"/>
              <w:cnfStyle w:val="000000000000"/>
              <w:rPr>
                <w:rFonts w:cs="Times New Roman"/>
                <w:szCs w:val="22"/>
              </w:rPr>
            </w:pPr>
            <w:r w:rsidRPr="00E35984">
              <w:rPr>
                <w:rFonts w:cs="Times New Roman"/>
                <w:szCs w:val="22"/>
              </w:rPr>
              <w:t>GD1 GD2 GD3 GD4</w:t>
            </w:r>
            <w:r w:rsidR="008212EB" w:rsidRPr="00E35984">
              <w:rPr>
                <w:rFonts w:cs="Times New Roman"/>
                <w:szCs w:val="22"/>
              </w:rPr>
              <w:t xml:space="preserve"> GD5 GD6 GD7</w:t>
            </w:r>
          </w:p>
        </w:tc>
        <w:tc>
          <w:tcPr>
            <w:tcW w:w="1072" w:type="pct"/>
          </w:tcPr>
          <w:p w:rsidR="00AD7825" w:rsidRPr="00E35984" w:rsidRDefault="00AD7825" w:rsidP="001F580F">
            <w:pPr>
              <w:spacing w:before="0"/>
              <w:jc w:val="left"/>
              <w:cnfStyle w:val="000000000000"/>
              <w:rPr>
                <w:rFonts w:cs="Times New Roman"/>
                <w:szCs w:val="22"/>
              </w:rPr>
            </w:pPr>
            <w:r w:rsidRPr="00E35984">
              <w:rPr>
                <w:rFonts w:cs="Times New Roman"/>
                <w:szCs w:val="22"/>
              </w:rPr>
              <w:t>Strona www</w:t>
            </w:r>
            <w:r w:rsidR="001B74A5" w:rsidRPr="00E35984">
              <w:rPr>
                <w:rFonts w:cs="Times New Roman"/>
                <w:szCs w:val="22"/>
              </w:rPr>
              <w:t xml:space="preserve"> z przypisanymi tematycznymi zakładkami</w:t>
            </w:r>
            <w:r w:rsidRPr="00E35984">
              <w:rPr>
                <w:rFonts w:cs="Times New Roman"/>
                <w:szCs w:val="22"/>
              </w:rPr>
              <w:t>, social media</w:t>
            </w:r>
            <w:r w:rsidR="001B74A5" w:rsidRPr="00E35984">
              <w:rPr>
                <w:rFonts w:cs="Times New Roman"/>
                <w:szCs w:val="22"/>
              </w:rPr>
              <w:t>:</w:t>
            </w:r>
            <w:r w:rsidRPr="00E35984">
              <w:rPr>
                <w:rFonts w:cs="Times New Roman"/>
                <w:szCs w:val="22"/>
              </w:rPr>
              <w:t xml:space="preserve"> </w:t>
            </w:r>
            <w:r w:rsidR="001B74A5" w:rsidRPr="00E35984">
              <w:rPr>
                <w:rFonts w:cs="Times New Roman"/>
                <w:szCs w:val="22"/>
              </w:rPr>
              <w:t xml:space="preserve">Facebook, infografiki, You Tube, TV, </w:t>
            </w:r>
            <w:r w:rsidRPr="00E35984">
              <w:rPr>
                <w:rFonts w:cs="Times New Roman"/>
                <w:szCs w:val="22"/>
              </w:rPr>
              <w:t>spoty reklamowe,</w:t>
            </w:r>
          </w:p>
        </w:tc>
        <w:tc>
          <w:tcPr>
            <w:tcW w:w="1013" w:type="pct"/>
          </w:tcPr>
          <w:p w:rsidR="00AD7825" w:rsidRPr="009E31FE" w:rsidRDefault="001B74A5" w:rsidP="001F580F">
            <w:pPr>
              <w:autoSpaceDE w:val="0"/>
              <w:autoSpaceDN w:val="0"/>
              <w:spacing w:before="0"/>
              <w:jc w:val="left"/>
              <w:cnfStyle w:val="000000000000"/>
              <w:rPr>
                <w:rFonts w:cs="Times New Roman"/>
                <w:szCs w:val="22"/>
              </w:rPr>
            </w:pPr>
            <w:r w:rsidRPr="009E31FE">
              <w:rPr>
                <w:rFonts w:cs="Times New Roman"/>
                <w:szCs w:val="22"/>
              </w:rPr>
              <w:t xml:space="preserve">Liczba działań w mediach </w:t>
            </w:r>
            <w:r w:rsidR="000E0A37" w:rsidRPr="009E31FE">
              <w:rPr>
                <w:rFonts w:cs="Times New Roman"/>
                <w:szCs w:val="22"/>
              </w:rPr>
              <w:t>–</w:t>
            </w:r>
            <w:r w:rsidR="00AD7825" w:rsidRPr="009E31FE">
              <w:rPr>
                <w:rFonts w:cs="Times New Roman"/>
                <w:szCs w:val="22"/>
              </w:rPr>
              <w:t xml:space="preserve"> </w:t>
            </w:r>
            <w:r w:rsidRPr="009E31FE">
              <w:rPr>
                <w:rFonts w:cs="Times New Roman"/>
                <w:szCs w:val="22"/>
              </w:rPr>
              <w:t>4</w:t>
            </w:r>
          </w:p>
        </w:tc>
        <w:tc>
          <w:tcPr>
            <w:tcW w:w="804" w:type="pct"/>
          </w:tcPr>
          <w:p w:rsidR="00AD7825" w:rsidRPr="009E31FE" w:rsidRDefault="00AD7825" w:rsidP="001F580F">
            <w:pPr>
              <w:autoSpaceDE w:val="0"/>
              <w:autoSpaceDN w:val="0"/>
              <w:spacing w:before="0"/>
              <w:jc w:val="left"/>
              <w:cnfStyle w:val="000000000000"/>
              <w:rPr>
                <w:rFonts w:cs="Times New Roman"/>
                <w:szCs w:val="22"/>
              </w:rPr>
            </w:pPr>
            <w:r w:rsidRPr="009E31FE">
              <w:rPr>
                <w:rFonts w:cs="Times New Roman"/>
                <w:szCs w:val="22"/>
              </w:rPr>
              <w:t>Liczba poinformowanych osób -  </w:t>
            </w:r>
            <w:r w:rsidR="001B74A5" w:rsidRPr="009E31FE">
              <w:rPr>
                <w:rFonts w:cs="Times New Roman"/>
                <w:szCs w:val="22"/>
              </w:rPr>
              <w:t>2000</w:t>
            </w:r>
          </w:p>
        </w:tc>
        <w:tc>
          <w:tcPr>
            <w:tcW w:w="506" w:type="pct"/>
          </w:tcPr>
          <w:p w:rsidR="00AD7825" w:rsidRPr="00E35984" w:rsidRDefault="00FB72D3" w:rsidP="001F580F">
            <w:pPr>
              <w:spacing w:before="0"/>
              <w:jc w:val="left"/>
              <w:cnfStyle w:val="000000000000"/>
              <w:rPr>
                <w:rFonts w:cs="Times New Roman"/>
                <w:color w:val="000000"/>
                <w:szCs w:val="22"/>
              </w:rPr>
            </w:pPr>
            <w:r>
              <w:rPr>
                <w:rFonts w:cs="Times New Roman"/>
                <w:color w:val="000000"/>
                <w:szCs w:val="22"/>
              </w:rPr>
              <w:t>19 500,00</w:t>
            </w:r>
          </w:p>
        </w:tc>
      </w:tr>
      <w:tr w:rsidR="008212EB" w:rsidRPr="00E35984" w:rsidTr="009E3657">
        <w:trPr>
          <w:cnfStyle w:val="000000010000"/>
          <w:trHeight w:val="886"/>
        </w:trPr>
        <w:tc>
          <w:tcPr>
            <w:cnfStyle w:val="001000000000"/>
            <w:tcW w:w="678" w:type="pct"/>
          </w:tcPr>
          <w:p w:rsidR="008212EB" w:rsidRPr="00E35984" w:rsidRDefault="008212EB" w:rsidP="001F580F">
            <w:pPr>
              <w:autoSpaceDE w:val="0"/>
              <w:autoSpaceDN w:val="0"/>
              <w:spacing w:before="0"/>
              <w:jc w:val="left"/>
              <w:rPr>
                <w:rFonts w:cs="Times New Roman"/>
                <w:bCs w:val="0"/>
                <w:szCs w:val="22"/>
              </w:rPr>
            </w:pPr>
            <w:r w:rsidRPr="00E35984">
              <w:rPr>
                <w:rFonts w:cs="Times New Roman"/>
                <w:color w:val="000000"/>
                <w:szCs w:val="22"/>
              </w:rPr>
              <w:t xml:space="preserve">DK1b </w:t>
            </w:r>
            <w:r w:rsidR="00275F52">
              <w:rPr>
                <w:rFonts w:cs="Times New Roman"/>
                <w:color w:val="000000"/>
                <w:szCs w:val="22"/>
              </w:rPr>
              <w:t>K</w:t>
            </w:r>
            <w:r w:rsidRPr="00E35984">
              <w:rPr>
                <w:rFonts w:cs="Times New Roman"/>
                <w:color w:val="000000"/>
                <w:szCs w:val="22"/>
              </w:rPr>
              <w:t>ongres kobiet</w:t>
            </w:r>
          </w:p>
          <w:p w:rsidR="00AD7825" w:rsidRPr="00E35984" w:rsidRDefault="00AD7825" w:rsidP="001F580F">
            <w:pPr>
              <w:autoSpaceDE w:val="0"/>
              <w:autoSpaceDN w:val="0"/>
              <w:spacing w:before="0"/>
              <w:jc w:val="left"/>
              <w:rPr>
                <w:rFonts w:cs="Times New Roman"/>
                <w:szCs w:val="22"/>
              </w:rPr>
            </w:pPr>
          </w:p>
        </w:tc>
        <w:tc>
          <w:tcPr>
            <w:tcW w:w="927" w:type="pct"/>
            <w:noWrap/>
          </w:tcPr>
          <w:p w:rsidR="00AD7825" w:rsidRPr="00E35984" w:rsidRDefault="001B74A5" w:rsidP="001F580F">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D7825" w:rsidRPr="00E35984" w:rsidRDefault="001B74A5" w:rsidP="001F580F">
            <w:pPr>
              <w:spacing w:before="0"/>
              <w:jc w:val="left"/>
              <w:cnfStyle w:val="000000010000"/>
              <w:rPr>
                <w:rFonts w:cs="Times New Roman"/>
                <w:szCs w:val="22"/>
              </w:rPr>
            </w:pPr>
            <w:r w:rsidRPr="00E35984">
              <w:rPr>
                <w:rFonts w:cs="Times New Roman"/>
                <w:szCs w:val="22"/>
              </w:rPr>
              <w:t>Spotkania informujące/dyskusyjne, między innymi o możliwościach ubiegania się o wsparcie</w:t>
            </w:r>
          </w:p>
        </w:tc>
        <w:tc>
          <w:tcPr>
            <w:tcW w:w="1013" w:type="pct"/>
          </w:tcPr>
          <w:p w:rsidR="00AD7825" w:rsidRPr="009E31FE" w:rsidRDefault="00AD7825" w:rsidP="001F580F">
            <w:pPr>
              <w:autoSpaceDE w:val="0"/>
              <w:autoSpaceDN w:val="0"/>
              <w:spacing w:before="0"/>
              <w:jc w:val="left"/>
              <w:cnfStyle w:val="000000010000"/>
              <w:rPr>
                <w:rFonts w:cs="Times New Roman"/>
                <w:szCs w:val="22"/>
              </w:rPr>
            </w:pPr>
            <w:r w:rsidRPr="009E31FE">
              <w:rPr>
                <w:rFonts w:cs="Times New Roman"/>
                <w:szCs w:val="22"/>
              </w:rPr>
              <w:t xml:space="preserve">Liczba </w:t>
            </w:r>
            <w:r w:rsidR="001B74A5" w:rsidRPr="009E31FE">
              <w:rPr>
                <w:rFonts w:cs="Times New Roman"/>
                <w:szCs w:val="22"/>
              </w:rPr>
              <w:t>spotkań</w:t>
            </w:r>
            <w:r w:rsidRPr="009E31FE">
              <w:rPr>
                <w:rFonts w:cs="Times New Roman"/>
                <w:szCs w:val="22"/>
              </w:rPr>
              <w:t xml:space="preserve"> </w:t>
            </w:r>
            <w:r w:rsidR="00046EDB" w:rsidRPr="009E31FE">
              <w:rPr>
                <w:rFonts w:cs="Times New Roman"/>
                <w:szCs w:val="22"/>
              </w:rPr>
              <w:t>–</w:t>
            </w:r>
            <w:r w:rsidRPr="009E31FE">
              <w:rPr>
                <w:rFonts w:cs="Times New Roman"/>
                <w:szCs w:val="22"/>
              </w:rPr>
              <w:t xml:space="preserve"> </w:t>
            </w:r>
            <w:r w:rsidR="001B74A5" w:rsidRPr="009E31FE">
              <w:rPr>
                <w:rFonts w:cs="Times New Roman"/>
                <w:szCs w:val="22"/>
              </w:rPr>
              <w:t>5</w:t>
            </w:r>
          </w:p>
        </w:tc>
        <w:tc>
          <w:tcPr>
            <w:tcW w:w="804" w:type="pct"/>
          </w:tcPr>
          <w:p w:rsidR="00AD7825" w:rsidRPr="009E31FE" w:rsidRDefault="00AD7825" w:rsidP="001F580F">
            <w:pPr>
              <w:autoSpaceDE w:val="0"/>
              <w:autoSpaceDN w:val="0"/>
              <w:spacing w:before="0"/>
              <w:jc w:val="left"/>
              <w:cnfStyle w:val="000000010000"/>
              <w:rPr>
                <w:rFonts w:cs="Times New Roman"/>
                <w:szCs w:val="22"/>
              </w:rPr>
            </w:pPr>
            <w:r w:rsidRPr="009E31FE">
              <w:rPr>
                <w:rFonts w:cs="Times New Roman"/>
                <w:szCs w:val="22"/>
              </w:rPr>
              <w:t>Liczb</w:t>
            </w:r>
            <w:r w:rsidR="001B74A5" w:rsidRPr="009E31FE">
              <w:rPr>
                <w:rFonts w:cs="Times New Roman"/>
                <w:szCs w:val="22"/>
              </w:rPr>
              <w:t xml:space="preserve">a poinformowanych osób </w:t>
            </w:r>
            <w:r w:rsidR="00FB72D3" w:rsidRPr="009E31FE">
              <w:rPr>
                <w:rFonts w:cs="Times New Roman"/>
                <w:szCs w:val="22"/>
              </w:rPr>
              <w:t>200</w:t>
            </w:r>
          </w:p>
        </w:tc>
        <w:tc>
          <w:tcPr>
            <w:tcW w:w="506" w:type="pct"/>
          </w:tcPr>
          <w:p w:rsidR="00AD7825" w:rsidRPr="00E35984" w:rsidRDefault="001B74A5" w:rsidP="001F580F">
            <w:pPr>
              <w:spacing w:before="0"/>
              <w:jc w:val="left"/>
              <w:cnfStyle w:val="000000010000"/>
              <w:rPr>
                <w:rFonts w:cs="Times New Roman"/>
                <w:color w:val="000000"/>
                <w:szCs w:val="22"/>
              </w:rPr>
            </w:pPr>
            <w:r w:rsidRPr="00E35984">
              <w:rPr>
                <w:rFonts w:cs="Times New Roman"/>
                <w:color w:val="000000"/>
                <w:szCs w:val="22"/>
              </w:rPr>
              <w:t>7 500</w:t>
            </w:r>
            <w:r w:rsidR="00AD7825" w:rsidRPr="00E35984">
              <w:rPr>
                <w:rFonts w:cs="Times New Roman"/>
                <w:color w:val="000000"/>
                <w:szCs w:val="22"/>
              </w:rPr>
              <w:t>,00</w:t>
            </w:r>
          </w:p>
        </w:tc>
      </w:tr>
      <w:tr w:rsidR="00911AF0" w:rsidRPr="00E35984" w:rsidTr="00911AF0">
        <w:trPr>
          <w:trHeight w:val="762"/>
        </w:trPr>
        <w:tc>
          <w:tcPr>
            <w:cnfStyle w:val="001000000000"/>
            <w:tcW w:w="678" w:type="pct"/>
          </w:tcPr>
          <w:p w:rsidR="00AD7825" w:rsidRPr="00E35984" w:rsidRDefault="00275F52" w:rsidP="001F580F">
            <w:pPr>
              <w:autoSpaceDE w:val="0"/>
              <w:autoSpaceDN w:val="0"/>
              <w:spacing w:before="0"/>
              <w:jc w:val="left"/>
              <w:rPr>
                <w:rFonts w:cs="Times New Roman"/>
                <w:bCs w:val="0"/>
                <w:szCs w:val="22"/>
              </w:rPr>
            </w:pPr>
            <w:r>
              <w:rPr>
                <w:rFonts w:cs="Times New Roman"/>
                <w:color w:val="000000"/>
                <w:szCs w:val="22"/>
              </w:rPr>
              <w:t>DK1c K</w:t>
            </w:r>
            <w:r w:rsidR="008212EB" w:rsidRPr="00E35984">
              <w:rPr>
                <w:rFonts w:cs="Times New Roman"/>
                <w:color w:val="000000"/>
                <w:szCs w:val="22"/>
              </w:rPr>
              <w:t xml:space="preserve">onkurs dla młodzieży </w:t>
            </w:r>
          </w:p>
        </w:tc>
        <w:tc>
          <w:tcPr>
            <w:tcW w:w="927" w:type="pct"/>
            <w:noWrap/>
          </w:tcPr>
          <w:p w:rsidR="00AD7825" w:rsidRPr="00E35984" w:rsidRDefault="00AD7825" w:rsidP="001F580F">
            <w:pPr>
              <w:autoSpaceDE w:val="0"/>
              <w:autoSpaceDN w:val="0"/>
              <w:spacing w:before="0"/>
              <w:jc w:val="left"/>
              <w:cnfStyle w:val="000000000000"/>
              <w:rPr>
                <w:rFonts w:cs="Times New Roman"/>
                <w:szCs w:val="22"/>
              </w:rPr>
            </w:pPr>
            <w:r w:rsidRPr="00E35984">
              <w:rPr>
                <w:rFonts w:cs="Times New Roman"/>
                <w:szCs w:val="22"/>
              </w:rPr>
              <w:t xml:space="preserve">GD1 </w:t>
            </w:r>
          </w:p>
        </w:tc>
        <w:tc>
          <w:tcPr>
            <w:tcW w:w="1072" w:type="pct"/>
          </w:tcPr>
          <w:p w:rsidR="009E3657" w:rsidRPr="00E35984" w:rsidRDefault="00911AF0" w:rsidP="009E3657">
            <w:pPr>
              <w:spacing w:before="0"/>
              <w:jc w:val="left"/>
              <w:cnfStyle w:val="000000000000"/>
              <w:rPr>
                <w:rFonts w:cs="Times New Roman"/>
                <w:szCs w:val="22"/>
              </w:rPr>
            </w:pPr>
            <w:r w:rsidRPr="00E35984">
              <w:rPr>
                <w:rFonts w:cs="Times New Roman"/>
                <w:szCs w:val="22"/>
              </w:rPr>
              <w:t>Konkurs dla młodzieży promujący przedsiębiorczość i działalność LGD</w:t>
            </w:r>
          </w:p>
        </w:tc>
        <w:tc>
          <w:tcPr>
            <w:tcW w:w="1013" w:type="pct"/>
          </w:tcPr>
          <w:p w:rsidR="00AD7825" w:rsidRPr="009E31FE" w:rsidRDefault="00AD7825" w:rsidP="001F580F">
            <w:pPr>
              <w:autoSpaceDE w:val="0"/>
              <w:autoSpaceDN w:val="0"/>
              <w:spacing w:before="0"/>
              <w:jc w:val="left"/>
              <w:cnfStyle w:val="000000000000"/>
              <w:rPr>
                <w:rFonts w:cs="Times New Roman"/>
                <w:szCs w:val="22"/>
              </w:rPr>
            </w:pPr>
            <w:r w:rsidRPr="009E31FE">
              <w:rPr>
                <w:rFonts w:cs="Times New Roman"/>
                <w:szCs w:val="22"/>
              </w:rPr>
              <w:t xml:space="preserve">Liczba </w:t>
            </w:r>
            <w:r w:rsidR="00911AF0" w:rsidRPr="009E31FE">
              <w:rPr>
                <w:rFonts w:cs="Times New Roman"/>
                <w:szCs w:val="22"/>
              </w:rPr>
              <w:t xml:space="preserve">konkursów - 3 </w:t>
            </w:r>
          </w:p>
        </w:tc>
        <w:tc>
          <w:tcPr>
            <w:tcW w:w="804" w:type="pct"/>
          </w:tcPr>
          <w:p w:rsidR="00AD7825" w:rsidRPr="009E31FE" w:rsidRDefault="00AD7825" w:rsidP="001F580F">
            <w:pPr>
              <w:autoSpaceDE w:val="0"/>
              <w:autoSpaceDN w:val="0"/>
              <w:spacing w:before="0"/>
              <w:jc w:val="left"/>
              <w:cnfStyle w:val="000000000000"/>
              <w:rPr>
                <w:rFonts w:cs="Times New Roman"/>
                <w:szCs w:val="22"/>
              </w:rPr>
            </w:pPr>
            <w:r w:rsidRPr="009E31FE">
              <w:rPr>
                <w:rFonts w:cs="Times New Roman"/>
                <w:szCs w:val="22"/>
              </w:rPr>
              <w:t xml:space="preserve">Liczba poinformowanych osób </w:t>
            </w:r>
            <w:r w:rsidR="00FB72D3" w:rsidRPr="009E31FE">
              <w:rPr>
                <w:rFonts w:cs="Times New Roman"/>
                <w:szCs w:val="22"/>
              </w:rPr>
              <w:t>90</w:t>
            </w:r>
          </w:p>
        </w:tc>
        <w:tc>
          <w:tcPr>
            <w:tcW w:w="506" w:type="pct"/>
          </w:tcPr>
          <w:p w:rsidR="00AD7825" w:rsidRPr="00E35984" w:rsidRDefault="00911AF0" w:rsidP="001F580F">
            <w:pPr>
              <w:spacing w:before="0"/>
              <w:jc w:val="left"/>
              <w:cnfStyle w:val="000000000000"/>
              <w:rPr>
                <w:rFonts w:cs="Times New Roman"/>
                <w:color w:val="000000"/>
                <w:szCs w:val="22"/>
              </w:rPr>
            </w:pPr>
            <w:r w:rsidRPr="00E35984">
              <w:rPr>
                <w:rFonts w:cs="Times New Roman"/>
                <w:color w:val="000000"/>
                <w:szCs w:val="22"/>
              </w:rPr>
              <w:t>6 000</w:t>
            </w:r>
            <w:r w:rsidR="00AD7825" w:rsidRPr="00E35984">
              <w:rPr>
                <w:rFonts w:cs="Times New Roman"/>
                <w:color w:val="000000"/>
                <w:szCs w:val="22"/>
              </w:rPr>
              <w:t>,00</w:t>
            </w:r>
          </w:p>
        </w:tc>
      </w:tr>
      <w:tr w:rsidR="00A10405" w:rsidRPr="00E35984" w:rsidTr="009E3657">
        <w:trPr>
          <w:cnfStyle w:val="000000010000"/>
          <w:trHeight w:val="561"/>
        </w:trPr>
        <w:tc>
          <w:tcPr>
            <w:cnfStyle w:val="001000000000"/>
            <w:tcW w:w="678" w:type="pct"/>
          </w:tcPr>
          <w:p w:rsidR="00A10405" w:rsidRPr="00E35984" w:rsidRDefault="00A10405" w:rsidP="00275F52">
            <w:pPr>
              <w:autoSpaceDE w:val="0"/>
              <w:autoSpaceDN w:val="0"/>
              <w:spacing w:before="0"/>
              <w:jc w:val="left"/>
              <w:rPr>
                <w:rFonts w:cs="Times New Roman"/>
                <w:color w:val="000000"/>
                <w:szCs w:val="22"/>
              </w:rPr>
            </w:pPr>
            <w:r w:rsidRPr="00E35984">
              <w:rPr>
                <w:rFonts w:cs="Times New Roman"/>
                <w:color w:val="000000"/>
                <w:szCs w:val="22"/>
              </w:rPr>
              <w:t xml:space="preserve">DK1d </w:t>
            </w:r>
            <w:r w:rsidR="00275F52">
              <w:rPr>
                <w:rFonts w:cs="Times New Roman"/>
                <w:color w:val="000000"/>
                <w:szCs w:val="22"/>
              </w:rPr>
              <w:t>U</w:t>
            </w:r>
            <w:r w:rsidRPr="00E35984">
              <w:rPr>
                <w:rFonts w:cs="Times New Roman"/>
                <w:color w:val="000000"/>
                <w:szCs w:val="22"/>
              </w:rPr>
              <w:t>dział w targach</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GD4</w:t>
            </w:r>
          </w:p>
        </w:tc>
        <w:tc>
          <w:tcPr>
            <w:tcW w:w="1072" w:type="pct"/>
          </w:tcPr>
          <w:p w:rsidR="00A10405" w:rsidRPr="00E35984" w:rsidRDefault="00A10405" w:rsidP="00A10405">
            <w:pPr>
              <w:spacing w:before="0"/>
              <w:jc w:val="left"/>
              <w:cnfStyle w:val="000000010000"/>
              <w:rPr>
                <w:rFonts w:cs="Times New Roman"/>
                <w:szCs w:val="22"/>
              </w:rPr>
            </w:pPr>
            <w:r w:rsidRPr="00E35984">
              <w:rPr>
                <w:rFonts w:cs="Times New Roman"/>
                <w:szCs w:val="22"/>
              </w:rPr>
              <w:t>Stoiska targowe z informacjami o przedsięwzięciach</w:t>
            </w:r>
          </w:p>
        </w:tc>
        <w:tc>
          <w:tcPr>
            <w:tcW w:w="1013" w:type="pct"/>
          </w:tcPr>
          <w:p w:rsidR="00A10405" w:rsidRPr="009E31FE" w:rsidRDefault="00A10405" w:rsidP="00A10405">
            <w:pPr>
              <w:autoSpaceDE w:val="0"/>
              <w:autoSpaceDN w:val="0"/>
              <w:spacing w:before="0"/>
              <w:jc w:val="left"/>
              <w:cnfStyle w:val="000000010000"/>
              <w:rPr>
                <w:rFonts w:cs="Times New Roman"/>
                <w:szCs w:val="22"/>
              </w:rPr>
            </w:pPr>
            <w:r w:rsidRPr="009E31FE">
              <w:rPr>
                <w:rFonts w:cs="Times New Roman"/>
                <w:szCs w:val="22"/>
              </w:rPr>
              <w:t xml:space="preserve">Liczba imprez targowych </w:t>
            </w:r>
            <w:r w:rsidR="000E0A37" w:rsidRPr="009E31FE">
              <w:rPr>
                <w:rFonts w:cs="Times New Roman"/>
                <w:szCs w:val="22"/>
              </w:rPr>
              <w:t>–</w:t>
            </w:r>
            <w:r w:rsidRPr="009E31FE">
              <w:rPr>
                <w:rFonts w:cs="Times New Roman"/>
                <w:szCs w:val="22"/>
              </w:rPr>
              <w:t xml:space="preserve"> 5</w:t>
            </w:r>
          </w:p>
        </w:tc>
        <w:tc>
          <w:tcPr>
            <w:tcW w:w="804" w:type="pct"/>
          </w:tcPr>
          <w:p w:rsidR="00A10405" w:rsidRPr="009E31FE" w:rsidRDefault="00A10405" w:rsidP="00A10405">
            <w:pPr>
              <w:autoSpaceDE w:val="0"/>
              <w:autoSpaceDN w:val="0"/>
              <w:spacing w:before="0"/>
              <w:jc w:val="left"/>
              <w:cnfStyle w:val="000000010000"/>
              <w:rPr>
                <w:rFonts w:cs="Times New Roman"/>
                <w:szCs w:val="22"/>
              </w:rPr>
            </w:pPr>
            <w:r w:rsidRPr="009E31FE">
              <w:rPr>
                <w:rFonts w:cs="Times New Roman"/>
                <w:szCs w:val="22"/>
              </w:rPr>
              <w:t>Liczba poinformowanych osób -  1 000</w:t>
            </w:r>
          </w:p>
        </w:tc>
        <w:tc>
          <w:tcPr>
            <w:tcW w:w="506" w:type="pct"/>
          </w:tcPr>
          <w:p w:rsidR="00A10405" w:rsidRPr="00E35984" w:rsidRDefault="009E3657" w:rsidP="00A10405">
            <w:pPr>
              <w:spacing w:before="0"/>
              <w:jc w:val="left"/>
              <w:cnfStyle w:val="000000010000"/>
              <w:rPr>
                <w:rFonts w:cs="Times New Roman"/>
                <w:color w:val="000000"/>
                <w:szCs w:val="22"/>
              </w:rPr>
            </w:pPr>
            <w:r>
              <w:rPr>
                <w:rFonts w:cs="Times New Roman"/>
                <w:color w:val="000000"/>
                <w:szCs w:val="22"/>
              </w:rPr>
              <w:t>7 500</w:t>
            </w:r>
            <w:r w:rsidR="00A10405" w:rsidRPr="00E35984">
              <w:rPr>
                <w:rFonts w:cs="Times New Roman"/>
                <w:color w:val="000000"/>
                <w:szCs w:val="22"/>
              </w:rPr>
              <w:t>,00</w:t>
            </w:r>
          </w:p>
        </w:tc>
      </w:tr>
      <w:tr w:rsidR="00A10405" w:rsidRPr="00E35984" w:rsidTr="009E3657">
        <w:trPr>
          <w:trHeight w:val="643"/>
        </w:trPr>
        <w:tc>
          <w:tcPr>
            <w:cnfStyle w:val="001000000000"/>
            <w:tcW w:w="678" w:type="pct"/>
          </w:tcPr>
          <w:p w:rsidR="00A10405" w:rsidRPr="00E35984" w:rsidRDefault="00A10405" w:rsidP="00A10405">
            <w:pPr>
              <w:autoSpaceDE w:val="0"/>
              <w:autoSpaceDN w:val="0"/>
              <w:spacing w:before="0"/>
              <w:jc w:val="left"/>
              <w:rPr>
                <w:rFonts w:cs="Times New Roman"/>
                <w:szCs w:val="22"/>
              </w:rPr>
            </w:pPr>
            <w:r>
              <w:rPr>
                <w:rFonts w:cs="Times New Roman"/>
                <w:szCs w:val="22"/>
              </w:rPr>
              <w:t>DK1e Konkurs kulinarny</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sidRPr="00E35984">
              <w:rPr>
                <w:rFonts w:cs="Times New Roman"/>
                <w:szCs w:val="22"/>
              </w:rPr>
              <w:t xml:space="preserve">Konkurs </w:t>
            </w:r>
            <w:r>
              <w:rPr>
                <w:rFonts w:cs="Times New Roman"/>
                <w:szCs w:val="22"/>
              </w:rPr>
              <w:t xml:space="preserve">promujący produkty lokalne i produkty ekologiczne </w:t>
            </w:r>
          </w:p>
        </w:tc>
        <w:tc>
          <w:tcPr>
            <w:tcW w:w="1013" w:type="pct"/>
          </w:tcPr>
          <w:p w:rsidR="00A10405" w:rsidRPr="009E31FE" w:rsidRDefault="00A10405" w:rsidP="00A10405">
            <w:pPr>
              <w:autoSpaceDE w:val="0"/>
              <w:autoSpaceDN w:val="0"/>
              <w:spacing w:before="0"/>
              <w:jc w:val="left"/>
              <w:cnfStyle w:val="000000000000"/>
              <w:rPr>
                <w:rFonts w:cs="Times New Roman"/>
                <w:szCs w:val="22"/>
              </w:rPr>
            </w:pPr>
            <w:r w:rsidRPr="009E31FE">
              <w:rPr>
                <w:rFonts w:cs="Times New Roman"/>
                <w:szCs w:val="22"/>
              </w:rPr>
              <w:t>Liczba konku</w:t>
            </w:r>
            <w:r w:rsidR="00FB72D3" w:rsidRPr="009E31FE">
              <w:rPr>
                <w:rFonts w:cs="Times New Roman"/>
                <w:szCs w:val="22"/>
              </w:rPr>
              <w:t>rsów - 5</w:t>
            </w:r>
            <w:r w:rsidRPr="009E31FE">
              <w:rPr>
                <w:rFonts w:cs="Times New Roman"/>
                <w:szCs w:val="22"/>
              </w:rPr>
              <w:t xml:space="preserve"> </w:t>
            </w:r>
          </w:p>
        </w:tc>
        <w:tc>
          <w:tcPr>
            <w:tcW w:w="804" w:type="pct"/>
          </w:tcPr>
          <w:p w:rsidR="00A10405" w:rsidRPr="009E31FE" w:rsidRDefault="00A10405" w:rsidP="00A10405">
            <w:pPr>
              <w:autoSpaceDE w:val="0"/>
              <w:autoSpaceDN w:val="0"/>
              <w:spacing w:before="0"/>
              <w:jc w:val="left"/>
              <w:cnfStyle w:val="00000000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FB72D3" w:rsidRPr="009E31FE">
              <w:rPr>
                <w:rFonts w:cs="Times New Roman"/>
                <w:szCs w:val="22"/>
              </w:rPr>
              <w:t>750</w:t>
            </w:r>
          </w:p>
        </w:tc>
        <w:tc>
          <w:tcPr>
            <w:tcW w:w="506" w:type="pct"/>
          </w:tcPr>
          <w:p w:rsidR="00A10405" w:rsidRPr="00E35984" w:rsidRDefault="009E3657" w:rsidP="00E34C1D">
            <w:pPr>
              <w:spacing w:before="0"/>
              <w:jc w:val="left"/>
              <w:cnfStyle w:val="000000000000"/>
              <w:rPr>
                <w:rFonts w:cs="Times New Roman"/>
                <w:color w:val="000000"/>
                <w:szCs w:val="22"/>
              </w:rPr>
            </w:pPr>
            <w:r>
              <w:rPr>
                <w:rFonts w:cs="Times New Roman"/>
                <w:color w:val="000000"/>
                <w:szCs w:val="22"/>
              </w:rPr>
              <w:t xml:space="preserve"> </w:t>
            </w:r>
            <w:r w:rsidR="00E34C1D">
              <w:rPr>
                <w:rFonts w:cs="Times New Roman"/>
                <w:color w:val="000000"/>
                <w:szCs w:val="22"/>
              </w:rPr>
              <w:t>35 000,00</w:t>
            </w:r>
          </w:p>
        </w:tc>
      </w:tr>
      <w:tr w:rsidR="00A10405" w:rsidRPr="00E35984" w:rsidTr="009E3657">
        <w:trPr>
          <w:cnfStyle w:val="000000010000"/>
          <w:trHeight w:val="983"/>
        </w:trPr>
        <w:tc>
          <w:tcPr>
            <w:cnfStyle w:val="001000000000"/>
            <w:tcW w:w="678" w:type="pct"/>
          </w:tcPr>
          <w:p w:rsidR="00A10405" w:rsidRPr="009E3657" w:rsidRDefault="00A10405" w:rsidP="00A10405">
            <w:pPr>
              <w:autoSpaceDE w:val="0"/>
              <w:autoSpaceDN w:val="0"/>
              <w:spacing w:before="0"/>
              <w:jc w:val="left"/>
              <w:rPr>
                <w:rFonts w:cs="Times New Roman"/>
                <w:bCs w:val="0"/>
                <w:szCs w:val="22"/>
              </w:rPr>
            </w:pPr>
            <w:r w:rsidRPr="00E35984">
              <w:rPr>
                <w:rFonts w:cs="Times New Roman"/>
                <w:color w:val="000000"/>
                <w:szCs w:val="22"/>
              </w:rPr>
              <w:t>DK2a szkolenia dla beneficjent</w:t>
            </w:r>
            <w:r w:rsidR="00976542">
              <w:rPr>
                <w:rFonts w:cs="Times New Roman"/>
                <w:color w:val="000000"/>
                <w:szCs w:val="22"/>
              </w:rPr>
              <w:t xml:space="preserve">ów </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10000"/>
              <w:rPr>
                <w:rFonts w:cs="Times New Roman"/>
                <w:szCs w:val="22"/>
              </w:rPr>
            </w:pPr>
            <w:r>
              <w:rPr>
                <w:rFonts w:cs="Times New Roman"/>
                <w:szCs w:val="22"/>
              </w:rPr>
              <w:t>Spotkania informacyjno-szkoleniowe</w:t>
            </w:r>
          </w:p>
        </w:tc>
        <w:tc>
          <w:tcPr>
            <w:tcW w:w="1013"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zrealizowanych spotkań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15</w:t>
            </w:r>
          </w:p>
        </w:tc>
        <w:tc>
          <w:tcPr>
            <w:tcW w:w="804"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300</w:t>
            </w:r>
          </w:p>
        </w:tc>
        <w:tc>
          <w:tcPr>
            <w:tcW w:w="506" w:type="pct"/>
          </w:tcPr>
          <w:p w:rsidR="00A10405" w:rsidRPr="00E35984" w:rsidRDefault="00E34C1D" w:rsidP="00A10405">
            <w:pPr>
              <w:spacing w:before="0"/>
              <w:jc w:val="left"/>
              <w:cnfStyle w:val="000000010000"/>
              <w:rPr>
                <w:rFonts w:cs="Times New Roman"/>
                <w:color w:val="000000"/>
                <w:szCs w:val="22"/>
              </w:rPr>
            </w:pPr>
            <w:r>
              <w:rPr>
                <w:rFonts w:cs="Times New Roman"/>
                <w:color w:val="000000"/>
                <w:szCs w:val="22"/>
              </w:rPr>
              <w:t>4 500,00</w:t>
            </w:r>
          </w:p>
        </w:tc>
      </w:tr>
      <w:tr w:rsidR="00A10405" w:rsidRPr="00E35984" w:rsidTr="009E3657">
        <w:trPr>
          <w:trHeight w:val="841"/>
        </w:trPr>
        <w:tc>
          <w:tcPr>
            <w:cnfStyle w:val="001000000000"/>
            <w:tcW w:w="678" w:type="pct"/>
          </w:tcPr>
          <w:p w:rsidR="00A10405" w:rsidRPr="00E35984" w:rsidRDefault="00A10405" w:rsidP="00A10405">
            <w:pPr>
              <w:autoSpaceDE w:val="0"/>
              <w:autoSpaceDN w:val="0"/>
              <w:spacing w:before="0"/>
              <w:jc w:val="left"/>
              <w:rPr>
                <w:rFonts w:cs="Times New Roman"/>
                <w:bCs w:val="0"/>
                <w:szCs w:val="22"/>
              </w:rPr>
            </w:pPr>
            <w:r w:rsidRPr="00E35984">
              <w:rPr>
                <w:rFonts w:cs="Times New Roman"/>
                <w:color w:val="000000"/>
                <w:szCs w:val="22"/>
              </w:rPr>
              <w:lastRenderedPageBreak/>
              <w:t xml:space="preserve">DK2b Konsultacje </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1D0F0C" w:rsidRDefault="00A10405" w:rsidP="00A10405">
            <w:pPr>
              <w:autoSpaceDE w:val="0"/>
              <w:autoSpaceDN w:val="0"/>
              <w:spacing w:before="0"/>
              <w:ind w:right="284"/>
              <w:jc w:val="left"/>
              <w:cnfStyle w:val="000000000000"/>
              <w:rPr>
                <w:rFonts w:cs="Times New Roman"/>
                <w:szCs w:val="22"/>
              </w:rPr>
            </w:pPr>
            <w:r w:rsidRPr="001D0F0C">
              <w:rPr>
                <w:rFonts w:cs="Times New Roman"/>
                <w:szCs w:val="22"/>
              </w:rPr>
              <w:t xml:space="preserve">Konsultacje indywidualne udzielane przez specjalistów </w:t>
            </w:r>
          </w:p>
        </w:tc>
        <w:tc>
          <w:tcPr>
            <w:tcW w:w="1013"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udzielonych konsultacji </w:t>
            </w:r>
            <w:r w:rsidR="00E34C1D" w:rsidRPr="009E31FE">
              <w:rPr>
                <w:rFonts w:cs="Times New Roman"/>
                <w:szCs w:val="22"/>
              </w:rPr>
              <w:t>– 1900</w:t>
            </w:r>
            <w:r w:rsidRPr="009E31FE">
              <w:rPr>
                <w:rFonts w:cs="Times New Roman"/>
                <w:szCs w:val="22"/>
              </w:rPr>
              <w:t xml:space="preserve"> </w:t>
            </w:r>
          </w:p>
        </w:tc>
        <w:tc>
          <w:tcPr>
            <w:tcW w:w="804" w:type="pct"/>
          </w:tcPr>
          <w:p w:rsidR="00A10405" w:rsidRPr="009E31FE" w:rsidRDefault="009E3657" w:rsidP="00A10405">
            <w:pPr>
              <w:spacing w:before="0"/>
              <w:jc w:val="left"/>
              <w:cnfStyle w:val="00000000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00E34C1D" w:rsidRPr="009E31FE">
              <w:rPr>
                <w:rFonts w:cs="Times New Roman"/>
                <w:szCs w:val="22"/>
              </w:rPr>
              <w:t xml:space="preserve"> 1900</w:t>
            </w:r>
          </w:p>
        </w:tc>
        <w:tc>
          <w:tcPr>
            <w:tcW w:w="506" w:type="pct"/>
          </w:tcPr>
          <w:p w:rsidR="00A10405" w:rsidRPr="00E35984" w:rsidRDefault="00A10405" w:rsidP="00A10405">
            <w:pPr>
              <w:spacing w:before="0"/>
              <w:jc w:val="left"/>
              <w:cnfStyle w:val="000000000000"/>
              <w:rPr>
                <w:rFonts w:cs="Times New Roman"/>
                <w:color w:val="000000"/>
                <w:szCs w:val="22"/>
              </w:rPr>
            </w:pPr>
            <w:r w:rsidRPr="00E35984">
              <w:rPr>
                <w:rFonts w:cs="Times New Roman"/>
                <w:color w:val="000000"/>
                <w:szCs w:val="22"/>
              </w:rPr>
              <w:t>0,00</w:t>
            </w:r>
          </w:p>
        </w:tc>
      </w:tr>
      <w:tr w:rsidR="00A10405" w:rsidRPr="00E35984" w:rsidTr="009E3657">
        <w:trPr>
          <w:cnfStyle w:val="000000010000"/>
          <w:trHeight w:val="1123"/>
        </w:trPr>
        <w:tc>
          <w:tcPr>
            <w:cnfStyle w:val="001000000000"/>
            <w:tcW w:w="678" w:type="pct"/>
          </w:tcPr>
          <w:p w:rsidR="00A10405" w:rsidRPr="00E35984" w:rsidRDefault="00275F52" w:rsidP="00A10405">
            <w:pPr>
              <w:autoSpaceDE w:val="0"/>
              <w:autoSpaceDN w:val="0"/>
              <w:spacing w:before="0"/>
              <w:jc w:val="left"/>
              <w:rPr>
                <w:rFonts w:cs="Times New Roman"/>
                <w:bCs w:val="0"/>
                <w:szCs w:val="22"/>
              </w:rPr>
            </w:pPr>
            <w:r>
              <w:rPr>
                <w:rFonts w:cs="Times New Roman"/>
                <w:color w:val="000000"/>
                <w:szCs w:val="22"/>
              </w:rPr>
              <w:t>DK3a F</w:t>
            </w:r>
            <w:r w:rsidR="00A10405" w:rsidRPr="00E35984">
              <w:rPr>
                <w:rFonts w:cs="Times New Roman"/>
                <w:color w:val="000000"/>
                <w:szCs w:val="22"/>
              </w:rPr>
              <w:t>orum sołtysów</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sidRPr="00E35984">
              <w:rPr>
                <w:rFonts w:cs="Times New Roman"/>
                <w:szCs w:val="22"/>
              </w:rPr>
              <w:t>GD1 GD2 GD3 GD4 GD5 GD6 GD7</w:t>
            </w:r>
          </w:p>
        </w:tc>
        <w:tc>
          <w:tcPr>
            <w:tcW w:w="1072" w:type="pct"/>
          </w:tcPr>
          <w:p w:rsidR="00A10405" w:rsidRPr="001D0F0C" w:rsidRDefault="00A10405" w:rsidP="00A10405">
            <w:pPr>
              <w:autoSpaceDE w:val="0"/>
              <w:autoSpaceDN w:val="0"/>
              <w:spacing w:before="0"/>
              <w:ind w:right="284"/>
              <w:jc w:val="left"/>
              <w:cnfStyle w:val="000000010000"/>
              <w:rPr>
                <w:rFonts w:cs="Times New Roman"/>
                <w:szCs w:val="22"/>
              </w:rPr>
            </w:pPr>
            <w:r>
              <w:rPr>
                <w:szCs w:val="22"/>
              </w:rPr>
              <w:t>Spotkania prezentujące</w:t>
            </w:r>
            <w:r w:rsidRPr="001D0F0C">
              <w:rPr>
                <w:szCs w:val="22"/>
              </w:rPr>
              <w:t xml:space="preserve"> działa</w:t>
            </w:r>
            <w:r>
              <w:rPr>
                <w:szCs w:val="22"/>
              </w:rPr>
              <w:t>nia</w:t>
            </w:r>
            <w:r w:rsidRPr="001D0F0C">
              <w:rPr>
                <w:szCs w:val="22"/>
              </w:rPr>
              <w:t xml:space="preserve"> realizowan</w:t>
            </w:r>
            <w:r>
              <w:rPr>
                <w:szCs w:val="22"/>
              </w:rPr>
              <w:t>e</w:t>
            </w:r>
            <w:r w:rsidRPr="001D0F0C">
              <w:rPr>
                <w:szCs w:val="22"/>
              </w:rPr>
              <w:t xml:space="preserve"> przez beneficjentów, </w:t>
            </w:r>
            <w:r>
              <w:rPr>
                <w:szCs w:val="22"/>
              </w:rPr>
              <w:t>przedstawienie</w:t>
            </w:r>
            <w:r w:rsidRPr="001D0F0C">
              <w:rPr>
                <w:szCs w:val="22"/>
              </w:rPr>
              <w:t xml:space="preserve"> dobrych praktyk - sukcesów, w tym docenianie osiągnięć liderów lokalnych</w:t>
            </w:r>
          </w:p>
        </w:tc>
        <w:tc>
          <w:tcPr>
            <w:tcW w:w="1013" w:type="pct"/>
          </w:tcPr>
          <w:p w:rsidR="00A10405" w:rsidRPr="009E31FE" w:rsidRDefault="00A10405" w:rsidP="00A10405">
            <w:pPr>
              <w:spacing w:before="0"/>
              <w:jc w:val="left"/>
              <w:cnfStyle w:val="000000010000"/>
              <w:rPr>
                <w:rFonts w:cs="Times New Roman"/>
                <w:szCs w:val="22"/>
              </w:rPr>
            </w:pPr>
            <w:r w:rsidRPr="009E31FE">
              <w:rPr>
                <w:rFonts w:cs="Times New Roman"/>
                <w:szCs w:val="22"/>
              </w:rPr>
              <w:t>Liczba zorganizowanych for</w:t>
            </w:r>
            <w:r w:rsidR="00E34C1D" w:rsidRPr="009E31FE">
              <w:rPr>
                <w:rFonts w:cs="Times New Roman"/>
                <w:szCs w:val="22"/>
              </w:rPr>
              <w:t>um</w:t>
            </w:r>
            <w:r w:rsidRPr="009E31FE">
              <w:rPr>
                <w:rFonts w:cs="Times New Roman"/>
                <w:szCs w:val="22"/>
              </w:rPr>
              <w:t xml:space="preserve"> </w:t>
            </w:r>
            <w:r w:rsidR="00046EDB" w:rsidRPr="009E31FE">
              <w:rPr>
                <w:rFonts w:cs="Times New Roman"/>
                <w:szCs w:val="22"/>
              </w:rPr>
              <w:t>–</w:t>
            </w:r>
            <w:r w:rsidRPr="009E31FE">
              <w:rPr>
                <w:rFonts w:cs="Times New Roman"/>
                <w:szCs w:val="22"/>
              </w:rPr>
              <w:t xml:space="preserve"> 5</w:t>
            </w:r>
          </w:p>
        </w:tc>
        <w:tc>
          <w:tcPr>
            <w:tcW w:w="804" w:type="pct"/>
          </w:tcPr>
          <w:p w:rsidR="00A10405" w:rsidRPr="009E31FE" w:rsidRDefault="00A10405" w:rsidP="00E34C1D">
            <w:pPr>
              <w:spacing w:before="0"/>
              <w:jc w:val="left"/>
              <w:cnfStyle w:val="00000001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350</w:t>
            </w:r>
          </w:p>
        </w:tc>
        <w:tc>
          <w:tcPr>
            <w:tcW w:w="506" w:type="pct"/>
          </w:tcPr>
          <w:p w:rsidR="00A10405" w:rsidRPr="00E35984" w:rsidRDefault="00A10405" w:rsidP="00A10405">
            <w:pPr>
              <w:spacing w:before="0"/>
              <w:jc w:val="left"/>
              <w:cnfStyle w:val="000000010000"/>
              <w:rPr>
                <w:rFonts w:cs="Times New Roman"/>
                <w:color w:val="000000"/>
                <w:szCs w:val="22"/>
              </w:rPr>
            </w:pPr>
            <w:r>
              <w:rPr>
                <w:rFonts w:cs="Times New Roman"/>
                <w:color w:val="000000"/>
                <w:szCs w:val="22"/>
              </w:rPr>
              <w:t>15 000</w:t>
            </w:r>
            <w:r w:rsidRPr="00E35984">
              <w:rPr>
                <w:rFonts w:cs="Times New Roman"/>
                <w:color w:val="000000"/>
                <w:szCs w:val="22"/>
              </w:rPr>
              <w:t>,00</w:t>
            </w:r>
          </w:p>
        </w:tc>
      </w:tr>
      <w:tr w:rsidR="00A10405" w:rsidRPr="00E35984" w:rsidTr="00911AF0">
        <w:trPr>
          <w:trHeight w:val="769"/>
        </w:trPr>
        <w:tc>
          <w:tcPr>
            <w:cnfStyle w:val="001000000000"/>
            <w:tcW w:w="678" w:type="pct"/>
          </w:tcPr>
          <w:p w:rsidR="00A10405" w:rsidRPr="00E35984" w:rsidRDefault="00A10405" w:rsidP="00275F52">
            <w:pPr>
              <w:autoSpaceDE w:val="0"/>
              <w:autoSpaceDN w:val="0"/>
              <w:spacing w:before="0"/>
              <w:jc w:val="left"/>
              <w:rPr>
                <w:rFonts w:cs="Times New Roman"/>
                <w:szCs w:val="22"/>
              </w:rPr>
            </w:pPr>
            <w:r w:rsidRPr="00E35984">
              <w:rPr>
                <w:rFonts w:cs="Times New Roman"/>
                <w:color w:val="000000"/>
                <w:szCs w:val="22"/>
              </w:rPr>
              <w:t xml:space="preserve">DK3b </w:t>
            </w:r>
            <w:r w:rsidR="00275F52">
              <w:rPr>
                <w:rFonts w:cs="Times New Roman"/>
                <w:color w:val="000000"/>
                <w:szCs w:val="22"/>
              </w:rPr>
              <w:t>M</w:t>
            </w:r>
            <w:r w:rsidRPr="00E35984">
              <w:rPr>
                <w:rFonts w:cs="Times New Roman"/>
                <w:color w:val="000000"/>
                <w:szCs w:val="22"/>
              </w:rPr>
              <w:t>ateriały promocyjne</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Pr>
                <w:rFonts w:cs="Times New Roman"/>
                <w:szCs w:val="22"/>
              </w:rPr>
              <w:t>Materiały promocyjne</w:t>
            </w:r>
          </w:p>
        </w:tc>
        <w:tc>
          <w:tcPr>
            <w:tcW w:w="1013"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kompletów materiałów promocyjnych </w:t>
            </w:r>
            <w:r w:rsidR="00046EDB" w:rsidRPr="009E31FE">
              <w:rPr>
                <w:rFonts w:cs="Times New Roman"/>
                <w:szCs w:val="22"/>
              </w:rPr>
              <w:t>–</w:t>
            </w:r>
            <w:r w:rsidRPr="009E31FE">
              <w:rPr>
                <w:rFonts w:cs="Times New Roman"/>
                <w:szCs w:val="22"/>
              </w:rPr>
              <w:t xml:space="preserve"> 15</w:t>
            </w:r>
          </w:p>
        </w:tc>
        <w:tc>
          <w:tcPr>
            <w:tcW w:w="804" w:type="pct"/>
          </w:tcPr>
          <w:p w:rsidR="00A10405" w:rsidRPr="009E31FE" w:rsidRDefault="00A10405" w:rsidP="00A10405">
            <w:pPr>
              <w:spacing w:before="0"/>
              <w:jc w:val="left"/>
              <w:cnfStyle w:val="000000000000"/>
              <w:rPr>
                <w:rFonts w:cs="Times New Roman"/>
                <w:szCs w:val="22"/>
              </w:rPr>
            </w:pPr>
            <w:r w:rsidRPr="009E31FE">
              <w:rPr>
                <w:rFonts w:cs="Times New Roman"/>
                <w:szCs w:val="22"/>
              </w:rPr>
              <w:t>Liczba beneficjentów/uczestników działania komunikacyjnego</w:t>
            </w:r>
            <w:r w:rsidR="00E34C1D" w:rsidRPr="009E31FE">
              <w:rPr>
                <w:rFonts w:cs="Times New Roman"/>
                <w:szCs w:val="22"/>
              </w:rPr>
              <w:t xml:space="preserve">                  </w:t>
            </w:r>
            <w:r w:rsidRPr="009E31FE">
              <w:rPr>
                <w:rFonts w:cs="Times New Roman"/>
                <w:szCs w:val="22"/>
              </w:rPr>
              <w:t xml:space="preserve"> </w:t>
            </w:r>
            <w:r w:rsidR="00E34C1D" w:rsidRPr="009E31FE">
              <w:rPr>
                <w:rFonts w:cs="Times New Roman"/>
                <w:szCs w:val="22"/>
              </w:rPr>
              <w:t>–</w:t>
            </w:r>
            <w:r w:rsidRPr="009E31FE">
              <w:rPr>
                <w:rFonts w:cs="Times New Roman"/>
                <w:szCs w:val="22"/>
              </w:rPr>
              <w:t xml:space="preserve"> </w:t>
            </w:r>
            <w:r w:rsidR="00E34C1D" w:rsidRPr="009E31FE">
              <w:rPr>
                <w:rFonts w:cs="Times New Roman"/>
                <w:szCs w:val="22"/>
              </w:rPr>
              <w:t>15000</w:t>
            </w:r>
          </w:p>
        </w:tc>
        <w:tc>
          <w:tcPr>
            <w:tcW w:w="506" w:type="pct"/>
          </w:tcPr>
          <w:p w:rsidR="00A10405" w:rsidRPr="00E35984" w:rsidRDefault="00A10405" w:rsidP="00A10405">
            <w:pPr>
              <w:spacing w:before="0"/>
              <w:jc w:val="left"/>
              <w:cnfStyle w:val="000000000000"/>
              <w:rPr>
                <w:rFonts w:cs="Times New Roman"/>
                <w:color w:val="000000"/>
                <w:szCs w:val="22"/>
              </w:rPr>
            </w:pPr>
            <w:r>
              <w:rPr>
                <w:rFonts w:cs="Times New Roman"/>
                <w:color w:val="000000"/>
                <w:szCs w:val="22"/>
              </w:rPr>
              <w:t xml:space="preserve">26 </w:t>
            </w:r>
            <w:r w:rsidRPr="00E35984">
              <w:rPr>
                <w:rFonts w:cs="Times New Roman"/>
                <w:color w:val="000000"/>
                <w:szCs w:val="22"/>
              </w:rPr>
              <w:t>000,00</w:t>
            </w:r>
          </w:p>
        </w:tc>
      </w:tr>
      <w:tr w:rsidR="00A10405" w:rsidRPr="00E35984" w:rsidTr="00E35984">
        <w:trPr>
          <w:cnfStyle w:val="000000010000"/>
          <w:trHeight w:val="539"/>
        </w:trPr>
        <w:tc>
          <w:tcPr>
            <w:cnfStyle w:val="001000000000"/>
            <w:tcW w:w="678" w:type="pct"/>
          </w:tcPr>
          <w:p w:rsidR="00A10405" w:rsidRPr="00E35984" w:rsidRDefault="00A10405" w:rsidP="00A10405">
            <w:pPr>
              <w:autoSpaceDE w:val="0"/>
              <w:autoSpaceDN w:val="0"/>
              <w:spacing w:before="0"/>
              <w:jc w:val="left"/>
              <w:rPr>
                <w:rFonts w:cs="Times New Roman"/>
                <w:bCs w:val="0"/>
                <w:szCs w:val="22"/>
              </w:rPr>
            </w:pPr>
            <w:r w:rsidRPr="00E35984">
              <w:rPr>
                <w:rFonts w:cs="Times New Roman"/>
                <w:color w:val="000000"/>
                <w:szCs w:val="22"/>
              </w:rPr>
              <w:t>DK3c</w:t>
            </w:r>
            <w:r w:rsidR="00275F52">
              <w:rPr>
                <w:rFonts w:cs="Times New Roman"/>
                <w:color w:val="000000"/>
                <w:szCs w:val="22"/>
              </w:rPr>
              <w:t xml:space="preserve"> W</w:t>
            </w:r>
            <w:r>
              <w:rPr>
                <w:rFonts w:cs="Times New Roman"/>
                <w:color w:val="000000"/>
                <w:szCs w:val="22"/>
              </w:rPr>
              <w:t>yjazdy studyjne</w:t>
            </w:r>
          </w:p>
        </w:tc>
        <w:tc>
          <w:tcPr>
            <w:tcW w:w="927" w:type="pct"/>
            <w:noWrap/>
          </w:tcPr>
          <w:p w:rsidR="00A10405" w:rsidRPr="00E35984" w:rsidRDefault="00A10405" w:rsidP="00A10405">
            <w:pPr>
              <w:autoSpaceDE w:val="0"/>
              <w:autoSpaceDN w:val="0"/>
              <w:spacing w:before="0"/>
              <w:jc w:val="left"/>
              <w:cnfStyle w:val="000000010000"/>
              <w:rPr>
                <w:rFonts w:cs="Times New Roman"/>
                <w:szCs w:val="22"/>
              </w:rPr>
            </w:pPr>
            <w:r>
              <w:rPr>
                <w:rFonts w:cs="Times New Roman"/>
                <w:szCs w:val="22"/>
              </w:rPr>
              <w:t xml:space="preserve">GD1 GD2 </w:t>
            </w:r>
          </w:p>
        </w:tc>
        <w:tc>
          <w:tcPr>
            <w:tcW w:w="1072" w:type="pct"/>
          </w:tcPr>
          <w:p w:rsidR="00A10405" w:rsidRPr="00E35984" w:rsidRDefault="00A10405" w:rsidP="00A10405">
            <w:pPr>
              <w:autoSpaceDE w:val="0"/>
              <w:autoSpaceDN w:val="0"/>
              <w:spacing w:before="0"/>
              <w:ind w:right="284"/>
              <w:jc w:val="left"/>
              <w:cnfStyle w:val="000000010000"/>
              <w:rPr>
                <w:rFonts w:cs="Times New Roman"/>
                <w:szCs w:val="22"/>
              </w:rPr>
            </w:pPr>
            <w:r>
              <w:rPr>
                <w:rFonts w:cs="Times New Roman"/>
                <w:szCs w:val="22"/>
              </w:rPr>
              <w:t xml:space="preserve">Szkolenia w formie wyjazdów studyjnych prezentujących dobre praktyki </w:t>
            </w:r>
          </w:p>
        </w:tc>
        <w:tc>
          <w:tcPr>
            <w:tcW w:w="1013"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zrealizowanych działań </w:t>
            </w:r>
            <w:r w:rsidR="00046EDB" w:rsidRPr="009E31FE">
              <w:rPr>
                <w:rFonts w:cs="Times New Roman"/>
                <w:szCs w:val="22"/>
              </w:rPr>
              <w:t>–</w:t>
            </w:r>
            <w:r w:rsidRPr="009E31FE">
              <w:rPr>
                <w:rFonts w:cs="Times New Roman"/>
                <w:szCs w:val="22"/>
              </w:rPr>
              <w:t xml:space="preserve"> 2</w:t>
            </w:r>
          </w:p>
        </w:tc>
        <w:tc>
          <w:tcPr>
            <w:tcW w:w="804" w:type="pct"/>
          </w:tcPr>
          <w:p w:rsidR="00A10405" w:rsidRPr="009E31FE" w:rsidRDefault="00A10405" w:rsidP="00A10405">
            <w:pPr>
              <w:spacing w:before="0"/>
              <w:jc w:val="left"/>
              <w:cnfStyle w:val="000000010000"/>
              <w:rPr>
                <w:rFonts w:cs="Times New Roman"/>
                <w:szCs w:val="22"/>
              </w:rPr>
            </w:pPr>
            <w:r w:rsidRPr="009E31FE">
              <w:rPr>
                <w:rFonts w:cs="Times New Roman"/>
                <w:szCs w:val="22"/>
              </w:rPr>
              <w:t xml:space="preserve">Liczba poinformowanych osób </w:t>
            </w:r>
            <w:r w:rsidR="00046EDB" w:rsidRPr="009E31FE">
              <w:rPr>
                <w:rFonts w:cs="Times New Roman"/>
                <w:szCs w:val="22"/>
              </w:rPr>
              <w:t>–</w:t>
            </w:r>
            <w:r w:rsidRPr="009E31FE">
              <w:rPr>
                <w:rFonts w:cs="Times New Roman"/>
                <w:szCs w:val="22"/>
              </w:rPr>
              <w:t xml:space="preserve"> </w:t>
            </w:r>
            <w:r w:rsidR="00E34C1D" w:rsidRPr="009E31FE">
              <w:rPr>
                <w:rFonts w:cs="Times New Roman"/>
                <w:szCs w:val="22"/>
              </w:rPr>
              <w:t>80</w:t>
            </w:r>
          </w:p>
        </w:tc>
        <w:tc>
          <w:tcPr>
            <w:tcW w:w="506" w:type="pct"/>
          </w:tcPr>
          <w:p w:rsidR="00A10405" w:rsidRPr="00E35984" w:rsidRDefault="00E34C1D" w:rsidP="00A10405">
            <w:pPr>
              <w:spacing w:before="0"/>
              <w:jc w:val="left"/>
              <w:cnfStyle w:val="000000010000"/>
              <w:rPr>
                <w:rFonts w:cs="Times New Roman"/>
                <w:color w:val="000000"/>
                <w:szCs w:val="22"/>
              </w:rPr>
            </w:pPr>
            <w:r>
              <w:rPr>
                <w:rFonts w:cs="Times New Roman"/>
                <w:color w:val="000000"/>
                <w:szCs w:val="22"/>
              </w:rPr>
              <w:t>17</w:t>
            </w:r>
            <w:r w:rsidR="00A10405">
              <w:rPr>
                <w:rFonts w:cs="Times New Roman"/>
                <w:color w:val="000000"/>
                <w:szCs w:val="22"/>
              </w:rPr>
              <w:t> 000,00</w:t>
            </w:r>
          </w:p>
        </w:tc>
      </w:tr>
      <w:tr w:rsidR="00A10405" w:rsidRPr="00E35984" w:rsidTr="00E35984">
        <w:trPr>
          <w:trHeight w:val="681"/>
        </w:trPr>
        <w:tc>
          <w:tcPr>
            <w:cnfStyle w:val="001000000000"/>
            <w:tcW w:w="678" w:type="pct"/>
          </w:tcPr>
          <w:p w:rsidR="00A10405" w:rsidRPr="00E35984" w:rsidRDefault="00A10405" w:rsidP="00275F52">
            <w:pPr>
              <w:autoSpaceDE w:val="0"/>
              <w:autoSpaceDN w:val="0"/>
              <w:spacing w:before="0"/>
              <w:jc w:val="left"/>
              <w:rPr>
                <w:rFonts w:cs="Times New Roman"/>
                <w:szCs w:val="22"/>
              </w:rPr>
            </w:pPr>
            <w:r w:rsidRPr="00E35984">
              <w:rPr>
                <w:rFonts w:cs="Times New Roman"/>
                <w:color w:val="000000"/>
                <w:szCs w:val="22"/>
              </w:rPr>
              <w:t xml:space="preserve">DK4a </w:t>
            </w:r>
            <w:r w:rsidR="00275F52">
              <w:rPr>
                <w:rFonts w:cs="Times New Roman"/>
                <w:color w:val="000000"/>
                <w:szCs w:val="22"/>
              </w:rPr>
              <w:t>M</w:t>
            </w:r>
            <w:r w:rsidRPr="00E35984">
              <w:rPr>
                <w:rFonts w:cs="Times New Roman"/>
                <w:color w:val="000000"/>
                <w:szCs w:val="22"/>
              </w:rPr>
              <w:t>onitoring i ocena</w:t>
            </w:r>
          </w:p>
        </w:tc>
        <w:tc>
          <w:tcPr>
            <w:tcW w:w="927" w:type="pct"/>
            <w:noWrap/>
          </w:tcPr>
          <w:p w:rsidR="00A10405" w:rsidRPr="00E35984" w:rsidRDefault="00A10405" w:rsidP="00A10405">
            <w:pPr>
              <w:autoSpaceDE w:val="0"/>
              <w:autoSpaceDN w:val="0"/>
              <w:spacing w:before="0"/>
              <w:jc w:val="left"/>
              <w:cnfStyle w:val="000000000000"/>
              <w:rPr>
                <w:rFonts w:cs="Times New Roman"/>
                <w:szCs w:val="22"/>
              </w:rPr>
            </w:pPr>
            <w:r w:rsidRPr="00E35984">
              <w:rPr>
                <w:rFonts w:cs="Times New Roman"/>
                <w:szCs w:val="22"/>
              </w:rPr>
              <w:t>GD1 GD2 GD3 GD4 GD5 GD6 GD7</w:t>
            </w:r>
          </w:p>
        </w:tc>
        <w:tc>
          <w:tcPr>
            <w:tcW w:w="1072" w:type="pct"/>
          </w:tcPr>
          <w:p w:rsidR="00A10405" w:rsidRPr="00E35984" w:rsidRDefault="00A10405" w:rsidP="00A10405">
            <w:pPr>
              <w:autoSpaceDE w:val="0"/>
              <w:autoSpaceDN w:val="0"/>
              <w:spacing w:before="0"/>
              <w:ind w:right="284"/>
              <w:jc w:val="left"/>
              <w:cnfStyle w:val="000000000000"/>
              <w:rPr>
                <w:rFonts w:cs="Times New Roman"/>
                <w:szCs w:val="22"/>
              </w:rPr>
            </w:pPr>
            <w:r>
              <w:rPr>
                <w:rFonts w:cs="Times New Roman"/>
                <w:szCs w:val="22"/>
              </w:rPr>
              <w:t xml:space="preserve">Ankiety monitorujące </w:t>
            </w:r>
          </w:p>
        </w:tc>
        <w:tc>
          <w:tcPr>
            <w:tcW w:w="1013"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zrealizowanych badań </w:t>
            </w:r>
            <w:r w:rsidR="00046EDB" w:rsidRPr="009E31FE">
              <w:rPr>
                <w:rFonts w:cs="Times New Roman"/>
                <w:szCs w:val="22"/>
              </w:rPr>
              <w:t>–</w:t>
            </w:r>
            <w:r w:rsidRPr="009E31FE">
              <w:rPr>
                <w:rFonts w:cs="Times New Roman"/>
                <w:szCs w:val="22"/>
              </w:rPr>
              <w:t xml:space="preserve"> 5</w:t>
            </w:r>
          </w:p>
        </w:tc>
        <w:tc>
          <w:tcPr>
            <w:tcW w:w="804" w:type="pct"/>
          </w:tcPr>
          <w:p w:rsidR="00A10405" w:rsidRPr="009E31FE" w:rsidRDefault="00A10405" w:rsidP="00A10405">
            <w:pPr>
              <w:spacing w:before="0"/>
              <w:jc w:val="left"/>
              <w:cnfStyle w:val="000000000000"/>
              <w:rPr>
                <w:rFonts w:cs="Times New Roman"/>
                <w:szCs w:val="22"/>
              </w:rPr>
            </w:pPr>
            <w:r w:rsidRPr="009E31FE">
              <w:rPr>
                <w:rFonts w:cs="Times New Roman"/>
                <w:szCs w:val="22"/>
              </w:rPr>
              <w:t xml:space="preserve">Liczba osób objętych monitoringiem - </w:t>
            </w:r>
            <w:r w:rsidR="009170E5" w:rsidRPr="009E31FE">
              <w:rPr>
                <w:rFonts w:cs="Times New Roman"/>
                <w:szCs w:val="22"/>
              </w:rPr>
              <w:t>110</w:t>
            </w:r>
          </w:p>
        </w:tc>
        <w:tc>
          <w:tcPr>
            <w:tcW w:w="506" w:type="pct"/>
          </w:tcPr>
          <w:p w:rsidR="00A10405" w:rsidRPr="00E35984" w:rsidRDefault="00A10405" w:rsidP="00A10405">
            <w:pPr>
              <w:spacing w:before="0"/>
              <w:jc w:val="left"/>
              <w:cnfStyle w:val="000000000000"/>
              <w:rPr>
                <w:rFonts w:cs="Times New Roman"/>
                <w:color w:val="000000"/>
                <w:szCs w:val="22"/>
              </w:rPr>
            </w:pPr>
            <w:r>
              <w:rPr>
                <w:rFonts w:cs="Times New Roman"/>
                <w:color w:val="000000"/>
                <w:szCs w:val="22"/>
              </w:rPr>
              <w:t xml:space="preserve">  0</w:t>
            </w:r>
            <w:r w:rsidRPr="00E35984">
              <w:rPr>
                <w:rFonts w:cs="Times New Roman"/>
                <w:color w:val="000000"/>
                <w:szCs w:val="22"/>
              </w:rPr>
              <w:t>,00</w:t>
            </w:r>
          </w:p>
        </w:tc>
      </w:tr>
    </w:tbl>
    <w:p w:rsidR="009C39D9" w:rsidRDefault="001F580F" w:rsidP="001F580F">
      <w:pPr>
        <w:pStyle w:val="Bezodstpw"/>
      </w:pPr>
      <w:r>
        <w:t xml:space="preserve">Opracowanie własne </w:t>
      </w:r>
    </w:p>
    <w:p w:rsidR="009C39D9" w:rsidRDefault="009C39D9" w:rsidP="00E55258">
      <w:pPr>
        <w:rPr>
          <w:rFonts w:cs="Times New Roman"/>
          <w:szCs w:val="24"/>
        </w:rPr>
      </w:pPr>
    </w:p>
    <w:sectPr w:rsidR="009C39D9" w:rsidSect="00E70442">
      <w:pgSz w:w="16838" w:h="11906" w:orient="landscape"/>
      <w:pgMar w:top="1134" w:right="1134" w:bottom="1134" w:left="1134"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93" w:rsidRDefault="00F05393" w:rsidP="00DF387F">
      <w:r>
        <w:separator/>
      </w:r>
    </w:p>
  </w:endnote>
  <w:endnote w:type="continuationSeparator" w:id="0">
    <w:p w:rsidR="00F05393" w:rsidRDefault="00F05393" w:rsidP="00DF3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LuzSans-Book"/>
    <w:charset w:val="EE"/>
    <w:family w:val="swiss"/>
    <w:pitch w:val="variable"/>
    <w:sig w:usb0="00000001" w:usb1="4000207B" w:usb2="00000000" w:usb3="00000000" w:csb0="0000019F"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ArialMT">
    <w:panose1 w:val="00000000000000000000"/>
    <w:charset w:val="EE"/>
    <w:family w:val="auto"/>
    <w:notTrueType/>
    <w:pitch w:val="default"/>
    <w:sig w:usb0="00000005" w:usb1="00000000" w:usb2="00000000" w:usb3="00000000" w:csb0="00000002"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Galdeano">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MyriadPro-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4405"/>
      <w:docPartObj>
        <w:docPartGallery w:val="Page Numbers (Bottom of Page)"/>
        <w:docPartUnique/>
      </w:docPartObj>
    </w:sdtPr>
    <w:sdtContent>
      <w:p w:rsidR="00247325" w:rsidRPr="005F75E4" w:rsidRDefault="00247325" w:rsidP="005F75E4">
        <w:pPr>
          <w:spacing w:before="0"/>
          <w:ind w:right="19"/>
          <w:jc w:val="center"/>
          <w:rPr>
            <w:rFonts w:eastAsia="Times New Roman" w:cs="Arial"/>
            <w:sz w:val="18"/>
            <w:szCs w:val="22"/>
            <w:lang w:eastAsia="pl-PL"/>
          </w:rPr>
        </w:pPr>
        <w:r w:rsidRPr="005F75E4">
          <w:rPr>
            <w:rFonts w:eastAsia="Times New Roman" w:cs="Arial"/>
            <w:sz w:val="18"/>
            <w:szCs w:val="22"/>
            <w:lang w:eastAsia="pl-PL"/>
          </w:rPr>
          <w:t>Europejski Fundusz Rolny na rzecz Rozwoju Obszarów Wiejskich</w:t>
        </w:r>
        <w:r>
          <w:rPr>
            <w:rFonts w:eastAsia="Times New Roman" w:cs="Arial"/>
            <w:sz w:val="18"/>
            <w:szCs w:val="22"/>
            <w:lang w:eastAsia="pl-PL"/>
          </w:rPr>
          <w:t xml:space="preserve">, </w:t>
        </w:r>
        <w:r w:rsidRPr="005F75E4">
          <w:rPr>
            <w:rFonts w:eastAsia="Times New Roman" w:cs="Arial"/>
            <w:sz w:val="18"/>
            <w:szCs w:val="22"/>
            <w:lang w:eastAsia="pl-PL"/>
          </w:rPr>
          <w:t>Europa inwestująca w obszary wiejskie.</w:t>
        </w:r>
      </w:p>
      <w:p w:rsidR="00247325" w:rsidRPr="005F75E4" w:rsidRDefault="00247325" w:rsidP="005F75E4">
        <w:pPr>
          <w:spacing w:before="0"/>
          <w:ind w:right="19"/>
          <w:jc w:val="center"/>
          <w:rPr>
            <w:rFonts w:eastAsia="Times New Roman" w:cs="Arial"/>
            <w:sz w:val="18"/>
            <w:szCs w:val="22"/>
            <w:lang w:eastAsia="pl-PL"/>
          </w:rPr>
        </w:pPr>
        <w:r w:rsidRPr="005F75E4">
          <w:rPr>
            <w:rFonts w:eastAsia="Times New Roman" w:cs="Arial"/>
            <w:sz w:val="18"/>
            <w:szCs w:val="22"/>
            <w:lang w:eastAsia="pl-PL"/>
          </w:rPr>
          <w:t>Opracowanie dokumentu współfinansowane ze środków Unii Europejskiej w ramach wyprzedzającego finansowania</w:t>
        </w:r>
      </w:p>
      <w:p w:rsidR="00247325" w:rsidRPr="005F75E4" w:rsidRDefault="00247325" w:rsidP="005F75E4">
        <w:pPr>
          <w:spacing w:before="0"/>
          <w:ind w:right="-567"/>
          <w:jc w:val="center"/>
          <w:rPr>
            <w:sz w:val="18"/>
            <w:szCs w:val="22"/>
          </w:rPr>
        </w:pPr>
        <w:r w:rsidRPr="005F75E4">
          <w:rPr>
            <w:rFonts w:eastAsia="Times New Roman" w:cs="Arial"/>
            <w:sz w:val="18"/>
            <w:szCs w:val="22"/>
            <w:lang w:eastAsia="pl-PL"/>
          </w:rPr>
          <w:t>PROW na lata 2014-2020.</w:t>
        </w:r>
      </w:p>
      <w:p w:rsidR="00247325" w:rsidRDefault="007C4FCD">
        <w:pPr>
          <w:pStyle w:val="Stopka"/>
          <w:jc w:val="right"/>
        </w:pPr>
        <w:r>
          <w:fldChar w:fldCharType="begin"/>
        </w:r>
        <w:r w:rsidR="00A437CD">
          <w:instrText>PAGE   \* MERGEFORMAT</w:instrText>
        </w:r>
        <w:r>
          <w:fldChar w:fldCharType="separate"/>
        </w:r>
        <w:r w:rsidR="001A08A8">
          <w:rPr>
            <w:noProof/>
          </w:rPr>
          <w:t>80</w:t>
        </w:r>
        <w:r>
          <w:rPr>
            <w:noProof/>
          </w:rPr>
          <w:fldChar w:fldCharType="end"/>
        </w:r>
      </w:p>
    </w:sdtContent>
  </w:sdt>
  <w:p w:rsidR="00247325" w:rsidRDefault="00247325" w:rsidP="005759E8">
    <w:pPr>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93" w:rsidRDefault="00F05393" w:rsidP="00DF387F">
      <w:r>
        <w:separator/>
      </w:r>
    </w:p>
  </w:footnote>
  <w:footnote w:type="continuationSeparator" w:id="0">
    <w:p w:rsidR="00F05393" w:rsidRDefault="00F05393" w:rsidP="00DF387F">
      <w:r>
        <w:continuationSeparator/>
      </w:r>
    </w:p>
  </w:footnote>
  <w:footnote w:id="1">
    <w:p w:rsidR="00247325" w:rsidRDefault="00247325">
      <w:pPr>
        <w:pStyle w:val="Tekstprzypisudolnego"/>
      </w:pPr>
      <w:r>
        <w:rPr>
          <w:rStyle w:val="Odwoanieprzypisudolnego"/>
        </w:rPr>
        <w:footnoteRef/>
      </w:r>
      <w:r>
        <w:t xml:space="preserve"> Podręcznik ewaluacji projektów infrastrukturalnych</w:t>
      </w:r>
    </w:p>
  </w:footnote>
  <w:footnote w:id="2">
    <w:p w:rsidR="00247325" w:rsidRDefault="00247325" w:rsidP="00D9742B">
      <w:pPr>
        <w:pStyle w:val="Tekstprzypisudolnego"/>
      </w:pPr>
      <w:r>
        <w:rPr>
          <w:rStyle w:val="Odwoanieprzypisudolnego"/>
        </w:rPr>
        <w:footnoteRef/>
      </w:r>
      <w:r>
        <w:t xml:space="preserve"> </w:t>
      </w:r>
      <w:r w:rsidRPr="00380803">
        <w:t xml:space="preserve">E. Babbie, „The Practice of Social Research” </w:t>
      </w:r>
    </w:p>
  </w:footnote>
  <w:footnote w:id="3">
    <w:p w:rsidR="00247325" w:rsidRPr="00B94FAC" w:rsidRDefault="00247325">
      <w:pPr>
        <w:pStyle w:val="Tekstprzypisudolnego"/>
        <w:rPr>
          <w:lang w:val="en-US"/>
        </w:rPr>
      </w:pPr>
      <w:r>
        <w:rPr>
          <w:rStyle w:val="Odwoanieprzypisudolnego"/>
        </w:rPr>
        <w:footnoteRef/>
      </w:r>
      <w:r w:rsidRPr="00B94FAC">
        <w:rPr>
          <w:lang w:val="en-US"/>
        </w:rPr>
        <w:t xml:space="preserve"> </w:t>
      </w:r>
      <w:r w:rsidRPr="00BB426A">
        <w:rPr>
          <w:lang w:val="en-US"/>
        </w:rPr>
        <w:t>Participation Works! 21 techniques of community participation for the 21st century, New Economics Foundation</w:t>
      </w:r>
    </w:p>
  </w:footnote>
  <w:footnote w:id="4">
    <w:p w:rsidR="00247325" w:rsidRPr="00BB426A" w:rsidRDefault="00247325" w:rsidP="00D9742B">
      <w:pPr>
        <w:pStyle w:val="Tekstprzypisudolnego"/>
        <w:rPr>
          <w:lang w:val="en-US"/>
        </w:rPr>
      </w:pPr>
      <w:r>
        <w:rPr>
          <w:rStyle w:val="Odwoanieprzypisudolnego"/>
        </w:rPr>
        <w:footnoteRef/>
      </w:r>
      <w:r w:rsidRPr="00BB426A">
        <w:rPr>
          <w:lang w:val="en-US"/>
        </w:rPr>
        <w:t xml:space="preserve"> Participation Works! 21 techniques of community participation for the 21st century, New Economics Foundation</w:t>
      </w:r>
    </w:p>
  </w:footnote>
  <w:footnote w:id="5">
    <w:p w:rsidR="00247325" w:rsidRPr="00225D14" w:rsidRDefault="00247325" w:rsidP="004E5B5F">
      <w:pPr>
        <w:pStyle w:val="Tekstprzypisudolnego"/>
        <w:rPr>
          <w:rStyle w:val="Odwoaniedelikatne"/>
          <w:lang w:val="en-US"/>
        </w:rPr>
      </w:pPr>
      <w:r w:rsidRPr="004E5B5F">
        <w:rPr>
          <w:rStyle w:val="Odwoaniedelikatne"/>
        </w:rPr>
        <w:footnoteRef/>
      </w:r>
      <w:r w:rsidRPr="004E5B5F">
        <w:rPr>
          <w:rStyle w:val="Odwoaniedelikatne"/>
          <w:lang w:val="en-US"/>
        </w:rPr>
        <w:t xml:space="preserve"> </w:t>
      </w:r>
      <w:r w:rsidRPr="00225D14">
        <w:rPr>
          <w:rStyle w:val="Odwoaniedelikatne"/>
          <w:lang w:val="en-US"/>
        </w:rPr>
        <w:t>Participation Works! 21 techniques of community participation for the 21st century, New Economics Foundation</w:t>
      </w:r>
    </w:p>
    <w:p w:rsidR="00247325" w:rsidRPr="004E5B5F" w:rsidRDefault="00247325" w:rsidP="00D9742B">
      <w:pPr>
        <w:pStyle w:val="Tekstprzypisudolnego"/>
        <w:rPr>
          <w:lang w:val="en-US"/>
        </w:rPr>
      </w:pPr>
    </w:p>
  </w:footnote>
  <w:footnote w:id="6">
    <w:p w:rsidR="00247325" w:rsidRPr="0030369A" w:rsidRDefault="00247325" w:rsidP="008242A2">
      <w:pPr>
        <w:pStyle w:val="Tekstprzypisudolnego"/>
        <w:rPr>
          <w:rStyle w:val="Odwoaniedelikatne"/>
        </w:rPr>
      </w:pPr>
      <w:r w:rsidRPr="0030369A">
        <w:rPr>
          <w:rStyle w:val="Odwoaniedelikatne"/>
        </w:rPr>
        <w:footnoteRef/>
      </w:r>
      <w:r w:rsidRPr="0030369A">
        <w:rPr>
          <w:rStyle w:val="Odwoaniedelikatne"/>
        </w:rPr>
        <w:t xml:space="preserve"> Diagnoza sytuacji społeczno-gospodarczej powiatu świdwińskiego, , Świdwin 2014, s.28</w:t>
      </w:r>
    </w:p>
  </w:footnote>
  <w:footnote w:id="7">
    <w:p w:rsidR="00247325" w:rsidRDefault="00247325" w:rsidP="008242A2">
      <w:pPr>
        <w:pStyle w:val="Tekstprzypisudolnego"/>
      </w:pPr>
      <w:r w:rsidRPr="0030369A">
        <w:rPr>
          <w:rStyle w:val="Odwoaniedelikatne"/>
        </w:rPr>
        <w:footnoteRef/>
      </w:r>
      <w:r w:rsidRPr="0030369A">
        <w:rPr>
          <w:rStyle w:val="Odwoaniedelikatne"/>
        </w:rPr>
        <w:t xml:space="preserve"> K. Wiktorowski, Regionalne i lokalne uwarunkowania zrównoważonego rozwoju obszarów wiejskich powiatu świdwińskiego, Szczecin 2009, Oeconomica 275 (57), s. 126</w:t>
      </w:r>
      <w:r>
        <w:t xml:space="preserve">  </w:t>
      </w:r>
    </w:p>
  </w:footnote>
  <w:footnote w:id="8">
    <w:p w:rsidR="00247325" w:rsidRDefault="00247325" w:rsidP="00515537">
      <w:pPr>
        <w:pStyle w:val="Tekstprzypisudolnego"/>
      </w:pPr>
      <w:r>
        <w:rPr>
          <w:rStyle w:val="Odwoanieprzypisudolnego"/>
        </w:rPr>
        <w:footnoteRef/>
      </w:r>
      <w:r>
        <w:t xml:space="preserve"> </w:t>
      </w:r>
      <w:r w:rsidRPr="005B1166">
        <w:t xml:space="preserve">J. Hausner, N. Laurisz, </w:t>
      </w:r>
      <w:r w:rsidRPr="005B1166">
        <w:rPr>
          <w:i/>
        </w:rPr>
        <w:t>Przedsiębiorstwo społeczne – konceptualizacja</w:t>
      </w:r>
      <w:r w:rsidRPr="005B1166">
        <w:t xml:space="preserve"> [w:] Hausner J. (red.) </w:t>
      </w:r>
      <w:r w:rsidRPr="005B1166">
        <w:rPr>
          <w:i/>
        </w:rPr>
        <w:t>Zarządzanie podmiotami ekonomii społecznej</w:t>
      </w:r>
      <w:r w:rsidRPr="005B1166">
        <w:t>, Kraków 2007</w:t>
      </w:r>
      <w:r>
        <w:t xml:space="preserve"> r.</w:t>
      </w:r>
    </w:p>
  </w:footnote>
  <w:footnote w:id="9">
    <w:p w:rsidR="00247325" w:rsidRPr="008B55A0" w:rsidRDefault="00247325" w:rsidP="008B55A0">
      <w:pPr>
        <w:pStyle w:val="Bezodstpw"/>
        <w:rPr>
          <w:rStyle w:val="Odwoaniedelikatne"/>
        </w:rPr>
      </w:pPr>
      <w:r w:rsidRPr="008B55A0">
        <w:rPr>
          <w:rStyle w:val="Odwoaniedelikatne"/>
        </w:rPr>
        <w:footnoteRef/>
      </w:r>
      <w:r w:rsidRPr="008B55A0">
        <w:rPr>
          <w:rStyle w:val="Odwoaniedelikatne"/>
        </w:rPr>
        <w:t xml:space="preserve"> Raport tematyczny „Rynek Pracy i wykluczenie społeczne w kontekście percepcji Polaków – Diagnoza Społeczna 2013” red. Irena E. Kotowska Warszawa 2014 r</w:t>
      </w:r>
    </w:p>
  </w:footnote>
  <w:footnote w:id="10">
    <w:p w:rsidR="00247325" w:rsidRPr="008B55A0" w:rsidRDefault="00247325" w:rsidP="008B55A0">
      <w:pPr>
        <w:pStyle w:val="Bezodstpw"/>
        <w:rPr>
          <w:rStyle w:val="Odwoaniedelikatne"/>
        </w:rPr>
      </w:pPr>
      <w:r w:rsidRPr="008B55A0">
        <w:rPr>
          <w:rStyle w:val="Odwoaniedelikatne"/>
        </w:rPr>
        <w:footnoteRef/>
      </w:r>
      <w:r w:rsidRPr="008B55A0">
        <w:rPr>
          <w:rStyle w:val="Odwoaniedelikatne"/>
        </w:rPr>
        <w:t xml:space="preserve"> Baza opracowana w ramach programu Polsko-Amerykańskiej Fundacji Wolności "BEZROBOCIE - CO ROBIĆ?", realizowanego przez Fundację Inicjatyw Społeczno-Ekonomicznych</w:t>
      </w:r>
    </w:p>
  </w:footnote>
  <w:footnote w:id="11">
    <w:p w:rsidR="00247325" w:rsidRDefault="00247325" w:rsidP="00724594">
      <w:pPr>
        <w:pStyle w:val="Tekstprzypisudolnego"/>
      </w:pPr>
      <w:r>
        <w:rPr>
          <w:rStyle w:val="Odwoanieprzypisudolnego"/>
        </w:rPr>
        <w:footnoteRef/>
      </w:r>
      <w:r>
        <w:t xml:space="preserve"> </w:t>
      </w:r>
      <w:r w:rsidRPr="008869BF">
        <w:rPr>
          <w:lang w:eastAsia="pl-PL"/>
        </w:rPr>
        <w:t>Fundacja Rozwoju Systemu Edukacji „Młodzi aktywni 2013”</w:t>
      </w:r>
    </w:p>
  </w:footnote>
  <w:footnote w:id="12">
    <w:p w:rsidR="00247325" w:rsidRPr="0028562A" w:rsidRDefault="00247325" w:rsidP="0028562A">
      <w:pPr>
        <w:pStyle w:val="Bezodstpw"/>
        <w:rPr>
          <w:rStyle w:val="Odwoaniedelikatne"/>
        </w:rPr>
      </w:pPr>
      <w:r w:rsidRPr="0028562A">
        <w:rPr>
          <w:rStyle w:val="Odwoaniedelikatne"/>
        </w:rPr>
        <w:footnoteRef/>
      </w:r>
      <w:r w:rsidRPr="0028562A">
        <w:rPr>
          <w:rStyle w:val="Odwoaniedelikatne"/>
        </w:rPr>
        <w:t xml:space="preserve"> „Aktywność społeczna osób starszych w kontekście percepcji Polaków – Diagnoza Społeczna 2013”</w:t>
      </w:r>
    </w:p>
    <w:p w:rsidR="00247325" w:rsidRPr="0028562A" w:rsidRDefault="00247325" w:rsidP="00724594">
      <w:pPr>
        <w:pStyle w:val="Tekstprzypisudolnego"/>
        <w:rPr>
          <w:sz w:val="22"/>
          <w:szCs w:val="22"/>
        </w:rPr>
      </w:pPr>
      <w:r w:rsidRPr="0028562A">
        <w:rPr>
          <w:rStyle w:val="Odwoaniedelikatne"/>
        </w:rPr>
        <w:t>str. 64</w:t>
      </w:r>
    </w:p>
  </w:footnote>
  <w:footnote w:id="13">
    <w:p w:rsidR="00247325" w:rsidRDefault="00247325" w:rsidP="00037623">
      <w:pPr>
        <w:pStyle w:val="Tekstprzypisudolnego"/>
        <w:spacing w:before="0"/>
      </w:pPr>
      <w:r>
        <w:rPr>
          <w:rStyle w:val="Odwoanieprzypisudolnego"/>
        </w:rPr>
        <w:footnoteRef/>
      </w:r>
      <w:r>
        <w:t xml:space="preserve"> Diagnoza Społeczna 2013 str. 386</w:t>
      </w:r>
    </w:p>
  </w:footnote>
  <w:footnote w:id="14">
    <w:p w:rsidR="00247325" w:rsidRDefault="00247325" w:rsidP="00037623">
      <w:pPr>
        <w:pStyle w:val="Tekstprzypisudolnego"/>
        <w:spacing w:before="0"/>
      </w:pPr>
      <w:r>
        <w:rPr>
          <w:rStyle w:val="Odwoanieprzypisudolnego"/>
        </w:rPr>
        <w:footnoteRef/>
      </w:r>
      <w:r>
        <w:t xml:space="preserve"> Diagnoza społeczna 2013 str. 420</w:t>
      </w:r>
    </w:p>
  </w:footnote>
  <w:footnote w:id="15">
    <w:p w:rsidR="00247325" w:rsidRPr="00240A76" w:rsidRDefault="00247325" w:rsidP="00755C1C">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op. cit., s. 36-38.  </w:t>
      </w:r>
    </w:p>
  </w:footnote>
  <w:footnote w:id="16">
    <w:p w:rsidR="00247325" w:rsidRPr="00240A76" w:rsidRDefault="00247325" w:rsidP="00240A76">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w:t>
      </w:r>
    </w:p>
  </w:footnote>
  <w:footnote w:id="17">
    <w:p w:rsidR="00247325" w:rsidRDefault="00247325" w:rsidP="00240A76">
      <w:pPr>
        <w:pStyle w:val="Tekstprzypisudolnego"/>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 s. 32</w:t>
      </w:r>
    </w:p>
  </w:footnote>
  <w:footnote w:id="18">
    <w:p w:rsidR="00247325" w:rsidRPr="00266085" w:rsidRDefault="00247325" w:rsidP="00266085">
      <w:pPr>
        <w:pStyle w:val="Bezodstpw"/>
        <w:rPr>
          <w:rStyle w:val="Odwoaniedelikatne"/>
        </w:rPr>
      </w:pPr>
      <w:r w:rsidRPr="00597C31">
        <w:rPr>
          <w:rStyle w:val="Odwoanieprzypisudolnego"/>
        </w:rPr>
        <w:footnoteRef/>
      </w:r>
      <w:r w:rsidRPr="00597C31">
        <w:t xml:space="preserve"> </w:t>
      </w:r>
      <w:r w:rsidRPr="00266085">
        <w:rPr>
          <w:rStyle w:val="Odwoaniedelikatne"/>
        </w:rPr>
        <w:t>Zgodnie z art. 17 ust. 3 pkt</w:t>
      </w:r>
      <w:r>
        <w:rPr>
          <w:rStyle w:val="Odwoaniedelikatne"/>
        </w:rPr>
        <w:t>.</w:t>
      </w:r>
      <w:r w:rsidRPr="00266085">
        <w:rPr>
          <w:rStyle w:val="Odwoaniedelikatne"/>
        </w:rPr>
        <w:t xml:space="preserve"> 2 ustawy z dnia 20 lutego 2015 r. o rozwoju lokalnym</w:t>
      </w:r>
    </w:p>
    <w:p w:rsidR="00247325" w:rsidRDefault="00247325" w:rsidP="00266085">
      <w:pPr>
        <w:pStyle w:val="Bezodstpw"/>
      </w:pPr>
      <w:r w:rsidRPr="00266085">
        <w:rPr>
          <w:rStyle w:val="Odwoaniedelikatne"/>
        </w:rPr>
        <w:t>z udziałem lokalnej społeczności.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25" w:rsidRPr="005759E8" w:rsidRDefault="00247325" w:rsidP="005759E8">
    <w:pPr>
      <w:spacing w:before="0"/>
      <w:jc w:val="center"/>
      <w:rPr>
        <w:rFonts w:cs="Times New Roman"/>
        <w:i/>
        <w:sz w:val="20"/>
        <w:szCs w:val="20"/>
      </w:rPr>
    </w:pPr>
    <w:r w:rsidRPr="005759E8">
      <w:rPr>
        <w:rFonts w:cs="Times New Roman"/>
        <w:i/>
        <w:sz w:val="20"/>
        <w:szCs w:val="20"/>
      </w:rPr>
      <w:t>Lokalna Strategia Rozwoju na lata 2014-2020 z perspektywą do 2023 roku</w:t>
    </w:r>
  </w:p>
  <w:p w:rsidR="00247325" w:rsidRPr="005759E8" w:rsidRDefault="00247325" w:rsidP="005759E8">
    <w:pPr>
      <w:pStyle w:val="Nagwek"/>
      <w:spacing w:before="0"/>
      <w:jc w:val="center"/>
      <w:rPr>
        <w:i/>
        <w:sz w:val="20"/>
        <w:szCs w:val="20"/>
      </w:rPr>
    </w:pPr>
    <w:r w:rsidRPr="005759E8">
      <w:rPr>
        <w:rFonts w:cs="Times New Roman"/>
        <w:i/>
        <w:sz w:val="20"/>
        <w:szCs w:val="20"/>
      </w:rPr>
      <w:t>Lokalnej Grupy Działania – „Powiatu Świdwińskiego</w:t>
    </w:r>
    <w:r>
      <w:rPr>
        <w:rFonts w:cs="Times New Roman"/>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25" w:rsidRDefault="00247325" w:rsidP="005759E8">
    <w:pPr>
      <w:pStyle w:val="Nagwek"/>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95pt;height:63.95pt" o:bullet="t">
        <v:imagedata r:id="rId1" o:title="nieb cal tiff sam kwa"/>
      </v:shape>
    </w:pict>
  </w:numPicBullet>
  <w:numPicBullet w:numPicBulletId="1">
    <w:pict>
      <v:shape id="_x0000_i1029" type="#_x0000_t75" style="width:40.9pt;height:38.6pt" o:bullet="t">
        <v:imagedata r:id="rId2" o:title="niebieski kwadrat maly"/>
      </v:shape>
    </w:pict>
  </w:numPicBullet>
  <w:abstractNum w:abstractNumId="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
    <w:nsid w:val="02EC4762"/>
    <w:multiLevelType w:val="multilevel"/>
    <w:tmpl w:val="A674378A"/>
    <w:lvl w:ilvl="0">
      <w:start w:val="4"/>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2">
    <w:nsid w:val="039359EF"/>
    <w:multiLevelType w:val="hybridMultilevel"/>
    <w:tmpl w:val="C418738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D58B9"/>
    <w:multiLevelType w:val="multilevel"/>
    <w:tmpl w:val="1518B0E8"/>
    <w:lvl w:ilvl="0">
      <w:start w:val="1"/>
      <w:numFmt w:val="decimal"/>
      <w:lvlText w:val="%1."/>
      <w:lvlJc w:val="left"/>
      <w:pPr>
        <w:ind w:left="360" w:hanging="360"/>
      </w:pPr>
      <w:rPr>
        <w:rFonts w:cstheme="minorBidi" w:hint="default"/>
        <w:b/>
        <w:i w:val="0"/>
      </w:rPr>
    </w:lvl>
    <w:lvl w:ilvl="1">
      <w:start w:val="1"/>
      <w:numFmt w:val="decimal"/>
      <w:lvlText w:val="%1.%2."/>
      <w:lvlJc w:val="left"/>
      <w:pPr>
        <w:ind w:left="956" w:hanging="360"/>
      </w:pPr>
      <w:rPr>
        <w:rFonts w:cstheme="minorBidi" w:hint="default"/>
        <w:b/>
        <w:i w:val="0"/>
      </w:rPr>
    </w:lvl>
    <w:lvl w:ilvl="2">
      <w:start w:val="1"/>
      <w:numFmt w:val="decimal"/>
      <w:lvlText w:val="%1.%2.%3."/>
      <w:lvlJc w:val="left"/>
      <w:pPr>
        <w:ind w:left="1912" w:hanging="720"/>
      </w:pPr>
      <w:rPr>
        <w:rFonts w:cstheme="minorBidi" w:hint="default"/>
        <w:b/>
        <w:i w:val="0"/>
      </w:rPr>
    </w:lvl>
    <w:lvl w:ilvl="3">
      <w:start w:val="1"/>
      <w:numFmt w:val="decimal"/>
      <w:lvlText w:val="%1.%2.%3.%4."/>
      <w:lvlJc w:val="left"/>
      <w:pPr>
        <w:ind w:left="2508" w:hanging="720"/>
      </w:pPr>
      <w:rPr>
        <w:rFonts w:cstheme="minorBidi" w:hint="default"/>
        <w:b/>
        <w:i w:val="0"/>
      </w:rPr>
    </w:lvl>
    <w:lvl w:ilvl="4">
      <w:start w:val="1"/>
      <w:numFmt w:val="decimal"/>
      <w:lvlText w:val="%1.%2.%3.%4.%5."/>
      <w:lvlJc w:val="left"/>
      <w:pPr>
        <w:ind w:left="3464" w:hanging="1080"/>
      </w:pPr>
      <w:rPr>
        <w:rFonts w:cstheme="minorBidi" w:hint="default"/>
        <w:b/>
        <w:i w:val="0"/>
      </w:rPr>
    </w:lvl>
    <w:lvl w:ilvl="5">
      <w:start w:val="1"/>
      <w:numFmt w:val="decimal"/>
      <w:lvlText w:val="%1.%2.%3.%4.%5.%6."/>
      <w:lvlJc w:val="left"/>
      <w:pPr>
        <w:ind w:left="4060" w:hanging="1080"/>
      </w:pPr>
      <w:rPr>
        <w:rFonts w:cstheme="minorBidi" w:hint="default"/>
        <w:b/>
        <w:i w:val="0"/>
      </w:rPr>
    </w:lvl>
    <w:lvl w:ilvl="6">
      <w:start w:val="1"/>
      <w:numFmt w:val="decimal"/>
      <w:lvlText w:val="%1.%2.%3.%4.%5.%6.%7."/>
      <w:lvlJc w:val="left"/>
      <w:pPr>
        <w:ind w:left="5016" w:hanging="1440"/>
      </w:pPr>
      <w:rPr>
        <w:rFonts w:cstheme="minorBidi" w:hint="default"/>
        <w:b/>
        <w:i w:val="0"/>
      </w:rPr>
    </w:lvl>
    <w:lvl w:ilvl="7">
      <w:start w:val="1"/>
      <w:numFmt w:val="decimal"/>
      <w:lvlText w:val="%1.%2.%3.%4.%5.%6.%7.%8."/>
      <w:lvlJc w:val="left"/>
      <w:pPr>
        <w:ind w:left="5612" w:hanging="1440"/>
      </w:pPr>
      <w:rPr>
        <w:rFonts w:cstheme="minorBidi" w:hint="default"/>
        <w:b/>
        <w:i w:val="0"/>
      </w:rPr>
    </w:lvl>
    <w:lvl w:ilvl="8">
      <w:start w:val="1"/>
      <w:numFmt w:val="decimal"/>
      <w:lvlText w:val="%1.%2.%3.%4.%5.%6.%7.%8.%9."/>
      <w:lvlJc w:val="left"/>
      <w:pPr>
        <w:ind w:left="6568" w:hanging="1800"/>
      </w:pPr>
      <w:rPr>
        <w:rFonts w:cstheme="minorBidi" w:hint="default"/>
        <w:b/>
        <w:i w:val="0"/>
      </w:rPr>
    </w:lvl>
  </w:abstractNum>
  <w:abstractNum w:abstractNumId="4">
    <w:nsid w:val="11EF27C8"/>
    <w:multiLevelType w:val="hybridMultilevel"/>
    <w:tmpl w:val="BB1003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4294"/>
    <w:multiLevelType w:val="hybridMultilevel"/>
    <w:tmpl w:val="F7AE7FF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74205"/>
    <w:multiLevelType w:val="hybridMultilevel"/>
    <w:tmpl w:val="E92CC29E"/>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F134E2"/>
    <w:multiLevelType w:val="multilevel"/>
    <w:tmpl w:val="EFE24D4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8">
    <w:nsid w:val="20825371"/>
    <w:multiLevelType w:val="hybridMultilevel"/>
    <w:tmpl w:val="B36846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EB7643"/>
    <w:multiLevelType w:val="hybridMultilevel"/>
    <w:tmpl w:val="92D22CB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73060"/>
    <w:multiLevelType w:val="hybridMultilevel"/>
    <w:tmpl w:val="15A6F142"/>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D5095"/>
    <w:multiLevelType w:val="hybridMultilevel"/>
    <w:tmpl w:val="3FCE45D4"/>
    <w:lvl w:ilvl="0" w:tplc="34CA748C">
      <w:start w:val="1"/>
      <w:numFmt w:val="bullet"/>
      <w:lvlText w:val="o"/>
      <w:lvlJc w:val="left"/>
      <w:pPr>
        <w:ind w:left="720" w:hanging="360"/>
      </w:pPr>
      <w:rPr>
        <w:rFonts w:ascii="Courier New" w:hAnsi="Courier New" w:cs="Courier New" w:hint="default"/>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71"/>
    <w:multiLevelType w:val="hybridMultilevel"/>
    <w:tmpl w:val="97565D8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E332C"/>
    <w:multiLevelType w:val="hybridMultilevel"/>
    <w:tmpl w:val="E65AA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215A8"/>
    <w:multiLevelType w:val="multilevel"/>
    <w:tmpl w:val="3AE270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F0BB8"/>
    <w:multiLevelType w:val="hybridMultilevel"/>
    <w:tmpl w:val="7C926E5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481797"/>
    <w:multiLevelType w:val="hybridMultilevel"/>
    <w:tmpl w:val="79900D1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45E57"/>
    <w:multiLevelType w:val="hybridMultilevel"/>
    <w:tmpl w:val="EA82127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F5FCD"/>
    <w:multiLevelType w:val="hybridMultilevel"/>
    <w:tmpl w:val="11C076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071CB0"/>
    <w:multiLevelType w:val="hybridMultilevel"/>
    <w:tmpl w:val="62F0EF9C"/>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CB126D"/>
    <w:multiLevelType w:val="hybridMultilevel"/>
    <w:tmpl w:val="03BCAE5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08025F"/>
    <w:multiLevelType w:val="hybridMultilevel"/>
    <w:tmpl w:val="49E6743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FF7478"/>
    <w:multiLevelType w:val="hybridMultilevel"/>
    <w:tmpl w:val="03342D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170D07"/>
    <w:multiLevelType w:val="hybridMultilevel"/>
    <w:tmpl w:val="F62A691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E10C20"/>
    <w:multiLevelType w:val="multilevel"/>
    <w:tmpl w:val="AFBAF7F8"/>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25">
    <w:nsid w:val="46A4377B"/>
    <w:multiLevelType w:val="hybridMultilevel"/>
    <w:tmpl w:val="10DC2CBC"/>
    <w:lvl w:ilvl="0" w:tplc="1BD2CCA8">
      <w:start w:val="1"/>
      <w:numFmt w:val="bullet"/>
      <w:lvlText w:val=""/>
      <w:lvlPicBulletId w:val="0"/>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8B749DE"/>
    <w:multiLevelType w:val="hybridMultilevel"/>
    <w:tmpl w:val="2A8A617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223BB4"/>
    <w:multiLevelType w:val="hybridMultilevel"/>
    <w:tmpl w:val="8BEC8868"/>
    <w:lvl w:ilvl="0" w:tplc="6B4CE140">
      <w:start w:val="1"/>
      <w:numFmt w:val="bullet"/>
      <w:lvlText w:val=""/>
      <w:lvlPicBulletId w:val="0"/>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A0F80"/>
    <w:multiLevelType w:val="hybridMultilevel"/>
    <w:tmpl w:val="9B34C49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90068"/>
    <w:multiLevelType w:val="multilevel"/>
    <w:tmpl w:val="8CD2F4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30">
    <w:nsid w:val="544C3258"/>
    <w:multiLevelType w:val="hybridMultilevel"/>
    <w:tmpl w:val="3CE2127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A0B28"/>
    <w:multiLevelType w:val="hybridMultilevel"/>
    <w:tmpl w:val="5C021FB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000F2F"/>
    <w:multiLevelType w:val="hybridMultilevel"/>
    <w:tmpl w:val="59AED870"/>
    <w:lvl w:ilvl="0" w:tplc="1BD2CCA8">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69A2790"/>
    <w:multiLevelType w:val="hybridMultilevel"/>
    <w:tmpl w:val="FD6CCB5A"/>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FA5839"/>
    <w:multiLevelType w:val="multilevel"/>
    <w:tmpl w:val="8F7C29FC"/>
    <w:lvl w:ilvl="0">
      <w:start w:val="2"/>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5">
    <w:nsid w:val="60171F2C"/>
    <w:multiLevelType w:val="hybridMultilevel"/>
    <w:tmpl w:val="12F801C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557EE"/>
    <w:multiLevelType w:val="hybridMultilevel"/>
    <w:tmpl w:val="2320F496"/>
    <w:lvl w:ilvl="0" w:tplc="1BD2CCA8">
      <w:start w:val="1"/>
      <w:numFmt w:val="bullet"/>
      <w:lvlText w:val=""/>
      <w:lvlPicBulletId w:val="0"/>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7">
    <w:nsid w:val="645B39C4"/>
    <w:multiLevelType w:val="hybridMultilevel"/>
    <w:tmpl w:val="A708817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87675"/>
    <w:multiLevelType w:val="hybridMultilevel"/>
    <w:tmpl w:val="30D6EF3E"/>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C2A93"/>
    <w:multiLevelType w:val="hybridMultilevel"/>
    <w:tmpl w:val="1A1296C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D22E4"/>
    <w:multiLevelType w:val="hybridMultilevel"/>
    <w:tmpl w:val="FE187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74ABA"/>
    <w:multiLevelType w:val="hybridMultilevel"/>
    <w:tmpl w:val="2C02C36A"/>
    <w:lvl w:ilvl="0" w:tplc="95B23E4A">
      <w:start w:val="1"/>
      <w:numFmt w:val="bullet"/>
      <w:lvlText w:val=""/>
      <w:lvlPicBulletId w:val="0"/>
      <w:lvlJc w:val="left"/>
      <w:pPr>
        <w:ind w:left="68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6A1AFC"/>
    <w:multiLevelType w:val="hybridMultilevel"/>
    <w:tmpl w:val="F28ECC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87892"/>
    <w:multiLevelType w:val="hybridMultilevel"/>
    <w:tmpl w:val="98B6E86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D1B88"/>
    <w:multiLevelType w:val="hybridMultilevel"/>
    <w:tmpl w:val="B4A00C96"/>
    <w:lvl w:ilvl="0" w:tplc="4F1AE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AEE450B"/>
    <w:multiLevelType w:val="hybridMultilevel"/>
    <w:tmpl w:val="069CE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0428E3"/>
    <w:multiLevelType w:val="hybridMultilevel"/>
    <w:tmpl w:val="9DECE67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E2830C">
      <w:start w:val="1"/>
      <w:numFmt w:val="bullet"/>
      <w:lvlText w:val=""/>
      <w:lvlPicBulletId w:val="0"/>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A05F39"/>
    <w:multiLevelType w:val="hybridMultilevel"/>
    <w:tmpl w:val="AD2CF142"/>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34840"/>
    <w:multiLevelType w:val="hybridMultilevel"/>
    <w:tmpl w:val="084221D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2"/>
  </w:num>
  <w:num w:numId="4">
    <w:abstractNumId w:val="14"/>
  </w:num>
  <w:num w:numId="5">
    <w:abstractNumId w:val="24"/>
  </w:num>
  <w:num w:numId="6">
    <w:abstractNumId w:val="20"/>
  </w:num>
  <w:num w:numId="7">
    <w:abstractNumId w:val="10"/>
  </w:num>
  <w:num w:numId="8">
    <w:abstractNumId w:val="38"/>
  </w:num>
  <w:num w:numId="9">
    <w:abstractNumId w:val="36"/>
  </w:num>
  <w:num w:numId="10">
    <w:abstractNumId w:val="16"/>
  </w:num>
  <w:num w:numId="11">
    <w:abstractNumId w:val="21"/>
  </w:num>
  <w:num w:numId="12">
    <w:abstractNumId w:val="25"/>
  </w:num>
  <w:num w:numId="13">
    <w:abstractNumId w:val="11"/>
  </w:num>
  <w:num w:numId="14">
    <w:abstractNumId w:val="15"/>
  </w:num>
  <w:num w:numId="15">
    <w:abstractNumId w:val="3"/>
  </w:num>
  <w:num w:numId="16">
    <w:abstractNumId w:val="34"/>
  </w:num>
  <w:num w:numId="17">
    <w:abstractNumId w:val="40"/>
  </w:num>
  <w:num w:numId="18">
    <w:abstractNumId w:val="1"/>
  </w:num>
  <w:num w:numId="19">
    <w:abstractNumId w:val="7"/>
  </w:num>
  <w:num w:numId="20">
    <w:abstractNumId w:val="44"/>
  </w:num>
  <w:num w:numId="21">
    <w:abstractNumId w:val="46"/>
  </w:num>
  <w:num w:numId="22">
    <w:abstractNumId w:val="41"/>
  </w:num>
  <w:num w:numId="23">
    <w:abstractNumId w:val="28"/>
  </w:num>
  <w:num w:numId="24">
    <w:abstractNumId w:val="6"/>
  </w:num>
  <w:num w:numId="25">
    <w:abstractNumId w:val="32"/>
  </w:num>
  <w:num w:numId="26">
    <w:abstractNumId w:val="48"/>
  </w:num>
  <w:num w:numId="27">
    <w:abstractNumId w:val="35"/>
  </w:num>
  <w:num w:numId="28">
    <w:abstractNumId w:val="27"/>
  </w:num>
  <w:num w:numId="29">
    <w:abstractNumId w:val="17"/>
  </w:num>
  <w:num w:numId="30">
    <w:abstractNumId w:val="31"/>
  </w:num>
  <w:num w:numId="31">
    <w:abstractNumId w:val="5"/>
  </w:num>
  <w:num w:numId="32">
    <w:abstractNumId w:val="9"/>
  </w:num>
  <w:num w:numId="33">
    <w:abstractNumId w:val="8"/>
  </w:num>
  <w:num w:numId="34">
    <w:abstractNumId w:val="37"/>
  </w:num>
  <w:num w:numId="35">
    <w:abstractNumId w:val="23"/>
  </w:num>
  <w:num w:numId="36">
    <w:abstractNumId w:val="26"/>
  </w:num>
  <w:num w:numId="37">
    <w:abstractNumId w:val="18"/>
  </w:num>
  <w:num w:numId="38">
    <w:abstractNumId w:val="12"/>
  </w:num>
  <w:num w:numId="39">
    <w:abstractNumId w:val="19"/>
  </w:num>
  <w:num w:numId="40">
    <w:abstractNumId w:val="2"/>
  </w:num>
  <w:num w:numId="41">
    <w:abstractNumId w:val="49"/>
  </w:num>
  <w:num w:numId="42">
    <w:abstractNumId w:val="4"/>
  </w:num>
  <w:num w:numId="43">
    <w:abstractNumId w:val="33"/>
  </w:num>
  <w:num w:numId="44">
    <w:abstractNumId w:val="45"/>
  </w:num>
  <w:num w:numId="45">
    <w:abstractNumId w:val="39"/>
  </w:num>
  <w:num w:numId="46">
    <w:abstractNumId w:val="29"/>
  </w:num>
  <w:num w:numId="47">
    <w:abstractNumId w:val="47"/>
  </w:num>
  <w:num w:numId="48">
    <w:abstractNumId w:val="42"/>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0D4971"/>
    <w:rsid w:val="00000225"/>
    <w:rsid w:val="00000F58"/>
    <w:rsid w:val="000039A5"/>
    <w:rsid w:val="00003BAE"/>
    <w:rsid w:val="00004E53"/>
    <w:rsid w:val="00005106"/>
    <w:rsid w:val="000064D6"/>
    <w:rsid w:val="0000680B"/>
    <w:rsid w:val="00007B9E"/>
    <w:rsid w:val="00011787"/>
    <w:rsid w:val="00012940"/>
    <w:rsid w:val="000134EA"/>
    <w:rsid w:val="0001495D"/>
    <w:rsid w:val="00016AA5"/>
    <w:rsid w:val="000207F5"/>
    <w:rsid w:val="00021B10"/>
    <w:rsid w:val="0002261B"/>
    <w:rsid w:val="00023D09"/>
    <w:rsid w:val="00023E7A"/>
    <w:rsid w:val="0002535C"/>
    <w:rsid w:val="00025CD9"/>
    <w:rsid w:val="00027FDF"/>
    <w:rsid w:val="00037623"/>
    <w:rsid w:val="00041F58"/>
    <w:rsid w:val="000467D0"/>
    <w:rsid w:val="00046EDB"/>
    <w:rsid w:val="000500EA"/>
    <w:rsid w:val="00050308"/>
    <w:rsid w:val="000526CB"/>
    <w:rsid w:val="000526F9"/>
    <w:rsid w:val="000529B4"/>
    <w:rsid w:val="00056E24"/>
    <w:rsid w:val="00057CC1"/>
    <w:rsid w:val="00063345"/>
    <w:rsid w:val="00065301"/>
    <w:rsid w:val="000666EA"/>
    <w:rsid w:val="00066739"/>
    <w:rsid w:val="00066C44"/>
    <w:rsid w:val="000672F8"/>
    <w:rsid w:val="0007046A"/>
    <w:rsid w:val="000708C1"/>
    <w:rsid w:val="00072C04"/>
    <w:rsid w:val="00073002"/>
    <w:rsid w:val="00073956"/>
    <w:rsid w:val="000742B0"/>
    <w:rsid w:val="000744B4"/>
    <w:rsid w:val="0007514E"/>
    <w:rsid w:val="00075D7D"/>
    <w:rsid w:val="00076CA2"/>
    <w:rsid w:val="000778EB"/>
    <w:rsid w:val="00077969"/>
    <w:rsid w:val="00081AE2"/>
    <w:rsid w:val="0008278F"/>
    <w:rsid w:val="00083166"/>
    <w:rsid w:val="00083186"/>
    <w:rsid w:val="00083734"/>
    <w:rsid w:val="00083785"/>
    <w:rsid w:val="0008524D"/>
    <w:rsid w:val="00085AB8"/>
    <w:rsid w:val="000866B6"/>
    <w:rsid w:val="00086857"/>
    <w:rsid w:val="00094E06"/>
    <w:rsid w:val="00096DF6"/>
    <w:rsid w:val="000A0A65"/>
    <w:rsid w:val="000A168D"/>
    <w:rsid w:val="000A62DC"/>
    <w:rsid w:val="000A6A46"/>
    <w:rsid w:val="000A6A67"/>
    <w:rsid w:val="000B2162"/>
    <w:rsid w:val="000B2A5B"/>
    <w:rsid w:val="000B3402"/>
    <w:rsid w:val="000B52EC"/>
    <w:rsid w:val="000C0E28"/>
    <w:rsid w:val="000C1785"/>
    <w:rsid w:val="000C4C09"/>
    <w:rsid w:val="000C5D44"/>
    <w:rsid w:val="000C6211"/>
    <w:rsid w:val="000D1221"/>
    <w:rsid w:val="000D14C3"/>
    <w:rsid w:val="000D2BF5"/>
    <w:rsid w:val="000D420E"/>
    <w:rsid w:val="000D482D"/>
    <w:rsid w:val="000D4971"/>
    <w:rsid w:val="000D5CEF"/>
    <w:rsid w:val="000D7752"/>
    <w:rsid w:val="000E0A37"/>
    <w:rsid w:val="000E3E13"/>
    <w:rsid w:val="000E7EDA"/>
    <w:rsid w:val="000F2648"/>
    <w:rsid w:val="000F345C"/>
    <w:rsid w:val="000F57E1"/>
    <w:rsid w:val="000F71D1"/>
    <w:rsid w:val="00100A08"/>
    <w:rsid w:val="0010180C"/>
    <w:rsid w:val="0010389E"/>
    <w:rsid w:val="001054F7"/>
    <w:rsid w:val="00106A45"/>
    <w:rsid w:val="001075EA"/>
    <w:rsid w:val="001100AB"/>
    <w:rsid w:val="00111025"/>
    <w:rsid w:val="0011176F"/>
    <w:rsid w:val="001120E7"/>
    <w:rsid w:val="0011307E"/>
    <w:rsid w:val="001133D6"/>
    <w:rsid w:val="001140B0"/>
    <w:rsid w:val="00114764"/>
    <w:rsid w:val="00115B8B"/>
    <w:rsid w:val="00115CCE"/>
    <w:rsid w:val="00116E71"/>
    <w:rsid w:val="00117456"/>
    <w:rsid w:val="00117B55"/>
    <w:rsid w:val="00120313"/>
    <w:rsid w:val="001229A3"/>
    <w:rsid w:val="0012696E"/>
    <w:rsid w:val="00126EAE"/>
    <w:rsid w:val="00132330"/>
    <w:rsid w:val="00132C2B"/>
    <w:rsid w:val="00133464"/>
    <w:rsid w:val="00133C84"/>
    <w:rsid w:val="001340B0"/>
    <w:rsid w:val="00135AC1"/>
    <w:rsid w:val="001364F3"/>
    <w:rsid w:val="00136D15"/>
    <w:rsid w:val="001457F1"/>
    <w:rsid w:val="00145F56"/>
    <w:rsid w:val="001462DD"/>
    <w:rsid w:val="00147A1D"/>
    <w:rsid w:val="00147B2A"/>
    <w:rsid w:val="00150F15"/>
    <w:rsid w:val="001533D8"/>
    <w:rsid w:val="001561CB"/>
    <w:rsid w:val="00157F50"/>
    <w:rsid w:val="00161D2B"/>
    <w:rsid w:val="00163952"/>
    <w:rsid w:val="00174755"/>
    <w:rsid w:val="001771E5"/>
    <w:rsid w:val="00180B11"/>
    <w:rsid w:val="0018179A"/>
    <w:rsid w:val="00182D75"/>
    <w:rsid w:val="001837E5"/>
    <w:rsid w:val="00184D80"/>
    <w:rsid w:val="00186196"/>
    <w:rsid w:val="00187980"/>
    <w:rsid w:val="00187E79"/>
    <w:rsid w:val="00192511"/>
    <w:rsid w:val="001929F5"/>
    <w:rsid w:val="00195C07"/>
    <w:rsid w:val="00195C82"/>
    <w:rsid w:val="0019B63F"/>
    <w:rsid w:val="001A08A8"/>
    <w:rsid w:val="001A129D"/>
    <w:rsid w:val="001A1E30"/>
    <w:rsid w:val="001A25C6"/>
    <w:rsid w:val="001A2704"/>
    <w:rsid w:val="001A38CA"/>
    <w:rsid w:val="001A3AEF"/>
    <w:rsid w:val="001A4DB9"/>
    <w:rsid w:val="001A658B"/>
    <w:rsid w:val="001A74C1"/>
    <w:rsid w:val="001B1878"/>
    <w:rsid w:val="001B5585"/>
    <w:rsid w:val="001B5B91"/>
    <w:rsid w:val="001B66D5"/>
    <w:rsid w:val="001B6FCB"/>
    <w:rsid w:val="001B74A5"/>
    <w:rsid w:val="001B74DB"/>
    <w:rsid w:val="001B7FD6"/>
    <w:rsid w:val="001C1BFC"/>
    <w:rsid w:val="001C22FD"/>
    <w:rsid w:val="001C3762"/>
    <w:rsid w:val="001C6329"/>
    <w:rsid w:val="001D0204"/>
    <w:rsid w:val="001D0F0C"/>
    <w:rsid w:val="001D3DEA"/>
    <w:rsid w:val="001E286C"/>
    <w:rsid w:val="001E292F"/>
    <w:rsid w:val="001E60C5"/>
    <w:rsid w:val="001E6EBB"/>
    <w:rsid w:val="001E7ABC"/>
    <w:rsid w:val="001F580F"/>
    <w:rsid w:val="001F69D1"/>
    <w:rsid w:val="001F7442"/>
    <w:rsid w:val="001F7B38"/>
    <w:rsid w:val="002008AB"/>
    <w:rsid w:val="00202836"/>
    <w:rsid w:val="00204763"/>
    <w:rsid w:val="002051E9"/>
    <w:rsid w:val="0020550C"/>
    <w:rsid w:val="00205CC9"/>
    <w:rsid w:val="0020775E"/>
    <w:rsid w:val="002120DE"/>
    <w:rsid w:val="00215968"/>
    <w:rsid w:val="00215EF5"/>
    <w:rsid w:val="00217885"/>
    <w:rsid w:val="00220761"/>
    <w:rsid w:val="002217C7"/>
    <w:rsid w:val="0022236F"/>
    <w:rsid w:val="0022595B"/>
    <w:rsid w:val="00225D14"/>
    <w:rsid w:val="002309C9"/>
    <w:rsid w:val="002325E5"/>
    <w:rsid w:val="00233C27"/>
    <w:rsid w:val="002346D1"/>
    <w:rsid w:val="00237605"/>
    <w:rsid w:val="00240A76"/>
    <w:rsid w:val="00242D30"/>
    <w:rsid w:val="002443C8"/>
    <w:rsid w:val="00247325"/>
    <w:rsid w:val="002522F2"/>
    <w:rsid w:val="00252C84"/>
    <w:rsid w:val="00253564"/>
    <w:rsid w:val="002541E7"/>
    <w:rsid w:val="00254487"/>
    <w:rsid w:val="00254AD4"/>
    <w:rsid w:val="00255B3B"/>
    <w:rsid w:val="00256886"/>
    <w:rsid w:val="0026041B"/>
    <w:rsid w:val="0026382E"/>
    <w:rsid w:val="00266085"/>
    <w:rsid w:val="002662DB"/>
    <w:rsid w:val="002676B9"/>
    <w:rsid w:val="0026773B"/>
    <w:rsid w:val="002701D8"/>
    <w:rsid w:val="00274078"/>
    <w:rsid w:val="00274E4A"/>
    <w:rsid w:val="00275AD7"/>
    <w:rsid w:val="00275F52"/>
    <w:rsid w:val="00276EB6"/>
    <w:rsid w:val="002805E2"/>
    <w:rsid w:val="0028387A"/>
    <w:rsid w:val="00284A5D"/>
    <w:rsid w:val="00284DB2"/>
    <w:rsid w:val="00284DF5"/>
    <w:rsid w:val="0028562A"/>
    <w:rsid w:val="0029336B"/>
    <w:rsid w:val="00294753"/>
    <w:rsid w:val="002A5537"/>
    <w:rsid w:val="002B101E"/>
    <w:rsid w:val="002B513F"/>
    <w:rsid w:val="002B57DE"/>
    <w:rsid w:val="002C01F5"/>
    <w:rsid w:val="002C1239"/>
    <w:rsid w:val="002C1C95"/>
    <w:rsid w:val="002C4155"/>
    <w:rsid w:val="002C721D"/>
    <w:rsid w:val="002D05B8"/>
    <w:rsid w:val="002D1ED4"/>
    <w:rsid w:val="002D5486"/>
    <w:rsid w:val="002E109B"/>
    <w:rsid w:val="002E2572"/>
    <w:rsid w:val="002E2B07"/>
    <w:rsid w:val="002E642B"/>
    <w:rsid w:val="002E78BE"/>
    <w:rsid w:val="002F008B"/>
    <w:rsid w:val="002F1F33"/>
    <w:rsid w:val="002F3FD1"/>
    <w:rsid w:val="002F56C4"/>
    <w:rsid w:val="00300E8D"/>
    <w:rsid w:val="003034E9"/>
    <w:rsid w:val="0030369A"/>
    <w:rsid w:val="00304B93"/>
    <w:rsid w:val="00305157"/>
    <w:rsid w:val="00312D69"/>
    <w:rsid w:val="003139E4"/>
    <w:rsid w:val="00313F8F"/>
    <w:rsid w:val="003146CB"/>
    <w:rsid w:val="0031519A"/>
    <w:rsid w:val="00316119"/>
    <w:rsid w:val="00316238"/>
    <w:rsid w:val="003167F1"/>
    <w:rsid w:val="00316E97"/>
    <w:rsid w:val="00320054"/>
    <w:rsid w:val="00324C88"/>
    <w:rsid w:val="00325231"/>
    <w:rsid w:val="00330B0D"/>
    <w:rsid w:val="00331898"/>
    <w:rsid w:val="003327E2"/>
    <w:rsid w:val="00334EFA"/>
    <w:rsid w:val="0033577A"/>
    <w:rsid w:val="00336D9D"/>
    <w:rsid w:val="00336E46"/>
    <w:rsid w:val="00337C65"/>
    <w:rsid w:val="00340676"/>
    <w:rsid w:val="00340C9E"/>
    <w:rsid w:val="00341188"/>
    <w:rsid w:val="00341649"/>
    <w:rsid w:val="00344972"/>
    <w:rsid w:val="00345082"/>
    <w:rsid w:val="00352D29"/>
    <w:rsid w:val="003561C8"/>
    <w:rsid w:val="003578AD"/>
    <w:rsid w:val="003608E1"/>
    <w:rsid w:val="0036091A"/>
    <w:rsid w:val="003626AA"/>
    <w:rsid w:val="003637EF"/>
    <w:rsid w:val="00365114"/>
    <w:rsid w:val="003665AC"/>
    <w:rsid w:val="003677BE"/>
    <w:rsid w:val="00367C9C"/>
    <w:rsid w:val="00371BE7"/>
    <w:rsid w:val="0037430D"/>
    <w:rsid w:val="00375C3A"/>
    <w:rsid w:val="0037609B"/>
    <w:rsid w:val="003802F4"/>
    <w:rsid w:val="00380803"/>
    <w:rsid w:val="00380D07"/>
    <w:rsid w:val="00383AD0"/>
    <w:rsid w:val="00384E78"/>
    <w:rsid w:val="00385107"/>
    <w:rsid w:val="00386336"/>
    <w:rsid w:val="00386E22"/>
    <w:rsid w:val="00392EAD"/>
    <w:rsid w:val="0039368F"/>
    <w:rsid w:val="00393F1A"/>
    <w:rsid w:val="003959EB"/>
    <w:rsid w:val="003A0624"/>
    <w:rsid w:val="003A3351"/>
    <w:rsid w:val="003A3980"/>
    <w:rsid w:val="003A3C40"/>
    <w:rsid w:val="003A5219"/>
    <w:rsid w:val="003A535B"/>
    <w:rsid w:val="003A624D"/>
    <w:rsid w:val="003A73BC"/>
    <w:rsid w:val="003A7AE0"/>
    <w:rsid w:val="003B3B9E"/>
    <w:rsid w:val="003B48D8"/>
    <w:rsid w:val="003B5494"/>
    <w:rsid w:val="003B6485"/>
    <w:rsid w:val="003B64FE"/>
    <w:rsid w:val="003B6B7F"/>
    <w:rsid w:val="003C14B9"/>
    <w:rsid w:val="003C312C"/>
    <w:rsid w:val="003C5618"/>
    <w:rsid w:val="003C60A6"/>
    <w:rsid w:val="003C6BD6"/>
    <w:rsid w:val="003C7914"/>
    <w:rsid w:val="003D08F5"/>
    <w:rsid w:val="003D2A0F"/>
    <w:rsid w:val="003D2C8F"/>
    <w:rsid w:val="003D2E5D"/>
    <w:rsid w:val="003D38C6"/>
    <w:rsid w:val="003D3BA6"/>
    <w:rsid w:val="003D41E1"/>
    <w:rsid w:val="003D4E69"/>
    <w:rsid w:val="003D636C"/>
    <w:rsid w:val="003E0E9F"/>
    <w:rsid w:val="003E2C61"/>
    <w:rsid w:val="003E349C"/>
    <w:rsid w:val="003E3F5D"/>
    <w:rsid w:val="003E4DFE"/>
    <w:rsid w:val="003E5C9B"/>
    <w:rsid w:val="003E7819"/>
    <w:rsid w:val="003E7FB9"/>
    <w:rsid w:val="003F0916"/>
    <w:rsid w:val="003F57C0"/>
    <w:rsid w:val="00402353"/>
    <w:rsid w:val="00403B5D"/>
    <w:rsid w:val="004051C8"/>
    <w:rsid w:val="00405A71"/>
    <w:rsid w:val="0040649D"/>
    <w:rsid w:val="00407A82"/>
    <w:rsid w:val="00412024"/>
    <w:rsid w:val="00412198"/>
    <w:rsid w:val="004147BF"/>
    <w:rsid w:val="00414A45"/>
    <w:rsid w:val="00414ECC"/>
    <w:rsid w:val="0041591A"/>
    <w:rsid w:val="0041601E"/>
    <w:rsid w:val="00423DBE"/>
    <w:rsid w:val="004251A0"/>
    <w:rsid w:val="0042523E"/>
    <w:rsid w:val="00432AD6"/>
    <w:rsid w:val="00435CCA"/>
    <w:rsid w:val="004374D9"/>
    <w:rsid w:val="00442AF2"/>
    <w:rsid w:val="00445A80"/>
    <w:rsid w:val="00446848"/>
    <w:rsid w:val="00447B10"/>
    <w:rsid w:val="0045191D"/>
    <w:rsid w:val="00454F39"/>
    <w:rsid w:val="004559DF"/>
    <w:rsid w:val="00455D7D"/>
    <w:rsid w:val="00456BC7"/>
    <w:rsid w:val="0046017F"/>
    <w:rsid w:val="004602A8"/>
    <w:rsid w:val="004619F3"/>
    <w:rsid w:val="0046218B"/>
    <w:rsid w:val="00464AB4"/>
    <w:rsid w:val="00465141"/>
    <w:rsid w:val="00465245"/>
    <w:rsid w:val="0046534C"/>
    <w:rsid w:val="00466E47"/>
    <w:rsid w:val="00472555"/>
    <w:rsid w:val="004725AF"/>
    <w:rsid w:val="00472949"/>
    <w:rsid w:val="00473725"/>
    <w:rsid w:val="00474EAB"/>
    <w:rsid w:val="00476149"/>
    <w:rsid w:val="004802A7"/>
    <w:rsid w:val="00480DA7"/>
    <w:rsid w:val="0048129A"/>
    <w:rsid w:val="004814E3"/>
    <w:rsid w:val="00483454"/>
    <w:rsid w:val="004841AE"/>
    <w:rsid w:val="0048467D"/>
    <w:rsid w:val="00485999"/>
    <w:rsid w:val="00487CEE"/>
    <w:rsid w:val="00491499"/>
    <w:rsid w:val="00491F77"/>
    <w:rsid w:val="00494985"/>
    <w:rsid w:val="00495D23"/>
    <w:rsid w:val="004A0084"/>
    <w:rsid w:val="004A0279"/>
    <w:rsid w:val="004A0F89"/>
    <w:rsid w:val="004A3C49"/>
    <w:rsid w:val="004A4788"/>
    <w:rsid w:val="004A4B61"/>
    <w:rsid w:val="004A5407"/>
    <w:rsid w:val="004B0230"/>
    <w:rsid w:val="004B0724"/>
    <w:rsid w:val="004B251D"/>
    <w:rsid w:val="004B7233"/>
    <w:rsid w:val="004C1D74"/>
    <w:rsid w:val="004C1DBA"/>
    <w:rsid w:val="004C3DE6"/>
    <w:rsid w:val="004C4195"/>
    <w:rsid w:val="004C423C"/>
    <w:rsid w:val="004C6E63"/>
    <w:rsid w:val="004D00B1"/>
    <w:rsid w:val="004D0AD3"/>
    <w:rsid w:val="004D2C13"/>
    <w:rsid w:val="004D4BA0"/>
    <w:rsid w:val="004D58FA"/>
    <w:rsid w:val="004D6D11"/>
    <w:rsid w:val="004D7619"/>
    <w:rsid w:val="004E2EEE"/>
    <w:rsid w:val="004E5B5F"/>
    <w:rsid w:val="004E6E3D"/>
    <w:rsid w:val="004F0D38"/>
    <w:rsid w:val="004F2B11"/>
    <w:rsid w:val="004F2CAA"/>
    <w:rsid w:val="004F34D5"/>
    <w:rsid w:val="004F3BA7"/>
    <w:rsid w:val="005006B8"/>
    <w:rsid w:val="00500C7B"/>
    <w:rsid w:val="005019F5"/>
    <w:rsid w:val="00503E39"/>
    <w:rsid w:val="0050442C"/>
    <w:rsid w:val="00504F3B"/>
    <w:rsid w:val="00505233"/>
    <w:rsid w:val="0050675F"/>
    <w:rsid w:val="00506764"/>
    <w:rsid w:val="00506B48"/>
    <w:rsid w:val="00506CCF"/>
    <w:rsid w:val="00507407"/>
    <w:rsid w:val="00511928"/>
    <w:rsid w:val="005141FB"/>
    <w:rsid w:val="00515537"/>
    <w:rsid w:val="00516ED3"/>
    <w:rsid w:val="0051729F"/>
    <w:rsid w:val="00517E0C"/>
    <w:rsid w:val="00520559"/>
    <w:rsid w:val="005218C8"/>
    <w:rsid w:val="005234BC"/>
    <w:rsid w:val="00525208"/>
    <w:rsid w:val="005271F3"/>
    <w:rsid w:val="00535238"/>
    <w:rsid w:val="00536258"/>
    <w:rsid w:val="00545C31"/>
    <w:rsid w:val="00546F5E"/>
    <w:rsid w:val="00547C04"/>
    <w:rsid w:val="00547CB2"/>
    <w:rsid w:val="00550F13"/>
    <w:rsid w:val="00551767"/>
    <w:rsid w:val="00554D85"/>
    <w:rsid w:val="00555769"/>
    <w:rsid w:val="00557157"/>
    <w:rsid w:val="005647B0"/>
    <w:rsid w:val="0056598E"/>
    <w:rsid w:val="00565E5E"/>
    <w:rsid w:val="00570BF3"/>
    <w:rsid w:val="005711EC"/>
    <w:rsid w:val="0057156D"/>
    <w:rsid w:val="005718AA"/>
    <w:rsid w:val="005759E8"/>
    <w:rsid w:val="0057662E"/>
    <w:rsid w:val="00576B2B"/>
    <w:rsid w:val="00581A25"/>
    <w:rsid w:val="00582044"/>
    <w:rsid w:val="00582056"/>
    <w:rsid w:val="00584558"/>
    <w:rsid w:val="00584763"/>
    <w:rsid w:val="00587518"/>
    <w:rsid w:val="00590969"/>
    <w:rsid w:val="00593354"/>
    <w:rsid w:val="00593D80"/>
    <w:rsid w:val="0059599A"/>
    <w:rsid w:val="005A71E3"/>
    <w:rsid w:val="005A753F"/>
    <w:rsid w:val="005B1B87"/>
    <w:rsid w:val="005B4230"/>
    <w:rsid w:val="005C1CB5"/>
    <w:rsid w:val="005C546A"/>
    <w:rsid w:val="005C7B1D"/>
    <w:rsid w:val="005D0104"/>
    <w:rsid w:val="005D1CB1"/>
    <w:rsid w:val="005D29A3"/>
    <w:rsid w:val="005D3E11"/>
    <w:rsid w:val="005D6CE8"/>
    <w:rsid w:val="005D7D78"/>
    <w:rsid w:val="005E0156"/>
    <w:rsid w:val="005E0EFA"/>
    <w:rsid w:val="005E1A14"/>
    <w:rsid w:val="005E2206"/>
    <w:rsid w:val="005E2F21"/>
    <w:rsid w:val="005E3F8A"/>
    <w:rsid w:val="005E792C"/>
    <w:rsid w:val="005E7B3C"/>
    <w:rsid w:val="005F01F0"/>
    <w:rsid w:val="005F155E"/>
    <w:rsid w:val="005F16EA"/>
    <w:rsid w:val="005F1B31"/>
    <w:rsid w:val="005F369A"/>
    <w:rsid w:val="005F37F7"/>
    <w:rsid w:val="005F49ED"/>
    <w:rsid w:val="005F4EF3"/>
    <w:rsid w:val="005F5F7F"/>
    <w:rsid w:val="005F74D9"/>
    <w:rsid w:val="005F75E4"/>
    <w:rsid w:val="00600EA7"/>
    <w:rsid w:val="00604094"/>
    <w:rsid w:val="00604F15"/>
    <w:rsid w:val="00605EE3"/>
    <w:rsid w:val="0060601F"/>
    <w:rsid w:val="00606453"/>
    <w:rsid w:val="00606952"/>
    <w:rsid w:val="0060DEB8"/>
    <w:rsid w:val="00610B05"/>
    <w:rsid w:val="00611DC2"/>
    <w:rsid w:val="00612754"/>
    <w:rsid w:val="00613260"/>
    <w:rsid w:val="0061329F"/>
    <w:rsid w:val="0061333B"/>
    <w:rsid w:val="00613E3A"/>
    <w:rsid w:val="006146C1"/>
    <w:rsid w:val="00616234"/>
    <w:rsid w:val="00616A8F"/>
    <w:rsid w:val="0061751D"/>
    <w:rsid w:val="006219F7"/>
    <w:rsid w:val="00623747"/>
    <w:rsid w:val="00624708"/>
    <w:rsid w:val="0062472C"/>
    <w:rsid w:val="006259EB"/>
    <w:rsid w:val="00626C91"/>
    <w:rsid w:val="00626EAA"/>
    <w:rsid w:val="00636759"/>
    <w:rsid w:val="00636B63"/>
    <w:rsid w:val="006374D7"/>
    <w:rsid w:val="00642DC1"/>
    <w:rsid w:val="00644E93"/>
    <w:rsid w:val="00645372"/>
    <w:rsid w:val="0064599C"/>
    <w:rsid w:val="00646DD9"/>
    <w:rsid w:val="006479F8"/>
    <w:rsid w:val="00647DBC"/>
    <w:rsid w:val="00650356"/>
    <w:rsid w:val="00651474"/>
    <w:rsid w:val="00651641"/>
    <w:rsid w:val="006544C6"/>
    <w:rsid w:val="006547AA"/>
    <w:rsid w:val="00654B54"/>
    <w:rsid w:val="00655197"/>
    <w:rsid w:val="00657320"/>
    <w:rsid w:val="00660EED"/>
    <w:rsid w:val="006616D4"/>
    <w:rsid w:val="0066186E"/>
    <w:rsid w:val="00664F05"/>
    <w:rsid w:val="00675F51"/>
    <w:rsid w:val="00676C75"/>
    <w:rsid w:val="00677656"/>
    <w:rsid w:val="00677ABA"/>
    <w:rsid w:val="0068524B"/>
    <w:rsid w:val="006854A6"/>
    <w:rsid w:val="00685542"/>
    <w:rsid w:val="006857E0"/>
    <w:rsid w:val="00690D74"/>
    <w:rsid w:val="0069100F"/>
    <w:rsid w:val="006922FE"/>
    <w:rsid w:val="0069330E"/>
    <w:rsid w:val="006939C9"/>
    <w:rsid w:val="00693F43"/>
    <w:rsid w:val="006A16BE"/>
    <w:rsid w:val="006A285B"/>
    <w:rsid w:val="006A5A88"/>
    <w:rsid w:val="006B00E8"/>
    <w:rsid w:val="006B034E"/>
    <w:rsid w:val="006B16CF"/>
    <w:rsid w:val="006B3757"/>
    <w:rsid w:val="006B3D8B"/>
    <w:rsid w:val="006B4034"/>
    <w:rsid w:val="006B4EF4"/>
    <w:rsid w:val="006B73F5"/>
    <w:rsid w:val="006C7AAD"/>
    <w:rsid w:val="006D08BD"/>
    <w:rsid w:val="006D1DD2"/>
    <w:rsid w:val="006D22D0"/>
    <w:rsid w:val="006D2B48"/>
    <w:rsid w:val="006D5809"/>
    <w:rsid w:val="006D5D6D"/>
    <w:rsid w:val="006D7291"/>
    <w:rsid w:val="006D7867"/>
    <w:rsid w:val="006E0449"/>
    <w:rsid w:val="006E058E"/>
    <w:rsid w:val="006E277D"/>
    <w:rsid w:val="006E2D86"/>
    <w:rsid w:val="006E6069"/>
    <w:rsid w:val="006F323C"/>
    <w:rsid w:val="006F37A9"/>
    <w:rsid w:val="006F3A45"/>
    <w:rsid w:val="006F5383"/>
    <w:rsid w:val="00701AEC"/>
    <w:rsid w:val="00702343"/>
    <w:rsid w:val="00702BAF"/>
    <w:rsid w:val="00705D19"/>
    <w:rsid w:val="00713E58"/>
    <w:rsid w:val="00716681"/>
    <w:rsid w:val="00717960"/>
    <w:rsid w:val="00720BB5"/>
    <w:rsid w:val="0072255D"/>
    <w:rsid w:val="00722911"/>
    <w:rsid w:val="00722C08"/>
    <w:rsid w:val="00723EA2"/>
    <w:rsid w:val="00724594"/>
    <w:rsid w:val="00726DE5"/>
    <w:rsid w:val="00726E68"/>
    <w:rsid w:val="00730B62"/>
    <w:rsid w:val="00731177"/>
    <w:rsid w:val="0073175C"/>
    <w:rsid w:val="0073309C"/>
    <w:rsid w:val="00734943"/>
    <w:rsid w:val="0073536F"/>
    <w:rsid w:val="00737697"/>
    <w:rsid w:val="00742BA3"/>
    <w:rsid w:val="0074411A"/>
    <w:rsid w:val="00744C00"/>
    <w:rsid w:val="007461F8"/>
    <w:rsid w:val="00750849"/>
    <w:rsid w:val="00750C06"/>
    <w:rsid w:val="00752337"/>
    <w:rsid w:val="007533D0"/>
    <w:rsid w:val="0075387A"/>
    <w:rsid w:val="0075404D"/>
    <w:rsid w:val="00755A67"/>
    <w:rsid w:val="00755C1C"/>
    <w:rsid w:val="00755C79"/>
    <w:rsid w:val="007567A7"/>
    <w:rsid w:val="0076104C"/>
    <w:rsid w:val="00761CB9"/>
    <w:rsid w:val="00761DD0"/>
    <w:rsid w:val="00761E35"/>
    <w:rsid w:val="00762D1F"/>
    <w:rsid w:val="007637CE"/>
    <w:rsid w:val="00764173"/>
    <w:rsid w:val="00764B1F"/>
    <w:rsid w:val="007712D4"/>
    <w:rsid w:val="007718EE"/>
    <w:rsid w:val="00771DDC"/>
    <w:rsid w:val="0077438D"/>
    <w:rsid w:val="00775E79"/>
    <w:rsid w:val="00776402"/>
    <w:rsid w:val="007803B6"/>
    <w:rsid w:val="00780B06"/>
    <w:rsid w:val="00781316"/>
    <w:rsid w:val="00781C99"/>
    <w:rsid w:val="00782052"/>
    <w:rsid w:val="007838A6"/>
    <w:rsid w:val="00783ED0"/>
    <w:rsid w:val="0079122D"/>
    <w:rsid w:val="00791D74"/>
    <w:rsid w:val="0079206D"/>
    <w:rsid w:val="007963AB"/>
    <w:rsid w:val="007A26CD"/>
    <w:rsid w:val="007A288F"/>
    <w:rsid w:val="007A353F"/>
    <w:rsid w:val="007A3BA8"/>
    <w:rsid w:val="007A4028"/>
    <w:rsid w:val="007A4DF1"/>
    <w:rsid w:val="007A50BE"/>
    <w:rsid w:val="007A5415"/>
    <w:rsid w:val="007A5AC3"/>
    <w:rsid w:val="007A60AF"/>
    <w:rsid w:val="007B77AD"/>
    <w:rsid w:val="007B797A"/>
    <w:rsid w:val="007C1476"/>
    <w:rsid w:val="007C2B67"/>
    <w:rsid w:val="007C376F"/>
    <w:rsid w:val="007C4FCD"/>
    <w:rsid w:val="007C5E6F"/>
    <w:rsid w:val="007C7183"/>
    <w:rsid w:val="007C76AC"/>
    <w:rsid w:val="007D106E"/>
    <w:rsid w:val="007D112A"/>
    <w:rsid w:val="007D3104"/>
    <w:rsid w:val="007D55ED"/>
    <w:rsid w:val="007D7591"/>
    <w:rsid w:val="007E0353"/>
    <w:rsid w:val="007E072F"/>
    <w:rsid w:val="007E110F"/>
    <w:rsid w:val="007E30F9"/>
    <w:rsid w:val="007F12AA"/>
    <w:rsid w:val="007F16F8"/>
    <w:rsid w:val="007F2718"/>
    <w:rsid w:val="007F5152"/>
    <w:rsid w:val="007F7AE1"/>
    <w:rsid w:val="00800369"/>
    <w:rsid w:val="0080078A"/>
    <w:rsid w:val="008026ED"/>
    <w:rsid w:val="008029B3"/>
    <w:rsid w:val="00806F62"/>
    <w:rsid w:val="0081008F"/>
    <w:rsid w:val="008101E2"/>
    <w:rsid w:val="00815A1A"/>
    <w:rsid w:val="008212EB"/>
    <w:rsid w:val="00822F70"/>
    <w:rsid w:val="008242A2"/>
    <w:rsid w:val="00825BA9"/>
    <w:rsid w:val="008276CD"/>
    <w:rsid w:val="00830907"/>
    <w:rsid w:val="0083318B"/>
    <w:rsid w:val="008368CF"/>
    <w:rsid w:val="00837193"/>
    <w:rsid w:val="008432E3"/>
    <w:rsid w:val="00845409"/>
    <w:rsid w:val="00846774"/>
    <w:rsid w:val="0084722E"/>
    <w:rsid w:val="008500AC"/>
    <w:rsid w:val="0085028D"/>
    <w:rsid w:val="00852377"/>
    <w:rsid w:val="0085253B"/>
    <w:rsid w:val="008536D1"/>
    <w:rsid w:val="00854D68"/>
    <w:rsid w:val="008573A3"/>
    <w:rsid w:val="0086407A"/>
    <w:rsid w:val="00864A67"/>
    <w:rsid w:val="00865722"/>
    <w:rsid w:val="00865D27"/>
    <w:rsid w:val="00870993"/>
    <w:rsid w:val="008748E8"/>
    <w:rsid w:val="00874DB5"/>
    <w:rsid w:val="008758EB"/>
    <w:rsid w:val="008760E3"/>
    <w:rsid w:val="008760EC"/>
    <w:rsid w:val="00877730"/>
    <w:rsid w:val="00880EE6"/>
    <w:rsid w:val="0088101C"/>
    <w:rsid w:val="00882573"/>
    <w:rsid w:val="008837A2"/>
    <w:rsid w:val="00883A74"/>
    <w:rsid w:val="00885265"/>
    <w:rsid w:val="00887603"/>
    <w:rsid w:val="00887D0F"/>
    <w:rsid w:val="00893954"/>
    <w:rsid w:val="00894DD0"/>
    <w:rsid w:val="008970B6"/>
    <w:rsid w:val="00897F4A"/>
    <w:rsid w:val="008A1C15"/>
    <w:rsid w:val="008A2337"/>
    <w:rsid w:val="008A394B"/>
    <w:rsid w:val="008A483D"/>
    <w:rsid w:val="008A5C10"/>
    <w:rsid w:val="008B1079"/>
    <w:rsid w:val="008B55A0"/>
    <w:rsid w:val="008B5BD6"/>
    <w:rsid w:val="008C0AC3"/>
    <w:rsid w:val="008C1318"/>
    <w:rsid w:val="008C15C8"/>
    <w:rsid w:val="008C30A3"/>
    <w:rsid w:val="008C34E8"/>
    <w:rsid w:val="008C4744"/>
    <w:rsid w:val="008C4B59"/>
    <w:rsid w:val="008C57FF"/>
    <w:rsid w:val="008C6312"/>
    <w:rsid w:val="008C6A3D"/>
    <w:rsid w:val="008C774D"/>
    <w:rsid w:val="008D005E"/>
    <w:rsid w:val="008D0D45"/>
    <w:rsid w:val="008D39E9"/>
    <w:rsid w:val="008D49A0"/>
    <w:rsid w:val="008D6D65"/>
    <w:rsid w:val="008E13E6"/>
    <w:rsid w:val="008E1A69"/>
    <w:rsid w:val="008E4B85"/>
    <w:rsid w:val="008E7054"/>
    <w:rsid w:val="008E7B26"/>
    <w:rsid w:val="008E7EEF"/>
    <w:rsid w:val="008F118E"/>
    <w:rsid w:val="008F58C9"/>
    <w:rsid w:val="008F5E2F"/>
    <w:rsid w:val="008F5EA1"/>
    <w:rsid w:val="008F5EB6"/>
    <w:rsid w:val="008FAC9E"/>
    <w:rsid w:val="00901C78"/>
    <w:rsid w:val="009031A4"/>
    <w:rsid w:val="00911AF0"/>
    <w:rsid w:val="00912EAB"/>
    <w:rsid w:val="00916913"/>
    <w:rsid w:val="009170B7"/>
    <w:rsid w:val="009170E5"/>
    <w:rsid w:val="009179E4"/>
    <w:rsid w:val="00920D1D"/>
    <w:rsid w:val="009243B6"/>
    <w:rsid w:val="009248A4"/>
    <w:rsid w:val="00925621"/>
    <w:rsid w:val="00925C11"/>
    <w:rsid w:val="009276A0"/>
    <w:rsid w:val="00931308"/>
    <w:rsid w:val="009318E5"/>
    <w:rsid w:val="00937DFE"/>
    <w:rsid w:val="00942960"/>
    <w:rsid w:val="00947F1E"/>
    <w:rsid w:val="00951504"/>
    <w:rsid w:val="009522DD"/>
    <w:rsid w:val="00952E00"/>
    <w:rsid w:val="00954FED"/>
    <w:rsid w:val="00955752"/>
    <w:rsid w:val="009614AE"/>
    <w:rsid w:val="0097244C"/>
    <w:rsid w:val="009727F4"/>
    <w:rsid w:val="00974902"/>
    <w:rsid w:val="00975069"/>
    <w:rsid w:val="009753A6"/>
    <w:rsid w:val="009753A8"/>
    <w:rsid w:val="00975835"/>
    <w:rsid w:val="00976542"/>
    <w:rsid w:val="009768ED"/>
    <w:rsid w:val="00980C35"/>
    <w:rsid w:val="0098183B"/>
    <w:rsid w:val="00983C9A"/>
    <w:rsid w:val="00987CA4"/>
    <w:rsid w:val="00991BB9"/>
    <w:rsid w:val="00992B6C"/>
    <w:rsid w:val="00992C60"/>
    <w:rsid w:val="00993DE4"/>
    <w:rsid w:val="0099587E"/>
    <w:rsid w:val="00997EFB"/>
    <w:rsid w:val="009A0DBE"/>
    <w:rsid w:val="009A5557"/>
    <w:rsid w:val="009A6DF7"/>
    <w:rsid w:val="009A71B8"/>
    <w:rsid w:val="009A7920"/>
    <w:rsid w:val="009A7BAD"/>
    <w:rsid w:val="009A7CDF"/>
    <w:rsid w:val="009B241A"/>
    <w:rsid w:val="009B39A1"/>
    <w:rsid w:val="009B3E67"/>
    <w:rsid w:val="009B55F6"/>
    <w:rsid w:val="009B6C36"/>
    <w:rsid w:val="009C0605"/>
    <w:rsid w:val="009C39D9"/>
    <w:rsid w:val="009C534B"/>
    <w:rsid w:val="009C574B"/>
    <w:rsid w:val="009C637D"/>
    <w:rsid w:val="009C7298"/>
    <w:rsid w:val="009C7782"/>
    <w:rsid w:val="009C7893"/>
    <w:rsid w:val="009D1CCD"/>
    <w:rsid w:val="009D2005"/>
    <w:rsid w:val="009D2792"/>
    <w:rsid w:val="009D3FFD"/>
    <w:rsid w:val="009D5673"/>
    <w:rsid w:val="009D6A0B"/>
    <w:rsid w:val="009D76DE"/>
    <w:rsid w:val="009D7B55"/>
    <w:rsid w:val="009E00B4"/>
    <w:rsid w:val="009E0A65"/>
    <w:rsid w:val="009E0CEC"/>
    <w:rsid w:val="009E13BB"/>
    <w:rsid w:val="009E1F76"/>
    <w:rsid w:val="009E31FE"/>
    <w:rsid w:val="009E3657"/>
    <w:rsid w:val="009E738D"/>
    <w:rsid w:val="009F1AD9"/>
    <w:rsid w:val="009F4DA8"/>
    <w:rsid w:val="009F5D82"/>
    <w:rsid w:val="009F73E4"/>
    <w:rsid w:val="00A0049E"/>
    <w:rsid w:val="00A01670"/>
    <w:rsid w:val="00A05AD7"/>
    <w:rsid w:val="00A074BA"/>
    <w:rsid w:val="00A10405"/>
    <w:rsid w:val="00A14E79"/>
    <w:rsid w:val="00A15245"/>
    <w:rsid w:val="00A15AA9"/>
    <w:rsid w:val="00A16865"/>
    <w:rsid w:val="00A17F32"/>
    <w:rsid w:val="00A253CF"/>
    <w:rsid w:val="00A25C90"/>
    <w:rsid w:val="00A25D23"/>
    <w:rsid w:val="00A27988"/>
    <w:rsid w:val="00A31CB9"/>
    <w:rsid w:val="00A31DA6"/>
    <w:rsid w:val="00A3481E"/>
    <w:rsid w:val="00A36302"/>
    <w:rsid w:val="00A37F41"/>
    <w:rsid w:val="00A4154B"/>
    <w:rsid w:val="00A4287B"/>
    <w:rsid w:val="00A437CD"/>
    <w:rsid w:val="00A43BBE"/>
    <w:rsid w:val="00A44544"/>
    <w:rsid w:val="00A45A60"/>
    <w:rsid w:val="00A46542"/>
    <w:rsid w:val="00A50260"/>
    <w:rsid w:val="00A51DAB"/>
    <w:rsid w:val="00A53FD8"/>
    <w:rsid w:val="00A5649B"/>
    <w:rsid w:val="00A567D8"/>
    <w:rsid w:val="00A57000"/>
    <w:rsid w:val="00A626C7"/>
    <w:rsid w:val="00A62980"/>
    <w:rsid w:val="00A63D59"/>
    <w:rsid w:val="00A63E0F"/>
    <w:rsid w:val="00A65501"/>
    <w:rsid w:val="00A67190"/>
    <w:rsid w:val="00A720D3"/>
    <w:rsid w:val="00A74CF4"/>
    <w:rsid w:val="00A805AF"/>
    <w:rsid w:val="00A81AF4"/>
    <w:rsid w:val="00A85202"/>
    <w:rsid w:val="00A85820"/>
    <w:rsid w:val="00A86652"/>
    <w:rsid w:val="00A8731C"/>
    <w:rsid w:val="00A87C0B"/>
    <w:rsid w:val="00A901CD"/>
    <w:rsid w:val="00A90457"/>
    <w:rsid w:val="00A929A4"/>
    <w:rsid w:val="00A92E0E"/>
    <w:rsid w:val="00A948CE"/>
    <w:rsid w:val="00A964D5"/>
    <w:rsid w:val="00AA12A8"/>
    <w:rsid w:val="00AA468A"/>
    <w:rsid w:val="00AA5F09"/>
    <w:rsid w:val="00AA64B8"/>
    <w:rsid w:val="00AA7369"/>
    <w:rsid w:val="00AB07D8"/>
    <w:rsid w:val="00AB1026"/>
    <w:rsid w:val="00AB3431"/>
    <w:rsid w:val="00AB798F"/>
    <w:rsid w:val="00AB7E42"/>
    <w:rsid w:val="00AC4D52"/>
    <w:rsid w:val="00AC7051"/>
    <w:rsid w:val="00AD0DD8"/>
    <w:rsid w:val="00AD2E31"/>
    <w:rsid w:val="00AD348F"/>
    <w:rsid w:val="00AD3951"/>
    <w:rsid w:val="00AD7825"/>
    <w:rsid w:val="00AE28BA"/>
    <w:rsid w:val="00AE3C1C"/>
    <w:rsid w:val="00AF20B8"/>
    <w:rsid w:val="00AF4D84"/>
    <w:rsid w:val="00AF5E32"/>
    <w:rsid w:val="00B02AE8"/>
    <w:rsid w:val="00B06AEB"/>
    <w:rsid w:val="00B147B9"/>
    <w:rsid w:val="00B211EC"/>
    <w:rsid w:val="00B2236A"/>
    <w:rsid w:val="00B261DA"/>
    <w:rsid w:val="00B27321"/>
    <w:rsid w:val="00B311B7"/>
    <w:rsid w:val="00B31DEF"/>
    <w:rsid w:val="00B32621"/>
    <w:rsid w:val="00B32B18"/>
    <w:rsid w:val="00B40317"/>
    <w:rsid w:val="00B422F4"/>
    <w:rsid w:val="00B42AE0"/>
    <w:rsid w:val="00B431B5"/>
    <w:rsid w:val="00B4323B"/>
    <w:rsid w:val="00B442A2"/>
    <w:rsid w:val="00B4608E"/>
    <w:rsid w:val="00B46E68"/>
    <w:rsid w:val="00B473AA"/>
    <w:rsid w:val="00B475E4"/>
    <w:rsid w:val="00B47910"/>
    <w:rsid w:val="00B502DC"/>
    <w:rsid w:val="00B5092B"/>
    <w:rsid w:val="00B51021"/>
    <w:rsid w:val="00B54B7C"/>
    <w:rsid w:val="00B55C10"/>
    <w:rsid w:val="00B578EB"/>
    <w:rsid w:val="00B609F1"/>
    <w:rsid w:val="00B612F5"/>
    <w:rsid w:val="00B618A9"/>
    <w:rsid w:val="00B62C54"/>
    <w:rsid w:val="00B646A2"/>
    <w:rsid w:val="00B66348"/>
    <w:rsid w:val="00B71D09"/>
    <w:rsid w:val="00B72B17"/>
    <w:rsid w:val="00B73C73"/>
    <w:rsid w:val="00B73D19"/>
    <w:rsid w:val="00B7440B"/>
    <w:rsid w:val="00B761DD"/>
    <w:rsid w:val="00B82802"/>
    <w:rsid w:val="00B82D62"/>
    <w:rsid w:val="00B85F06"/>
    <w:rsid w:val="00B866C2"/>
    <w:rsid w:val="00B91B74"/>
    <w:rsid w:val="00B91D1B"/>
    <w:rsid w:val="00B92FED"/>
    <w:rsid w:val="00B93373"/>
    <w:rsid w:val="00B9353D"/>
    <w:rsid w:val="00B94BFB"/>
    <w:rsid w:val="00B94FAC"/>
    <w:rsid w:val="00BA0523"/>
    <w:rsid w:val="00BA63A0"/>
    <w:rsid w:val="00BA7361"/>
    <w:rsid w:val="00BB3465"/>
    <w:rsid w:val="00BB426A"/>
    <w:rsid w:val="00BB641D"/>
    <w:rsid w:val="00BC4FF5"/>
    <w:rsid w:val="00BC5E8B"/>
    <w:rsid w:val="00BD0413"/>
    <w:rsid w:val="00BD0DCC"/>
    <w:rsid w:val="00BD42B8"/>
    <w:rsid w:val="00BD4B7B"/>
    <w:rsid w:val="00BD50F8"/>
    <w:rsid w:val="00BD7620"/>
    <w:rsid w:val="00BE1177"/>
    <w:rsid w:val="00BE27DE"/>
    <w:rsid w:val="00BE2837"/>
    <w:rsid w:val="00BE5A78"/>
    <w:rsid w:val="00BE5B99"/>
    <w:rsid w:val="00BE729D"/>
    <w:rsid w:val="00BE7C27"/>
    <w:rsid w:val="00BF00D9"/>
    <w:rsid w:val="00BF22D4"/>
    <w:rsid w:val="00BF4919"/>
    <w:rsid w:val="00BF6D59"/>
    <w:rsid w:val="00BF7687"/>
    <w:rsid w:val="00C0386E"/>
    <w:rsid w:val="00C03AF8"/>
    <w:rsid w:val="00C06280"/>
    <w:rsid w:val="00C10F8B"/>
    <w:rsid w:val="00C115B8"/>
    <w:rsid w:val="00C11D29"/>
    <w:rsid w:val="00C1220A"/>
    <w:rsid w:val="00C14991"/>
    <w:rsid w:val="00C1513A"/>
    <w:rsid w:val="00C16B6E"/>
    <w:rsid w:val="00C25C8C"/>
    <w:rsid w:val="00C2768F"/>
    <w:rsid w:val="00C3286D"/>
    <w:rsid w:val="00C34AB2"/>
    <w:rsid w:val="00C36363"/>
    <w:rsid w:val="00C42F60"/>
    <w:rsid w:val="00C43BBE"/>
    <w:rsid w:val="00C50F8A"/>
    <w:rsid w:val="00C51644"/>
    <w:rsid w:val="00C556C4"/>
    <w:rsid w:val="00C57FEB"/>
    <w:rsid w:val="00C65938"/>
    <w:rsid w:val="00C679C3"/>
    <w:rsid w:val="00C7093B"/>
    <w:rsid w:val="00C769B3"/>
    <w:rsid w:val="00C7790A"/>
    <w:rsid w:val="00C84139"/>
    <w:rsid w:val="00C87682"/>
    <w:rsid w:val="00C905E2"/>
    <w:rsid w:val="00C917BF"/>
    <w:rsid w:val="00C91B78"/>
    <w:rsid w:val="00C91FB5"/>
    <w:rsid w:val="00C93476"/>
    <w:rsid w:val="00C942F1"/>
    <w:rsid w:val="00C94AFE"/>
    <w:rsid w:val="00C958B7"/>
    <w:rsid w:val="00C96EDD"/>
    <w:rsid w:val="00C9714F"/>
    <w:rsid w:val="00C97527"/>
    <w:rsid w:val="00CA09F9"/>
    <w:rsid w:val="00CA353C"/>
    <w:rsid w:val="00CA3945"/>
    <w:rsid w:val="00CA4E38"/>
    <w:rsid w:val="00CA5CB2"/>
    <w:rsid w:val="00CA6E8B"/>
    <w:rsid w:val="00CA6F6F"/>
    <w:rsid w:val="00CA6FC2"/>
    <w:rsid w:val="00CB58ED"/>
    <w:rsid w:val="00CB5B18"/>
    <w:rsid w:val="00CB6B73"/>
    <w:rsid w:val="00CC47F5"/>
    <w:rsid w:val="00CC54BC"/>
    <w:rsid w:val="00CC6AF4"/>
    <w:rsid w:val="00CC7475"/>
    <w:rsid w:val="00CD252A"/>
    <w:rsid w:val="00CD2C55"/>
    <w:rsid w:val="00CD715C"/>
    <w:rsid w:val="00CD76F3"/>
    <w:rsid w:val="00CE07EE"/>
    <w:rsid w:val="00CE261C"/>
    <w:rsid w:val="00CE28FE"/>
    <w:rsid w:val="00CE41BB"/>
    <w:rsid w:val="00CE50A8"/>
    <w:rsid w:val="00CF23C3"/>
    <w:rsid w:val="00CF27CF"/>
    <w:rsid w:val="00D00395"/>
    <w:rsid w:val="00D00671"/>
    <w:rsid w:val="00D02274"/>
    <w:rsid w:val="00D02714"/>
    <w:rsid w:val="00D03310"/>
    <w:rsid w:val="00D04F28"/>
    <w:rsid w:val="00D050CE"/>
    <w:rsid w:val="00D05FD6"/>
    <w:rsid w:val="00D10ABB"/>
    <w:rsid w:val="00D10FF1"/>
    <w:rsid w:val="00D12B17"/>
    <w:rsid w:val="00D12E93"/>
    <w:rsid w:val="00D137A7"/>
    <w:rsid w:val="00D168B9"/>
    <w:rsid w:val="00D17965"/>
    <w:rsid w:val="00D17F19"/>
    <w:rsid w:val="00D22FE8"/>
    <w:rsid w:val="00D24E34"/>
    <w:rsid w:val="00D25A7E"/>
    <w:rsid w:val="00D2786E"/>
    <w:rsid w:val="00D27C5A"/>
    <w:rsid w:val="00D30ECB"/>
    <w:rsid w:val="00D345B4"/>
    <w:rsid w:val="00D37C57"/>
    <w:rsid w:val="00D40000"/>
    <w:rsid w:val="00D40F6B"/>
    <w:rsid w:val="00D436DD"/>
    <w:rsid w:val="00D47665"/>
    <w:rsid w:val="00D5192C"/>
    <w:rsid w:val="00D51A7C"/>
    <w:rsid w:val="00D52B20"/>
    <w:rsid w:val="00D55CCF"/>
    <w:rsid w:val="00D56515"/>
    <w:rsid w:val="00D5659F"/>
    <w:rsid w:val="00D56A2C"/>
    <w:rsid w:val="00D577A2"/>
    <w:rsid w:val="00D57C50"/>
    <w:rsid w:val="00D60B1D"/>
    <w:rsid w:val="00D62899"/>
    <w:rsid w:val="00D62980"/>
    <w:rsid w:val="00D63D60"/>
    <w:rsid w:val="00D64163"/>
    <w:rsid w:val="00D7166C"/>
    <w:rsid w:val="00D71C6A"/>
    <w:rsid w:val="00D76493"/>
    <w:rsid w:val="00D80921"/>
    <w:rsid w:val="00D80BAF"/>
    <w:rsid w:val="00D83511"/>
    <w:rsid w:val="00D839CF"/>
    <w:rsid w:val="00D83DEB"/>
    <w:rsid w:val="00D8675C"/>
    <w:rsid w:val="00D91BC3"/>
    <w:rsid w:val="00D9742B"/>
    <w:rsid w:val="00DA0453"/>
    <w:rsid w:val="00DA25F5"/>
    <w:rsid w:val="00DA36B0"/>
    <w:rsid w:val="00DA5406"/>
    <w:rsid w:val="00DA7403"/>
    <w:rsid w:val="00DB116E"/>
    <w:rsid w:val="00DB2872"/>
    <w:rsid w:val="00DB49DD"/>
    <w:rsid w:val="00DB4C3B"/>
    <w:rsid w:val="00DB4E8C"/>
    <w:rsid w:val="00DB5759"/>
    <w:rsid w:val="00DC1678"/>
    <w:rsid w:val="00DC45CF"/>
    <w:rsid w:val="00DC52BB"/>
    <w:rsid w:val="00DC72EE"/>
    <w:rsid w:val="00DD00A0"/>
    <w:rsid w:val="00DD0B03"/>
    <w:rsid w:val="00DD5714"/>
    <w:rsid w:val="00DD5BDD"/>
    <w:rsid w:val="00DD6303"/>
    <w:rsid w:val="00DD6DF3"/>
    <w:rsid w:val="00DE051C"/>
    <w:rsid w:val="00DE134B"/>
    <w:rsid w:val="00DE67BB"/>
    <w:rsid w:val="00DE7957"/>
    <w:rsid w:val="00DF05C6"/>
    <w:rsid w:val="00DF0DC5"/>
    <w:rsid w:val="00DF2BDD"/>
    <w:rsid w:val="00DF387F"/>
    <w:rsid w:val="00DF7D76"/>
    <w:rsid w:val="00E02FBC"/>
    <w:rsid w:val="00E02FF9"/>
    <w:rsid w:val="00E041CC"/>
    <w:rsid w:val="00E05B3C"/>
    <w:rsid w:val="00E07BE3"/>
    <w:rsid w:val="00E12BB5"/>
    <w:rsid w:val="00E154CC"/>
    <w:rsid w:val="00E17ECC"/>
    <w:rsid w:val="00E2298F"/>
    <w:rsid w:val="00E23486"/>
    <w:rsid w:val="00E23864"/>
    <w:rsid w:val="00E2408C"/>
    <w:rsid w:val="00E25102"/>
    <w:rsid w:val="00E258E3"/>
    <w:rsid w:val="00E30225"/>
    <w:rsid w:val="00E30593"/>
    <w:rsid w:val="00E323D9"/>
    <w:rsid w:val="00E324CD"/>
    <w:rsid w:val="00E33203"/>
    <w:rsid w:val="00E33F6F"/>
    <w:rsid w:val="00E34C1D"/>
    <w:rsid w:val="00E35984"/>
    <w:rsid w:val="00E41836"/>
    <w:rsid w:val="00E443D6"/>
    <w:rsid w:val="00E469AC"/>
    <w:rsid w:val="00E506D0"/>
    <w:rsid w:val="00E5193E"/>
    <w:rsid w:val="00E537AE"/>
    <w:rsid w:val="00E538B1"/>
    <w:rsid w:val="00E54648"/>
    <w:rsid w:val="00E55258"/>
    <w:rsid w:val="00E569EF"/>
    <w:rsid w:val="00E5790A"/>
    <w:rsid w:val="00E60F23"/>
    <w:rsid w:val="00E627CB"/>
    <w:rsid w:val="00E634BE"/>
    <w:rsid w:val="00E63CC0"/>
    <w:rsid w:val="00E65C48"/>
    <w:rsid w:val="00E70442"/>
    <w:rsid w:val="00E71370"/>
    <w:rsid w:val="00E7194C"/>
    <w:rsid w:val="00E72BFE"/>
    <w:rsid w:val="00E74B16"/>
    <w:rsid w:val="00E77420"/>
    <w:rsid w:val="00E7763C"/>
    <w:rsid w:val="00E84FAB"/>
    <w:rsid w:val="00E853A1"/>
    <w:rsid w:val="00E869B2"/>
    <w:rsid w:val="00E90A7E"/>
    <w:rsid w:val="00E91407"/>
    <w:rsid w:val="00E91AE2"/>
    <w:rsid w:val="00E938B3"/>
    <w:rsid w:val="00E95DBF"/>
    <w:rsid w:val="00E95E3A"/>
    <w:rsid w:val="00EA1504"/>
    <w:rsid w:val="00EA1E59"/>
    <w:rsid w:val="00EA47A6"/>
    <w:rsid w:val="00EA7FD5"/>
    <w:rsid w:val="00EB0876"/>
    <w:rsid w:val="00EB145C"/>
    <w:rsid w:val="00EB35B7"/>
    <w:rsid w:val="00EB36ED"/>
    <w:rsid w:val="00EB5683"/>
    <w:rsid w:val="00EC06E6"/>
    <w:rsid w:val="00EC7AF3"/>
    <w:rsid w:val="00EC7D89"/>
    <w:rsid w:val="00ED01F7"/>
    <w:rsid w:val="00ED244C"/>
    <w:rsid w:val="00ED3CE6"/>
    <w:rsid w:val="00ED5A16"/>
    <w:rsid w:val="00ED60A5"/>
    <w:rsid w:val="00ED6553"/>
    <w:rsid w:val="00EE1AA9"/>
    <w:rsid w:val="00EE3D96"/>
    <w:rsid w:val="00EE505D"/>
    <w:rsid w:val="00EF68DA"/>
    <w:rsid w:val="00EF6B8D"/>
    <w:rsid w:val="00F00BB0"/>
    <w:rsid w:val="00F0100D"/>
    <w:rsid w:val="00F0136A"/>
    <w:rsid w:val="00F02EA1"/>
    <w:rsid w:val="00F0438A"/>
    <w:rsid w:val="00F04EAF"/>
    <w:rsid w:val="00F05393"/>
    <w:rsid w:val="00F061A7"/>
    <w:rsid w:val="00F07194"/>
    <w:rsid w:val="00F12FA3"/>
    <w:rsid w:val="00F17F48"/>
    <w:rsid w:val="00F20C98"/>
    <w:rsid w:val="00F23058"/>
    <w:rsid w:val="00F23DE4"/>
    <w:rsid w:val="00F2571E"/>
    <w:rsid w:val="00F26321"/>
    <w:rsid w:val="00F31900"/>
    <w:rsid w:val="00F31CBD"/>
    <w:rsid w:val="00F325B1"/>
    <w:rsid w:val="00F32A18"/>
    <w:rsid w:val="00F33489"/>
    <w:rsid w:val="00F369A0"/>
    <w:rsid w:val="00F36A15"/>
    <w:rsid w:val="00F37A48"/>
    <w:rsid w:val="00F402E9"/>
    <w:rsid w:val="00F419E7"/>
    <w:rsid w:val="00F41E11"/>
    <w:rsid w:val="00F43556"/>
    <w:rsid w:val="00F44C82"/>
    <w:rsid w:val="00F52E19"/>
    <w:rsid w:val="00F5334C"/>
    <w:rsid w:val="00F537C7"/>
    <w:rsid w:val="00F565CA"/>
    <w:rsid w:val="00F61946"/>
    <w:rsid w:val="00F624CE"/>
    <w:rsid w:val="00F6298D"/>
    <w:rsid w:val="00F62FF6"/>
    <w:rsid w:val="00F63137"/>
    <w:rsid w:val="00F735EC"/>
    <w:rsid w:val="00F75954"/>
    <w:rsid w:val="00F828BD"/>
    <w:rsid w:val="00F85BA2"/>
    <w:rsid w:val="00F9004C"/>
    <w:rsid w:val="00F902E5"/>
    <w:rsid w:val="00F936AF"/>
    <w:rsid w:val="00F94FFF"/>
    <w:rsid w:val="00F9578B"/>
    <w:rsid w:val="00F9628E"/>
    <w:rsid w:val="00F9699B"/>
    <w:rsid w:val="00F96FD7"/>
    <w:rsid w:val="00F9785F"/>
    <w:rsid w:val="00F978CE"/>
    <w:rsid w:val="00F97AE7"/>
    <w:rsid w:val="00F97F71"/>
    <w:rsid w:val="00FA0011"/>
    <w:rsid w:val="00FA0676"/>
    <w:rsid w:val="00FA25CA"/>
    <w:rsid w:val="00FA3636"/>
    <w:rsid w:val="00FB034B"/>
    <w:rsid w:val="00FB3993"/>
    <w:rsid w:val="00FB3FF9"/>
    <w:rsid w:val="00FB4545"/>
    <w:rsid w:val="00FB53DC"/>
    <w:rsid w:val="00FB603F"/>
    <w:rsid w:val="00FB66EF"/>
    <w:rsid w:val="00FB72D3"/>
    <w:rsid w:val="00FB7D4F"/>
    <w:rsid w:val="00FC27C7"/>
    <w:rsid w:val="00FC29C0"/>
    <w:rsid w:val="00FC3267"/>
    <w:rsid w:val="00FC3F11"/>
    <w:rsid w:val="00FC51F1"/>
    <w:rsid w:val="00FC569D"/>
    <w:rsid w:val="00FC679B"/>
    <w:rsid w:val="00FD45F5"/>
    <w:rsid w:val="00FD620D"/>
    <w:rsid w:val="00FE1D20"/>
    <w:rsid w:val="00FE2CA0"/>
    <w:rsid w:val="00FE3B8E"/>
    <w:rsid w:val="00FE459E"/>
    <w:rsid w:val="00FE48BB"/>
    <w:rsid w:val="00FE5914"/>
    <w:rsid w:val="00FE5DE1"/>
    <w:rsid w:val="00FE6681"/>
    <w:rsid w:val="00FE75D6"/>
    <w:rsid w:val="00FF1629"/>
    <w:rsid w:val="00FF2B74"/>
    <w:rsid w:val="00FF3A58"/>
    <w:rsid w:val="00FF4133"/>
    <w:rsid w:val="00FF4CA5"/>
    <w:rsid w:val="00FF5038"/>
    <w:rsid w:val="00FF7460"/>
    <w:rsid w:val="0170153E"/>
    <w:rsid w:val="01B0D8D1"/>
    <w:rsid w:val="0218672C"/>
    <w:rsid w:val="0247128D"/>
    <w:rsid w:val="031BE6EE"/>
    <w:rsid w:val="03820BCF"/>
    <w:rsid w:val="039CEE78"/>
    <w:rsid w:val="03C22D6E"/>
    <w:rsid w:val="04A52C66"/>
    <w:rsid w:val="04D0A756"/>
    <w:rsid w:val="051C2E0E"/>
    <w:rsid w:val="06130E1D"/>
    <w:rsid w:val="06911302"/>
    <w:rsid w:val="072222FB"/>
    <w:rsid w:val="0730254B"/>
    <w:rsid w:val="088C5167"/>
    <w:rsid w:val="08C54DAE"/>
    <w:rsid w:val="0A2034A1"/>
    <w:rsid w:val="0AA3A869"/>
    <w:rsid w:val="0C84DF57"/>
    <w:rsid w:val="0CA6CD3D"/>
    <w:rsid w:val="0CD2A24A"/>
    <w:rsid w:val="0D0FF2AD"/>
    <w:rsid w:val="0D94F72B"/>
    <w:rsid w:val="0E138405"/>
    <w:rsid w:val="0EA2C4A6"/>
    <w:rsid w:val="10583026"/>
    <w:rsid w:val="108B475E"/>
    <w:rsid w:val="108EDEAD"/>
    <w:rsid w:val="109694BF"/>
    <w:rsid w:val="139DB6E9"/>
    <w:rsid w:val="1407D45E"/>
    <w:rsid w:val="1414C4AA"/>
    <w:rsid w:val="159C3D9E"/>
    <w:rsid w:val="16293C98"/>
    <w:rsid w:val="16E48895"/>
    <w:rsid w:val="174E0D13"/>
    <w:rsid w:val="176A84FC"/>
    <w:rsid w:val="17B50FAE"/>
    <w:rsid w:val="17D860D1"/>
    <w:rsid w:val="182F3C04"/>
    <w:rsid w:val="1849F6FD"/>
    <w:rsid w:val="195D6738"/>
    <w:rsid w:val="1A8BB784"/>
    <w:rsid w:val="1AB89645"/>
    <w:rsid w:val="1B5F8754"/>
    <w:rsid w:val="1CCDB585"/>
    <w:rsid w:val="1CD3C80D"/>
    <w:rsid w:val="1CE239C9"/>
    <w:rsid w:val="1CF240B6"/>
    <w:rsid w:val="1DD2BA0A"/>
    <w:rsid w:val="1DEB0157"/>
    <w:rsid w:val="1EC5B247"/>
    <w:rsid w:val="1EE40515"/>
    <w:rsid w:val="1EF66596"/>
    <w:rsid w:val="20C72A45"/>
    <w:rsid w:val="20E09A07"/>
    <w:rsid w:val="20E28331"/>
    <w:rsid w:val="2190B0A6"/>
    <w:rsid w:val="21D9FE4F"/>
    <w:rsid w:val="220C1009"/>
    <w:rsid w:val="22B6ADC9"/>
    <w:rsid w:val="244E11E1"/>
    <w:rsid w:val="24DAF462"/>
    <w:rsid w:val="271684D6"/>
    <w:rsid w:val="286002DA"/>
    <w:rsid w:val="29311931"/>
    <w:rsid w:val="295B4577"/>
    <w:rsid w:val="2A36CB19"/>
    <w:rsid w:val="2A94354C"/>
    <w:rsid w:val="2AAECD83"/>
    <w:rsid w:val="2B79E8B3"/>
    <w:rsid w:val="2BA84DD5"/>
    <w:rsid w:val="2D6D854B"/>
    <w:rsid w:val="2DCF9FAB"/>
    <w:rsid w:val="2DFBFD1F"/>
    <w:rsid w:val="2E0F02BE"/>
    <w:rsid w:val="2E241CFE"/>
    <w:rsid w:val="2E9B78F5"/>
    <w:rsid w:val="2EC32952"/>
    <w:rsid w:val="2F52C9F7"/>
    <w:rsid w:val="2F8FCCE5"/>
    <w:rsid w:val="2F969613"/>
    <w:rsid w:val="2FF733D0"/>
    <w:rsid w:val="305429DE"/>
    <w:rsid w:val="3057E10E"/>
    <w:rsid w:val="311BD586"/>
    <w:rsid w:val="31E2CC8A"/>
    <w:rsid w:val="3258E448"/>
    <w:rsid w:val="32EFF48B"/>
    <w:rsid w:val="331B78D7"/>
    <w:rsid w:val="3320ABE3"/>
    <w:rsid w:val="336BD915"/>
    <w:rsid w:val="33810980"/>
    <w:rsid w:val="33B7AA5E"/>
    <w:rsid w:val="33D9CCD4"/>
    <w:rsid w:val="351F6C91"/>
    <w:rsid w:val="353411B4"/>
    <w:rsid w:val="35E366CF"/>
    <w:rsid w:val="3666C11E"/>
    <w:rsid w:val="37C8B372"/>
    <w:rsid w:val="3A47BCCD"/>
    <w:rsid w:val="3A4FC69A"/>
    <w:rsid w:val="3ABCB845"/>
    <w:rsid w:val="3B4D9A10"/>
    <w:rsid w:val="3BE7F55A"/>
    <w:rsid w:val="3D00CE57"/>
    <w:rsid w:val="3D62B074"/>
    <w:rsid w:val="3E1A16A6"/>
    <w:rsid w:val="3FA93FB7"/>
    <w:rsid w:val="408A2850"/>
    <w:rsid w:val="40E9169C"/>
    <w:rsid w:val="43D31E4A"/>
    <w:rsid w:val="4422CA83"/>
    <w:rsid w:val="45429E2D"/>
    <w:rsid w:val="45478DDE"/>
    <w:rsid w:val="45784A8C"/>
    <w:rsid w:val="463C7FE8"/>
    <w:rsid w:val="47283F2A"/>
    <w:rsid w:val="474288E5"/>
    <w:rsid w:val="48A24780"/>
    <w:rsid w:val="48B11E5B"/>
    <w:rsid w:val="48D8BFE5"/>
    <w:rsid w:val="49B64A21"/>
    <w:rsid w:val="4A153695"/>
    <w:rsid w:val="4A8337A6"/>
    <w:rsid w:val="4A87A2AE"/>
    <w:rsid w:val="4B087E57"/>
    <w:rsid w:val="4DA13F34"/>
    <w:rsid w:val="4E814CCA"/>
    <w:rsid w:val="500EB4CC"/>
    <w:rsid w:val="511E091A"/>
    <w:rsid w:val="511F7FAC"/>
    <w:rsid w:val="51528E21"/>
    <w:rsid w:val="518494D6"/>
    <w:rsid w:val="51F70FBA"/>
    <w:rsid w:val="5278EC84"/>
    <w:rsid w:val="53046672"/>
    <w:rsid w:val="5419B5DF"/>
    <w:rsid w:val="54A5B8A1"/>
    <w:rsid w:val="54C5B6C3"/>
    <w:rsid w:val="5617B34A"/>
    <w:rsid w:val="57B8C33E"/>
    <w:rsid w:val="57C86C6F"/>
    <w:rsid w:val="585DBE9A"/>
    <w:rsid w:val="591AD426"/>
    <w:rsid w:val="59A391DE"/>
    <w:rsid w:val="59FF9758"/>
    <w:rsid w:val="5A05DDA7"/>
    <w:rsid w:val="5AA34562"/>
    <w:rsid w:val="5EAED6A6"/>
    <w:rsid w:val="5F2527B0"/>
    <w:rsid w:val="5F25FC91"/>
    <w:rsid w:val="5F2772E6"/>
    <w:rsid w:val="603BDB23"/>
    <w:rsid w:val="60D39EE8"/>
    <w:rsid w:val="623BA8F2"/>
    <w:rsid w:val="623E2147"/>
    <w:rsid w:val="62E770FD"/>
    <w:rsid w:val="63094229"/>
    <w:rsid w:val="63108170"/>
    <w:rsid w:val="6335C85A"/>
    <w:rsid w:val="634544DB"/>
    <w:rsid w:val="637C9760"/>
    <w:rsid w:val="64B861A9"/>
    <w:rsid w:val="65058E1F"/>
    <w:rsid w:val="6522139D"/>
    <w:rsid w:val="652BF961"/>
    <w:rsid w:val="65373553"/>
    <w:rsid w:val="657EA9A7"/>
    <w:rsid w:val="662804ED"/>
    <w:rsid w:val="66930D6E"/>
    <w:rsid w:val="677DD2C5"/>
    <w:rsid w:val="67F04070"/>
    <w:rsid w:val="6826322F"/>
    <w:rsid w:val="68B5ED1C"/>
    <w:rsid w:val="69117024"/>
    <w:rsid w:val="696EF17D"/>
    <w:rsid w:val="6AE68C43"/>
    <w:rsid w:val="6B131A2D"/>
    <w:rsid w:val="6B4A8214"/>
    <w:rsid w:val="6B6D5D8B"/>
    <w:rsid w:val="6B91F314"/>
    <w:rsid w:val="6CB4E930"/>
    <w:rsid w:val="6CB6FEB0"/>
    <w:rsid w:val="6E13C544"/>
    <w:rsid w:val="6EA311FC"/>
    <w:rsid w:val="6F45052E"/>
    <w:rsid w:val="6FB18A76"/>
    <w:rsid w:val="7015BD6A"/>
    <w:rsid w:val="7043BBE0"/>
    <w:rsid w:val="70E01A43"/>
    <w:rsid w:val="716C1377"/>
    <w:rsid w:val="71B8D9AE"/>
    <w:rsid w:val="74CA08B3"/>
    <w:rsid w:val="74F6D122"/>
    <w:rsid w:val="754D3EBC"/>
    <w:rsid w:val="760E24CA"/>
    <w:rsid w:val="76FF74F3"/>
    <w:rsid w:val="77123C04"/>
    <w:rsid w:val="77A77B04"/>
    <w:rsid w:val="77CBCD45"/>
    <w:rsid w:val="77F60182"/>
    <w:rsid w:val="786AD0E7"/>
    <w:rsid w:val="79C4557F"/>
    <w:rsid w:val="7B535C09"/>
    <w:rsid w:val="7B6E0D65"/>
    <w:rsid w:val="7C8ABBA0"/>
    <w:rsid w:val="7D266A5B"/>
    <w:rsid w:val="7D3FC3F2"/>
    <w:rsid w:val="7E9167CD"/>
    <w:rsid w:val="7F602B78"/>
    <w:rsid w:val="7F6F7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FDF"/>
    <w:pPr>
      <w:spacing w:before="120"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722911"/>
    <w:pPr>
      <w:keepNext/>
      <w:keepLines/>
      <w:pBdr>
        <w:left w:val="single" w:sz="12" w:space="12" w:color="ED7D31" w:themeColor="accent2"/>
      </w:pBdr>
      <w:spacing w:after="120"/>
      <w:outlineLvl w:val="0"/>
    </w:pPr>
    <w:rPr>
      <w:rFonts w:eastAsiaTheme="majorEastAsia" w:cstheme="majorBidi"/>
      <w:caps/>
      <w:color w:val="0091C4"/>
      <w:spacing w:val="10"/>
      <w:sz w:val="28"/>
      <w:szCs w:val="36"/>
    </w:rPr>
  </w:style>
  <w:style w:type="paragraph" w:styleId="Nagwek2">
    <w:name w:val="heading 2"/>
    <w:basedOn w:val="Normalny"/>
    <w:next w:val="Normalny"/>
    <w:link w:val="Nagwek2Znak"/>
    <w:uiPriority w:val="9"/>
    <w:unhideWhenUsed/>
    <w:qFormat/>
    <w:rsid w:val="00B54B7C"/>
    <w:pPr>
      <w:keepNext/>
      <w:keepLines/>
      <w:jc w:val="left"/>
      <w:outlineLvl w:val="1"/>
    </w:pPr>
    <w:rPr>
      <w:rFonts w:eastAsiaTheme="majorEastAsia" w:cstheme="majorBidi"/>
      <w:caps/>
      <w:color w:val="ED7D31" w:themeColor="accent2"/>
      <w:sz w:val="26"/>
      <w:szCs w:val="36"/>
    </w:rPr>
  </w:style>
  <w:style w:type="paragraph" w:styleId="Nagwek3">
    <w:name w:val="heading 3"/>
    <w:basedOn w:val="Normalny"/>
    <w:next w:val="Normalny"/>
    <w:link w:val="Nagwek3Znak"/>
    <w:uiPriority w:val="9"/>
    <w:unhideWhenUsed/>
    <w:qFormat/>
    <w:rsid w:val="00D47665"/>
    <w:pPr>
      <w:keepNext/>
      <w:keepLines/>
      <w:outlineLvl w:val="2"/>
    </w:pPr>
    <w:rPr>
      <w:rFonts w:eastAsiaTheme="majorEastAsia" w:cstheme="majorBidi"/>
      <w:smallCaps/>
      <w:color w:val="0091C4"/>
      <w:szCs w:val="28"/>
    </w:rPr>
  </w:style>
  <w:style w:type="paragraph" w:styleId="Nagwek4">
    <w:name w:val="heading 4"/>
    <w:basedOn w:val="Normalny"/>
    <w:next w:val="Normalny"/>
    <w:link w:val="Nagwek4Znak"/>
    <w:uiPriority w:val="9"/>
    <w:unhideWhenUsed/>
    <w:qFormat/>
    <w:rsid w:val="00B82802"/>
    <w:pPr>
      <w:keepNext/>
      <w:keepLines/>
      <w:spacing w:before="80"/>
      <w:outlineLvl w:val="3"/>
    </w:pPr>
    <w:rPr>
      <w:rFonts w:eastAsiaTheme="majorEastAsia" w:cstheme="majorBidi"/>
      <w:iCs/>
      <w:szCs w:val="28"/>
    </w:rPr>
  </w:style>
  <w:style w:type="paragraph" w:styleId="Nagwek5">
    <w:name w:val="heading 5"/>
    <w:basedOn w:val="Normalny"/>
    <w:next w:val="Normalny"/>
    <w:link w:val="Nagwek5Znak"/>
    <w:uiPriority w:val="9"/>
    <w:unhideWhenUsed/>
    <w:rsid w:val="00734943"/>
    <w:pPr>
      <w:keepNext/>
      <w:keepLines/>
      <w:spacing w:before="80"/>
      <w:outlineLvl w:val="4"/>
    </w:pPr>
    <w:rPr>
      <w:rFonts w:asciiTheme="majorHAnsi" w:eastAsiaTheme="majorEastAsia" w:hAnsiTheme="majorHAnsi" w:cstheme="majorBidi"/>
      <w:szCs w:val="24"/>
    </w:rPr>
  </w:style>
  <w:style w:type="paragraph" w:styleId="Nagwek6">
    <w:name w:val="heading 6"/>
    <w:basedOn w:val="Normalny"/>
    <w:next w:val="Normalny"/>
    <w:link w:val="Nagwek6Znak"/>
    <w:uiPriority w:val="9"/>
    <w:semiHidden/>
    <w:unhideWhenUsed/>
    <w:rsid w:val="00734943"/>
    <w:pPr>
      <w:keepNext/>
      <w:keepLines/>
      <w:spacing w:before="80"/>
      <w:outlineLvl w:val="5"/>
    </w:pPr>
    <w:rPr>
      <w:rFonts w:asciiTheme="majorHAnsi" w:eastAsiaTheme="majorEastAsia" w:hAnsiTheme="majorHAnsi" w:cstheme="majorBidi"/>
      <w:i/>
      <w:iCs/>
      <w:szCs w:val="24"/>
    </w:rPr>
  </w:style>
  <w:style w:type="paragraph" w:styleId="Nagwek7">
    <w:name w:val="heading 7"/>
    <w:basedOn w:val="Normalny"/>
    <w:next w:val="Normalny"/>
    <w:link w:val="Nagwek7Znak"/>
    <w:uiPriority w:val="9"/>
    <w:semiHidden/>
    <w:unhideWhenUsed/>
    <w:qFormat/>
    <w:rsid w:val="00734943"/>
    <w:pPr>
      <w:keepNext/>
      <w:keepLines/>
      <w:spacing w:before="80"/>
      <w:outlineLvl w:val="6"/>
    </w:pPr>
    <w:rPr>
      <w:rFonts w:asciiTheme="majorHAnsi" w:eastAsiaTheme="majorEastAsia" w:hAnsiTheme="majorHAnsi" w:cstheme="majorBidi"/>
      <w:color w:val="595959" w:themeColor="text1" w:themeTint="A6"/>
      <w:szCs w:val="24"/>
    </w:rPr>
  </w:style>
  <w:style w:type="paragraph" w:styleId="Nagwek8">
    <w:name w:val="heading 8"/>
    <w:basedOn w:val="Normalny"/>
    <w:next w:val="Normalny"/>
    <w:link w:val="Nagwek8Znak"/>
    <w:uiPriority w:val="9"/>
    <w:semiHidden/>
    <w:unhideWhenUsed/>
    <w:qFormat/>
    <w:rsid w:val="00734943"/>
    <w:pPr>
      <w:keepNext/>
      <w:keepLines/>
      <w:spacing w:before="80"/>
      <w:outlineLvl w:val="7"/>
    </w:pPr>
    <w:rPr>
      <w:rFonts w:asciiTheme="majorHAnsi" w:eastAsiaTheme="majorEastAsia" w:hAnsiTheme="majorHAnsi" w:cstheme="majorBidi"/>
      <w:caps/>
      <w:sz w:val="21"/>
    </w:rPr>
  </w:style>
  <w:style w:type="paragraph" w:styleId="Nagwek9">
    <w:name w:val="heading 9"/>
    <w:basedOn w:val="Normalny"/>
    <w:next w:val="Normalny"/>
    <w:link w:val="Nagwek9Znak"/>
    <w:uiPriority w:val="9"/>
    <w:semiHidden/>
    <w:unhideWhenUsed/>
    <w:qFormat/>
    <w:rsid w:val="00734943"/>
    <w:pPr>
      <w:keepNext/>
      <w:keepLines/>
      <w:spacing w:before="80"/>
      <w:outlineLvl w:val="8"/>
    </w:pPr>
    <w:rPr>
      <w:rFonts w:asciiTheme="majorHAnsi" w:eastAsiaTheme="majorEastAsia" w:hAnsiTheme="majorHAnsi" w:cstheme="majorBidi"/>
      <w:i/>
      <w:iCs/>
      <w: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8C0AC3"/>
    <w:pPr>
      <w:spacing w:after="0" w:line="240" w:lineRule="auto"/>
    </w:pPr>
    <w:rPr>
      <w:rFonts w:ascii="Times New Roman" w:hAnsi="Times New Roman"/>
      <w:sz w:val="22"/>
      <w:szCs w:val="20"/>
      <w:lang w:eastAsia="pl-PL"/>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FFFFFF" w:themeFill="background1"/>
    </w:tcPr>
    <w:tblStylePr w:type="firstRow">
      <w:rPr>
        <w:rFonts w:ascii="Times New Roman" w:hAnsi="Times New Roman"/>
        <w:b/>
        <w:bCs/>
        <w:color w:val="FFFFFF" w:themeColor="background1"/>
        <w:sz w:val="18"/>
      </w:rPr>
      <w:tblPr/>
      <w:tcPr>
        <w:tcBorders>
          <w:bottom w:val="single" w:sz="12" w:space="0" w:color="000000"/>
          <w:tl2br w:val="none" w:sz="0" w:space="0" w:color="auto"/>
          <w:tr2bl w:val="none" w:sz="0" w:space="0" w:color="auto"/>
        </w:tcBorders>
        <w:shd w:val="clear" w:color="auto" w:fill="0091C4"/>
      </w:tcPr>
    </w:tblStylePr>
    <w:tblStylePr w:type="firstCol">
      <w:rPr>
        <w:rFonts w:ascii="Verdana" w:hAnsi="Verdana"/>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D9E2F3" w:themeFill="accent5" w:themeFillTint="33"/>
      </w:tcPr>
    </w:tblStylePr>
  </w:style>
  <w:style w:type="table" w:styleId="Tabela-Lista5">
    <w:name w:val="Table List 5"/>
    <w:basedOn w:val="Standardowy"/>
    <w:uiPriority w:val="99"/>
    <w:semiHidden/>
    <w:unhideWhenUsed/>
    <w:rsid w:val="004F2C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34"/>
    <w:qFormat/>
    <w:rsid w:val="006E058E"/>
    <w:pPr>
      <w:spacing w:before="0"/>
      <w:contextualSpacing/>
    </w:pPr>
  </w:style>
  <w:style w:type="paragraph" w:styleId="NormalnyWeb">
    <w:name w:val="Normal (Web)"/>
    <w:basedOn w:val="Normalny"/>
    <w:uiPriority w:val="99"/>
    <w:unhideWhenUsed/>
    <w:rsid w:val="00846774"/>
    <w:pPr>
      <w:spacing w:before="100" w:beforeAutospacing="1" w:after="100" w:afterAutospacing="1"/>
    </w:pPr>
    <w:rPr>
      <w:rFonts w:eastAsia="Times New Roman" w:cs="Times New Roman"/>
      <w:szCs w:val="24"/>
      <w:lang w:eastAsia="pl-PL"/>
    </w:rPr>
  </w:style>
  <w:style w:type="character" w:customStyle="1" w:styleId="Nagwek1Znak">
    <w:name w:val="Nagłówek 1 Znak"/>
    <w:basedOn w:val="Domylnaczcionkaakapitu"/>
    <w:link w:val="Nagwek1"/>
    <w:uiPriority w:val="9"/>
    <w:rsid w:val="00722911"/>
    <w:rPr>
      <w:rFonts w:ascii="Times New Roman" w:eastAsiaTheme="majorEastAsia" w:hAnsi="Times New Roman" w:cstheme="majorBidi"/>
      <w:caps/>
      <w:color w:val="0091C4"/>
      <w:spacing w:val="10"/>
      <w:sz w:val="28"/>
      <w:szCs w:val="36"/>
    </w:rPr>
  </w:style>
  <w:style w:type="paragraph" w:customStyle="1" w:styleId="Default">
    <w:name w:val="Default"/>
    <w:rsid w:val="00334EF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7kolorowaakcent61">
    <w:name w:val="Tabela siatki 7 — kolorowa — akcent 61"/>
    <w:basedOn w:val="Standardowy"/>
    <w:uiPriority w:val="52"/>
    <w:rsid w:val="00464AB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ezodstpw">
    <w:name w:val="No Spacing"/>
    <w:aliases w:val="podpis"/>
    <w:link w:val="BezodstpwZnak"/>
    <w:uiPriority w:val="1"/>
    <w:qFormat/>
    <w:rsid w:val="00192511"/>
    <w:pPr>
      <w:spacing w:after="0" w:line="240" w:lineRule="auto"/>
    </w:pPr>
    <w:rPr>
      <w:rFonts w:ascii="Times New Roman" w:hAnsi="Times New Roman"/>
      <w:color w:val="595959" w:themeColor="text1" w:themeTint="A6"/>
      <w:sz w:val="22"/>
    </w:rPr>
  </w:style>
  <w:style w:type="character" w:customStyle="1" w:styleId="BezodstpwZnak">
    <w:name w:val="Bez odstępów Znak"/>
    <w:aliases w:val="podpis Znak"/>
    <w:basedOn w:val="Domylnaczcionkaakapitu"/>
    <w:link w:val="Bezodstpw"/>
    <w:uiPriority w:val="1"/>
    <w:rsid w:val="00192511"/>
    <w:rPr>
      <w:rFonts w:ascii="Times New Roman" w:hAnsi="Times New Roman"/>
      <w:color w:val="595959" w:themeColor="text1" w:themeTint="A6"/>
      <w:sz w:val="22"/>
    </w:rPr>
  </w:style>
  <w:style w:type="paragraph" w:customStyle="1" w:styleId="PR2ewaluacjaa">
    <w:name w:val="PR2 ewaluacjaa"/>
    <w:basedOn w:val="Normalny"/>
    <w:link w:val="PR2ewaluacjaaZnak"/>
    <w:rsid w:val="00916913"/>
  </w:style>
  <w:style w:type="character" w:customStyle="1" w:styleId="PR2ewaluacjaaZnak">
    <w:name w:val="PR2 ewaluacjaa Znak"/>
    <w:basedOn w:val="Domylnaczcionkaakapitu"/>
    <w:link w:val="PR2ewaluacjaa"/>
    <w:rsid w:val="00916913"/>
    <w:rPr>
      <w:rFonts w:ascii="Candara" w:eastAsiaTheme="minorEastAsia" w:hAnsi="Candara"/>
      <w:sz w:val="24"/>
      <w:szCs w:val="21"/>
    </w:rPr>
  </w:style>
  <w:style w:type="character" w:styleId="Pogrubienie">
    <w:name w:val="Strong"/>
    <w:basedOn w:val="Domylnaczcionkaakapitu"/>
    <w:uiPriority w:val="22"/>
    <w:qFormat/>
    <w:rsid w:val="007E0353"/>
    <w:rPr>
      <w:rFonts w:ascii="Times New Roman" w:eastAsiaTheme="minorEastAsia" w:hAnsi="Times New Roman" w:cstheme="minorBidi"/>
      <w:b/>
      <w:bCs/>
      <w:spacing w:val="0"/>
      <w:w w:val="100"/>
      <w:position w:val="0"/>
      <w:sz w:val="22"/>
      <w:szCs w:val="20"/>
    </w:rPr>
  </w:style>
  <w:style w:type="paragraph" w:customStyle="1" w:styleId="Styl1">
    <w:name w:val="Styl1"/>
    <w:basedOn w:val="PR2ewaluacjaa"/>
    <w:next w:val="PR2ewaluacjaa"/>
    <w:link w:val="Styl1Znak"/>
    <w:rsid w:val="00916913"/>
  </w:style>
  <w:style w:type="character" w:customStyle="1" w:styleId="Nagwek2Znak">
    <w:name w:val="Nagłówek 2 Znak"/>
    <w:basedOn w:val="Domylnaczcionkaakapitu"/>
    <w:link w:val="Nagwek2"/>
    <w:uiPriority w:val="9"/>
    <w:rsid w:val="00B54B7C"/>
    <w:rPr>
      <w:rFonts w:ascii="Times New Roman" w:eastAsiaTheme="majorEastAsia" w:hAnsi="Times New Roman" w:cstheme="majorBidi"/>
      <w:caps/>
      <w:color w:val="ED7D31" w:themeColor="accent2"/>
      <w:sz w:val="26"/>
      <w:szCs w:val="36"/>
    </w:rPr>
  </w:style>
  <w:style w:type="character" w:customStyle="1" w:styleId="Styl1Znak">
    <w:name w:val="Styl1 Znak"/>
    <w:basedOn w:val="PR2ewaluacjaaZnak"/>
    <w:link w:val="Styl1"/>
    <w:rsid w:val="00916913"/>
    <w:rPr>
      <w:rFonts w:ascii="Candara" w:eastAsiaTheme="minorEastAsia" w:hAnsi="Candara"/>
      <w:sz w:val="24"/>
      <w:szCs w:val="21"/>
    </w:rPr>
  </w:style>
  <w:style w:type="character" w:customStyle="1" w:styleId="Nagwek3Znak">
    <w:name w:val="Nagłówek 3 Znak"/>
    <w:basedOn w:val="Domylnaczcionkaakapitu"/>
    <w:link w:val="Nagwek3"/>
    <w:uiPriority w:val="9"/>
    <w:rsid w:val="00D47665"/>
    <w:rPr>
      <w:rFonts w:ascii="Times New Roman" w:eastAsiaTheme="majorEastAsia" w:hAnsi="Times New Roman" w:cstheme="majorBidi"/>
      <w:smallCaps/>
      <w:color w:val="0091C4"/>
      <w:sz w:val="24"/>
      <w:szCs w:val="28"/>
    </w:rPr>
  </w:style>
  <w:style w:type="character" w:customStyle="1" w:styleId="Nagwek4Znak">
    <w:name w:val="Nagłówek 4 Znak"/>
    <w:basedOn w:val="Domylnaczcionkaakapitu"/>
    <w:link w:val="Nagwek4"/>
    <w:uiPriority w:val="9"/>
    <w:rsid w:val="00B82802"/>
    <w:rPr>
      <w:rFonts w:ascii="Times New Roman" w:eastAsiaTheme="majorEastAsia" w:hAnsi="Times New Roman" w:cstheme="majorBidi"/>
      <w:iCs/>
      <w:sz w:val="24"/>
      <w:szCs w:val="28"/>
    </w:rPr>
  </w:style>
  <w:style w:type="character" w:customStyle="1" w:styleId="Nagwek5Znak">
    <w:name w:val="Nagłówek 5 Znak"/>
    <w:basedOn w:val="Domylnaczcionkaakapitu"/>
    <w:link w:val="Nagwek5"/>
    <w:uiPriority w:val="9"/>
    <w:rsid w:val="00734943"/>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34943"/>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34943"/>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34943"/>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34943"/>
    <w:rPr>
      <w:rFonts w:asciiTheme="majorHAnsi" w:eastAsiaTheme="majorEastAsia" w:hAnsiTheme="majorHAnsi" w:cstheme="majorBidi"/>
      <w:i/>
      <w:iCs/>
      <w:caps/>
    </w:rPr>
  </w:style>
  <w:style w:type="paragraph" w:styleId="Legenda">
    <w:name w:val="caption"/>
    <w:basedOn w:val="Normalny"/>
    <w:next w:val="Normalny"/>
    <w:uiPriority w:val="35"/>
    <w:unhideWhenUsed/>
    <w:qFormat/>
    <w:rsid w:val="00734943"/>
    <w:rPr>
      <w:b/>
      <w:bCs/>
      <w:color w:val="ED7D31" w:themeColor="accent2"/>
      <w:spacing w:val="10"/>
      <w:sz w:val="16"/>
      <w:szCs w:val="16"/>
    </w:rPr>
  </w:style>
  <w:style w:type="paragraph" w:styleId="Tytu">
    <w:name w:val="Title"/>
    <w:basedOn w:val="Normalny"/>
    <w:next w:val="Normalny"/>
    <w:link w:val="TytuZnak"/>
    <w:rsid w:val="00734943"/>
    <w:pPr>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34943"/>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rsid w:val="00734943"/>
    <w:pPr>
      <w:numPr>
        <w:ilvl w:val="1"/>
      </w:numPr>
      <w:spacing w:after="240"/>
    </w:pPr>
    <w:rPr>
      <w:rFonts w:asciiTheme="minorHAnsi" w:hAnsiTheme="minorHAnsi"/>
      <w:color w:val="000000" w:themeColor="text1"/>
      <w:szCs w:val="24"/>
    </w:rPr>
  </w:style>
  <w:style w:type="character" w:customStyle="1" w:styleId="PodtytuZnak">
    <w:name w:val="Podtytuł Znak"/>
    <w:basedOn w:val="Domylnaczcionkaakapitu"/>
    <w:link w:val="Podtytu"/>
    <w:uiPriority w:val="11"/>
    <w:rsid w:val="00734943"/>
    <w:rPr>
      <w:color w:val="000000" w:themeColor="text1"/>
      <w:sz w:val="24"/>
      <w:szCs w:val="24"/>
    </w:rPr>
  </w:style>
  <w:style w:type="character" w:styleId="Uwydatnienie">
    <w:name w:val="Emphasis"/>
    <w:basedOn w:val="Domylnaczcionkaakapitu"/>
    <w:uiPriority w:val="20"/>
    <w:qFormat/>
    <w:rsid w:val="003D2C8F"/>
    <w:rPr>
      <w:rFonts w:ascii="Times New Roman" w:hAnsi="Times New Roman" w:cstheme="minorBidi"/>
      <w:b/>
      <w:i/>
      <w:iCs/>
      <w:caps w:val="0"/>
      <w:smallCaps w:val="0"/>
      <w:strike w:val="0"/>
      <w:dstrike w:val="0"/>
      <w:vanish w:val="0"/>
      <w:color w:val="ED7D31"/>
      <w:sz w:val="24"/>
      <w:szCs w:val="20"/>
      <w:vertAlign w:val="baseline"/>
    </w:rPr>
  </w:style>
  <w:style w:type="character" w:customStyle="1" w:styleId="AkapitzlistZnak">
    <w:name w:val="Akapit z listą Znak"/>
    <w:link w:val="Akapitzlist"/>
    <w:uiPriority w:val="34"/>
    <w:rsid w:val="006E058E"/>
    <w:rPr>
      <w:rFonts w:ascii="Times New Roman" w:hAnsi="Times New Roman"/>
      <w:sz w:val="24"/>
    </w:rPr>
  </w:style>
  <w:style w:type="paragraph" w:styleId="Cytat">
    <w:name w:val="Quote"/>
    <w:basedOn w:val="Normalny"/>
    <w:next w:val="Normalny"/>
    <w:link w:val="CytatZnak"/>
    <w:uiPriority w:val="29"/>
    <w:rsid w:val="00894DD0"/>
    <w:rPr>
      <w:rFonts w:eastAsiaTheme="majorEastAsia" w:cstheme="majorBidi"/>
      <w:i/>
      <w:sz w:val="22"/>
      <w:szCs w:val="24"/>
    </w:rPr>
  </w:style>
  <w:style w:type="character" w:customStyle="1" w:styleId="CytatZnak">
    <w:name w:val="Cytat Znak"/>
    <w:basedOn w:val="Domylnaczcionkaakapitu"/>
    <w:link w:val="Cytat"/>
    <w:uiPriority w:val="29"/>
    <w:rsid w:val="00894DD0"/>
    <w:rPr>
      <w:rFonts w:ascii="Times New Roman" w:eastAsiaTheme="majorEastAsia" w:hAnsi="Times New Roman" w:cstheme="majorBidi"/>
      <w:i/>
      <w:sz w:val="22"/>
      <w:szCs w:val="24"/>
    </w:rPr>
  </w:style>
  <w:style w:type="paragraph" w:styleId="Cytatintensywny">
    <w:name w:val="Intense Quote"/>
    <w:basedOn w:val="Normalny"/>
    <w:next w:val="Normalny"/>
    <w:link w:val="CytatintensywnyZnak"/>
    <w:uiPriority w:val="30"/>
    <w:rsid w:val="0073494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734943"/>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rsid w:val="00734943"/>
    <w:rPr>
      <w:i/>
      <w:iCs/>
      <w:color w:val="auto"/>
    </w:rPr>
  </w:style>
  <w:style w:type="character" w:styleId="Wyrnienieintensywne">
    <w:name w:val="Intense Emphasis"/>
    <w:basedOn w:val="Domylnaczcionkaakapitu"/>
    <w:uiPriority w:val="21"/>
    <w:qFormat/>
    <w:rsid w:val="003D2C8F"/>
    <w:rPr>
      <w:rFonts w:ascii="Times New Roman" w:eastAsiaTheme="minorEastAsia" w:hAnsi="Times New Roman" w:cstheme="minorBidi"/>
      <w:b/>
      <w:bCs/>
      <w:i/>
      <w:iCs/>
      <w:color w:val="0070C0"/>
      <w:spacing w:val="0"/>
      <w:w w:val="100"/>
      <w:position w:val="0"/>
      <w:sz w:val="24"/>
      <w:szCs w:val="20"/>
    </w:rPr>
  </w:style>
  <w:style w:type="character" w:styleId="Odwoaniedelikatne">
    <w:name w:val="Subtle Reference"/>
    <w:basedOn w:val="Domylnaczcionkaakapitu"/>
    <w:uiPriority w:val="31"/>
    <w:qFormat/>
    <w:rsid w:val="00F5334C"/>
    <w:rPr>
      <w:rFonts w:ascii="Times New Roman" w:hAnsi="Times New Roman" w:cstheme="minorBidi"/>
      <w:b w:val="0"/>
      <w:i w:val="0"/>
      <w:caps w:val="0"/>
      <w:smallCaps w:val="0"/>
      <w:strike w:val="0"/>
      <w:dstrike w:val="0"/>
      <w:vanish w:val="0"/>
      <w:color w:val="auto"/>
      <w:spacing w:val="0"/>
      <w:w w:val="100"/>
      <w:sz w:val="20"/>
      <w:szCs w:val="20"/>
      <w:u w:val="none" w:color="7F7F7F" w:themeColor="text1" w:themeTint="80"/>
      <w:vertAlign w:val="baseline"/>
    </w:rPr>
  </w:style>
  <w:style w:type="character" w:styleId="Odwoanieintensywne">
    <w:name w:val="Intense Reference"/>
    <w:basedOn w:val="Domylnaczcionkaakapitu"/>
    <w:uiPriority w:val="32"/>
    <w:qFormat/>
    <w:rsid w:val="0073494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34943"/>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734943"/>
    <w:pPr>
      <w:outlineLvl w:val="9"/>
    </w:pPr>
  </w:style>
  <w:style w:type="table" w:styleId="Tabela-Siatka">
    <w:name w:val="Table Grid"/>
    <w:basedOn w:val="Standardowy"/>
    <w:uiPriority w:val="39"/>
    <w:rsid w:val="00565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A25F5"/>
    <w:pPr>
      <w:tabs>
        <w:tab w:val="left" w:pos="426"/>
        <w:tab w:val="right" w:leader="dot" w:pos="8656"/>
      </w:tabs>
      <w:spacing w:after="100" w:line="259" w:lineRule="auto"/>
      <w:ind w:left="220"/>
      <w:jc w:val="left"/>
    </w:pPr>
    <w:rPr>
      <w:rFonts w:asciiTheme="minorHAnsi" w:hAnsiTheme="minorHAnsi" w:cs="Times New Roman"/>
      <w:szCs w:val="22"/>
      <w:lang w:eastAsia="pl-PL"/>
    </w:rPr>
  </w:style>
  <w:style w:type="paragraph" w:styleId="Spistreci1">
    <w:name w:val="toc 1"/>
    <w:basedOn w:val="Normalny"/>
    <w:next w:val="Normalny"/>
    <w:autoRedefine/>
    <w:uiPriority w:val="39"/>
    <w:unhideWhenUsed/>
    <w:rsid w:val="00DA25F5"/>
    <w:pPr>
      <w:tabs>
        <w:tab w:val="right" w:leader="dot" w:pos="8656"/>
      </w:tabs>
      <w:spacing w:before="0" w:line="259" w:lineRule="auto"/>
      <w:jc w:val="left"/>
    </w:pPr>
    <w:rPr>
      <w:rFonts w:asciiTheme="minorHAnsi" w:hAnsiTheme="minorHAnsi" w:cs="Times New Roman"/>
      <w:szCs w:val="22"/>
      <w:lang w:eastAsia="pl-PL"/>
    </w:rPr>
  </w:style>
  <w:style w:type="paragraph" w:styleId="Spistreci3">
    <w:name w:val="toc 3"/>
    <w:basedOn w:val="Normalny"/>
    <w:next w:val="Normalny"/>
    <w:autoRedefine/>
    <w:uiPriority w:val="39"/>
    <w:unhideWhenUsed/>
    <w:rsid w:val="00E71370"/>
    <w:pPr>
      <w:spacing w:after="100" w:line="259" w:lineRule="auto"/>
      <w:ind w:left="440"/>
      <w:jc w:val="left"/>
    </w:pPr>
    <w:rPr>
      <w:rFonts w:asciiTheme="minorHAnsi" w:hAnsiTheme="minorHAnsi" w:cs="Times New Roman"/>
      <w:szCs w:val="22"/>
      <w:lang w:eastAsia="pl-PL"/>
    </w:rPr>
  </w:style>
  <w:style w:type="character" w:styleId="Hipercze">
    <w:name w:val="Hyperlink"/>
    <w:basedOn w:val="Domylnaczcionkaakapitu"/>
    <w:uiPriority w:val="99"/>
    <w:unhideWhenUsed/>
    <w:rsid w:val="00E71370"/>
    <w:rPr>
      <w:color w:val="0563C1" w:themeColor="hyperlink"/>
      <w:u w:val="single"/>
    </w:rPr>
  </w:style>
  <w:style w:type="paragraph" w:styleId="Tekstdymka">
    <w:name w:val="Balloon Text"/>
    <w:basedOn w:val="Normalny"/>
    <w:link w:val="TekstdymkaZnak"/>
    <w:uiPriority w:val="99"/>
    <w:semiHidden/>
    <w:unhideWhenUsed/>
    <w:rsid w:val="006616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6D4"/>
    <w:rPr>
      <w:rFonts w:ascii="Segoe UI" w:hAnsi="Segoe UI" w:cs="Segoe UI"/>
      <w:sz w:val="18"/>
      <w:szCs w:val="18"/>
    </w:rPr>
  </w:style>
  <w:style w:type="character" w:styleId="Odwoaniedokomentarza">
    <w:name w:val="annotation reference"/>
    <w:basedOn w:val="Domylnaczcionkaakapitu"/>
    <w:uiPriority w:val="99"/>
    <w:unhideWhenUsed/>
    <w:rsid w:val="009A7BAD"/>
    <w:rPr>
      <w:sz w:val="16"/>
      <w:szCs w:val="16"/>
    </w:rPr>
  </w:style>
  <w:style w:type="paragraph" w:styleId="Tekstkomentarza">
    <w:name w:val="annotation text"/>
    <w:basedOn w:val="Normalny"/>
    <w:link w:val="TekstkomentarzaZnak"/>
    <w:uiPriority w:val="99"/>
    <w:unhideWhenUsed/>
    <w:rsid w:val="009A7BAD"/>
    <w:rPr>
      <w:sz w:val="20"/>
      <w:szCs w:val="20"/>
    </w:rPr>
  </w:style>
  <w:style w:type="character" w:customStyle="1" w:styleId="TekstkomentarzaZnak">
    <w:name w:val="Tekst komentarza Znak"/>
    <w:basedOn w:val="Domylnaczcionkaakapitu"/>
    <w:link w:val="Tekstkomentarza"/>
    <w:uiPriority w:val="99"/>
    <w:rsid w:val="009A7B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A7BAD"/>
    <w:rPr>
      <w:b/>
      <w:bCs/>
    </w:rPr>
  </w:style>
  <w:style w:type="character" w:customStyle="1" w:styleId="TematkomentarzaZnak">
    <w:name w:val="Temat komentarza Znak"/>
    <w:basedOn w:val="TekstkomentarzaZnak"/>
    <w:link w:val="Tematkomentarza"/>
    <w:uiPriority w:val="99"/>
    <w:semiHidden/>
    <w:rsid w:val="009A7BAD"/>
    <w:rPr>
      <w:rFonts w:ascii="Times New Roman" w:hAnsi="Times New Roman"/>
      <w:b/>
      <w:bCs/>
      <w:sz w:val="20"/>
      <w:szCs w:val="20"/>
    </w:rPr>
  </w:style>
  <w:style w:type="paragraph" w:styleId="Tekstprzypisudolnego">
    <w:name w:val="footnote text"/>
    <w:aliases w:val="Podrozdział,Tekst przypisu,Footnote,Podrozdzia3,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F387F"/>
    <w:rPr>
      <w:sz w:val="20"/>
      <w:szCs w:val="20"/>
    </w:rPr>
  </w:style>
  <w:style w:type="character" w:customStyle="1" w:styleId="TekstprzypisudolnegoZnak">
    <w:name w:val="Tekst przypisu dolnego Znak"/>
    <w:aliases w:val="Podrozdział Znak,Tekst przypisu Znak,Footnote Znak,Podrozdzia3 Znak,Tekst przypisu Znak Znak Znak Znak Znak1,Tekst przypisu Znak Znak Znak Znak Znak Znak,Tekst przypisu Znak Znak Znak Znak Znak Znak Znak Znak"/>
    <w:basedOn w:val="Domylnaczcionkaakapitu"/>
    <w:link w:val="Tekstprzypisudolnego"/>
    <w:uiPriority w:val="99"/>
    <w:rsid w:val="00DF387F"/>
    <w:rPr>
      <w:rFonts w:ascii="Times New Roman" w:hAnsi="Times New Roman"/>
      <w:sz w:val="20"/>
      <w:szCs w:val="20"/>
    </w:rPr>
  </w:style>
  <w:style w:type="character" w:styleId="Odwoanieprzypisudolnego">
    <w:name w:val="footnote reference"/>
    <w:basedOn w:val="Domylnaczcionkaakapitu"/>
    <w:uiPriority w:val="99"/>
    <w:semiHidden/>
    <w:unhideWhenUsed/>
    <w:rsid w:val="00DF387F"/>
    <w:rPr>
      <w:vertAlign w:val="superscript"/>
    </w:rPr>
  </w:style>
  <w:style w:type="paragraph" w:styleId="Nagwek">
    <w:name w:val="header"/>
    <w:basedOn w:val="Normalny"/>
    <w:link w:val="NagwekZnak"/>
    <w:uiPriority w:val="99"/>
    <w:unhideWhenUsed/>
    <w:rsid w:val="004147BF"/>
    <w:pPr>
      <w:tabs>
        <w:tab w:val="center" w:pos="4536"/>
        <w:tab w:val="right" w:pos="9072"/>
      </w:tabs>
    </w:pPr>
  </w:style>
  <w:style w:type="character" w:customStyle="1" w:styleId="NagwekZnak">
    <w:name w:val="Nagłówek Znak"/>
    <w:basedOn w:val="Domylnaczcionkaakapitu"/>
    <w:link w:val="Nagwek"/>
    <w:uiPriority w:val="99"/>
    <w:rsid w:val="004147BF"/>
    <w:rPr>
      <w:rFonts w:ascii="Times New Roman" w:hAnsi="Times New Roman"/>
      <w:sz w:val="24"/>
    </w:rPr>
  </w:style>
  <w:style w:type="paragraph" w:styleId="Stopka">
    <w:name w:val="footer"/>
    <w:basedOn w:val="Normalny"/>
    <w:link w:val="StopkaZnak"/>
    <w:uiPriority w:val="99"/>
    <w:unhideWhenUsed/>
    <w:rsid w:val="004147BF"/>
    <w:pPr>
      <w:tabs>
        <w:tab w:val="center" w:pos="4536"/>
        <w:tab w:val="right" w:pos="9072"/>
      </w:tabs>
    </w:pPr>
  </w:style>
  <w:style w:type="character" w:customStyle="1" w:styleId="StopkaZnak">
    <w:name w:val="Stopka Znak"/>
    <w:basedOn w:val="Domylnaczcionkaakapitu"/>
    <w:link w:val="Stopka"/>
    <w:uiPriority w:val="99"/>
    <w:rsid w:val="004147BF"/>
    <w:rPr>
      <w:rFonts w:ascii="Times New Roman" w:hAnsi="Times New Roman"/>
      <w:sz w:val="24"/>
    </w:rPr>
  </w:style>
  <w:style w:type="character" w:customStyle="1" w:styleId="h1">
    <w:name w:val="h1"/>
    <w:basedOn w:val="Domylnaczcionkaakapitu"/>
    <w:rsid w:val="00C958B7"/>
  </w:style>
  <w:style w:type="character" w:customStyle="1" w:styleId="h2">
    <w:name w:val="h2"/>
    <w:basedOn w:val="Domylnaczcionkaakapitu"/>
    <w:rsid w:val="00C958B7"/>
  </w:style>
  <w:style w:type="paragraph" w:styleId="Tekstprzypisukocowego">
    <w:name w:val="endnote text"/>
    <w:basedOn w:val="Normalny"/>
    <w:link w:val="TekstprzypisukocowegoZnak"/>
    <w:uiPriority w:val="99"/>
    <w:semiHidden/>
    <w:unhideWhenUsed/>
    <w:rsid w:val="00E25102"/>
    <w:rPr>
      <w:sz w:val="20"/>
      <w:szCs w:val="20"/>
    </w:rPr>
  </w:style>
  <w:style w:type="character" w:customStyle="1" w:styleId="TekstprzypisukocowegoZnak">
    <w:name w:val="Tekst przypisu końcowego Znak"/>
    <w:basedOn w:val="Domylnaczcionkaakapitu"/>
    <w:link w:val="Tekstprzypisukocowego"/>
    <w:uiPriority w:val="99"/>
    <w:semiHidden/>
    <w:rsid w:val="00E25102"/>
    <w:rPr>
      <w:rFonts w:ascii="Times New Roman" w:hAnsi="Times New Roman"/>
      <w:sz w:val="20"/>
      <w:szCs w:val="20"/>
    </w:rPr>
  </w:style>
  <w:style w:type="character" w:styleId="Odwoanieprzypisukocowego">
    <w:name w:val="endnote reference"/>
    <w:basedOn w:val="Domylnaczcionkaakapitu"/>
    <w:uiPriority w:val="99"/>
    <w:semiHidden/>
    <w:unhideWhenUsed/>
    <w:rsid w:val="00E25102"/>
    <w:rPr>
      <w:vertAlign w:val="superscript"/>
    </w:rPr>
  </w:style>
  <w:style w:type="paragraph" w:styleId="Tekstpodstawowy">
    <w:name w:val="Body Text"/>
    <w:basedOn w:val="Normalny"/>
    <w:link w:val="TekstpodstawowyZnak"/>
    <w:semiHidden/>
    <w:rsid w:val="00646DD9"/>
    <w:rPr>
      <w:rFonts w:eastAsia="Times New Roman" w:cs="Times New Roman"/>
      <w:szCs w:val="20"/>
      <w:lang w:eastAsia="pl-PL"/>
    </w:rPr>
  </w:style>
  <w:style w:type="character" w:customStyle="1" w:styleId="TekstpodstawowyZnak">
    <w:name w:val="Tekst podstawowy Znak"/>
    <w:basedOn w:val="Domylnaczcionkaakapitu"/>
    <w:link w:val="Tekstpodstawowy"/>
    <w:semiHidden/>
    <w:rsid w:val="00646DD9"/>
    <w:rPr>
      <w:rFonts w:ascii="Times New Roman" w:eastAsia="Times New Roman" w:hAnsi="Times New Roman" w:cs="Times New Roman"/>
      <w:sz w:val="24"/>
      <w:szCs w:val="20"/>
      <w:lang w:eastAsia="pl-PL"/>
    </w:rPr>
  </w:style>
  <w:style w:type="character" w:customStyle="1" w:styleId="st">
    <w:name w:val="st"/>
    <w:basedOn w:val="Domylnaczcionkaakapitu"/>
    <w:rsid w:val="00157F50"/>
  </w:style>
  <w:style w:type="character" w:customStyle="1" w:styleId="fsl">
    <w:name w:val="fsl"/>
    <w:basedOn w:val="Domylnaczcionkaakapitu"/>
    <w:rsid w:val="00157F50"/>
  </w:style>
  <w:style w:type="table" w:customStyle="1" w:styleId="pr2a1">
    <w:name w:val="pr2a1"/>
    <w:basedOn w:val="Tabela-Lista5"/>
    <w:uiPriority w:val="99"/>
    <w:rsid w:val="00D56515"/>
    <w:pPr>
      <w:spacing w:after="0" w:line="240" w:lineRule="auto"/>
    </w:pPr>
    <w:rPr>
      <w:rFonts w:ascii="Times New Roman" w:hAnsi="Times New Roman"/>
      <w:sz w:val="22"/>
      <w:lang w:eastAsia="pl-PL"/>
    </w:rPr>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rPr>
        <w:rFonts w:ascii="Verdana" w:hAnsi="Verdana"/>
        <w:b w:val="0"/>
        <w:bCs/>
        <w:color w:val="FFFFFF" w:themeColor="background1"/>
      </w:rPr>
      <w:tblPr/>
      <w:tcPr>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0070C0"/>
      </w:tcPr>
    </w:tblStylePr>
    <w:tblStylePr w:type="firstCol">
      <w:rPr>
        <w:rFonts w:ascii="Times New Roman" w:hAnsi="Times New Roman"/>
        <w:b w:val="0"/>
        <w:bCs/>
        <w:color w:val="auto"/>
      </w:rPr>
      <w:tblPr/>
      <w:tcPr>
        <w:tcBorders>
          <w:tl2br w:val="none" w:sz="0" w:space="0" w:color="auto"/>
          <w:tr2bl w:val="none" w:sz="0" w:space="0" w:color="auto"/>
        </w:tcBorders>
      </w:tcPr>
    </w:tblStylePr>
    <w:tblStylePr w:type="band2Horz">
      <w:tblPr/>
      <w:tcPr>
        <w:shd w:val="clear" w:color="auto" w:fill="D9E2F3" w:themeFill="accent5" w:themeFillTint="33"/>
      </w:tcPr>
    </w:tblStylePr>
  </w:style>
  <w:style w:type="table" w:styleId="Jasnalistaakcent3">
    <w:name w:val="Light List Accent 3"/>
    <w:basedOn w:val="Standardowy"/>
    <w:uiPriority w:val="61"/>
    <w:rsid w:val="00DB5759"/>
    <w:pPr>
      <w:spacing w:after="0" w:line="240" w:lineRule="auto"/>
    </w:pPr>
    <w:rPr>
      <w:rFonts w:eastAsiaTheme="minorHAns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ela-Siatka1">
    <w:name w:val="Tabela - Siatka1"/>
    <w:basedOn w:val="Standardowy"/>
    <w:next w:val="Tabela-Siatka"/>
    <w:uiPriority w:val="59"/>
    <w:rsid w:val="00A85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12696E"/>
    <w:pPr>
      <w:widowControl w:val="0"/>
      <w:suppressLineNumbers/>
      <w:suppressAutoHyphens/>
      <w:jc w:val="left"/>
    </w:pPr>
    <w:rPr>
      <w:rFonts w:eastAsia="Andale Sans UI" w:cs="Times New Roman"/>
      <w:kern w:val="1"/>
      <w:szCs w:val="24"/>
      <w:lang w:eastAsia="ar-SA"/>
    </w:rPr>
  </w:style>
  <w:style w:type="paragraph" w:customStyle="1" w:styleId="TableContents">
    <w:name w:val="Table Contents"/>
    <w:basedOn w:val="Normalny"/>
    <w:rsid w:val="0012696E"/>
    <w:pPr>
      <w:suppressLineNumbers/>
      <w:suppressAutoHyphens/>
      <w:jc w:val="left"/>
    </w:pPr>
    <w:rPr>
      <w:rFonts w:eastAsia="Times New Roman" w:cs="Times New Roman"/>
      <w:szCs w:val="24"/>
      <w:lang w:eastAsia="ar-SA"/>
    </w:rPr>
  </w:style>
  <w:style w:type="paragraph" w:styleId="Spistreci4">
    <w:name w:val="toc 4"/>
    <w:basedOn w:val="Normalny"/>
    <w:next w:val="Normalny"/>
    <w:autoRedefine/>
    <w:uiPriority w:val="39"/>
    <w:unhideWhenUsed/>
    <w:rsid w:val="00182D75"/>
    <w:pPr>
      <w:spacing w:after="100" w:line="259" w:lineRule="auto"/>
      <w:ind w:left="660"/>
      <w:jc w:val="left"/>
    </w:pPr>
    <w:rPr>
      <w:rFonts w:asciiTheme="minorHAnsi" w:hAnsiTheme="minorHAnsi"/>
      <w:sz w:val="22"/>
      <w:szCs w:val="22"/>
      <w:lang w:eastAsia="pl-PL"/>
    </w:rPr>
  </w:style>
  <w:style w:type="paragraph" w:styleId="Spistreci5">
    <w:name w:val="toc 5"/>
    <w:basedOn w:val="Normalny"/>
    <w:next w:val="Normalny"/>
    <w:autoRedefine/>
    <w:uiPriority w:val="39"/>
    <w:unhideWhenUsed/>
    <w:rsid w:val="00182D75"/>
    <w:pPr>
      <w:spacing w:after="100" w:line="259" w:lineRule="auto"/>
      <w:ind w:left="880"/>
      <w:jc w:val="left"/>
    </w:pPr>
    <w:rPr>
      <w:rFonts w:asciiTheme="minorHAnsi" w:hAnsiTheme="minorHAnsi"/>
      <w:sz w:val="22"/>
      <w:szCs w:val="22"/>
      <w:lang w:eastAsia="pl-PL"/>
    </w:rPr>
  </w:style>
  <w:style w:type="paragraph" w:styleId="Spistreci6">
    <w:name w:val="toc 6"/>
    <w:basedOn w:val="Normalny"/>
    <w:next w:val="Normalny"/>
    <w:autoRedefine/>
    <w:uiPriority w:val="39"/>
    <w:unhideWhenUsed/>
    <w:rsid w:val="00182D75"/>
    <w:pPr>
      <w:spacing w:after="100" w:line="259" w:lineRule="auto"/>
      <w:ind w:left="1100"/>
      <w:jc w:val="left"/>
    </w:pPr>
    <w:rPr>
      <w:rFonts w:asciiTheme="minorHAnsi" w:hAnsiTheme="minorHAnsi"/>
      <w:sz w:val="22"/>
      <w:szCs w:val="22"/>
      <w:lang w:eastAsia="pl-PL"/>
    </w:rPr>
  </w:style>
  <w:style w:type="paragraph" w:styleId="Spistreci7">
    <w:name w:val="toc 7"/>
    <w:basedOn w:val="Normalny"/>
    <w:next w:val="Normalny"/>
    <w:autoRedefine/>
    <w:uiPriority w:val="39"/>
    <w:unhideWhenUsed/>
    <w:rsid w:val="00182D75"/>
    <w:pPr>
      <w:spacing w:after="100" w:line="259" w:lineRule="auto"/>
      <w:ind w:left="1320"/>
      <w:jc w:val="left"/>
    </w:pPr>
    <w:rPr>
      <w:rFonts w:asciiTheme="minorHAnsi" w:hAnsiTheme="minorHAnsi"/>
      <w:sz w:val="22"/>
      <w:szCs w:val="22"/>
      <w:lang w:eastAsia="pl-PL"/>
    </w:rPr>
  </w:style>
  <w:style w:type="paragraph" w:styleId="Spistreci8">
    <w:name w:val="toc 8"/>
    <w:basedOn w:val="Normalny"/>
    <w:next w:val="Normalny"/>
    <w:autoRedefine/>
    <w:uiPriority w:val="39"/>
    <w:unhideWhenUsed/>
    <w:rsid w:val="00182D75"/>
    <w:pPr>
      <w:spacing w:after="100" w:line="259" w:lineRule="auto"/>
      <w:ind w:left="1540"/>
      <w:jc w:val="left"/>
    </w:pPr>
    <w:rPr>
      <w:rFonts w:asciiTheme="minorHAnsi" w:hAnsiTheme="minorHAnsi"/>
      <w:sz w:val="22"/>
      <w:szCs w:val="22"/>
      <w:lang w:eastAsia="pl-PL"/>
    </w:rPr>
  </w:style>
  <w:style w:type="paragraph" w:styleId="Spistreci9">
    <w:name w:val="toc 9"/>
    <w:basedOn w:val="Normalny"/>
    <w:next w:val="Normalny"/>
    <w:autoRedefine/>
    <w:uiPriority w:val="39"/>
    <w:unhideWhenUsed/>
    <w:rsid w:val="00182D75"/>
    <w:pPr>
      <w:spacing w:after="100" w:line="259" w:lineRule="auto"/>
      <w:ind w:left="1760"/>
      <w:jc w:val="left"/>
    </w:pPr>
    <w:rPr>
      <w:rFonts w:asciiTheme="minorHAnsi" w:hAnsiTheme="minorHAnsi"/>
      <w:sz w:val="22"/>
      <w:szCs w:val="22"/>
      <w:lang w:eastAsia="pl-PL"/>
    </w:rPr>
  </w:style>
  <w:style w:type="paragraph" w:styleId="Poprawka">
    <w:name w:val="Revision"/>
    <w:hidden/>
    <w:uiPriority w:val="99"/>
    <w:semiHidden/>
    <w:rsid w:val="00A31DA6"/>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2717929">
      <w:bodyDiv w:val="1"/>
      <w:marLeft w:val="0"/>
      <w:marRight w:val="0"/>
      <w:marTop w:val="0"/>
      <w:marBottom w:val="0"/>
      <w:divBdr>
        <w:top w:val="none" w:sz="0" w:space="0" w:color="auto"/>
        <w:left w:val="none" w:sz="0" w:space="0" w:color="auto"/>
        <w:bottom w:val="none" w:sz="0" w:space="0" w:color="auto"/>
        <w:right w:val="none" w:sz="0" w:space="0" w:color="auto"/>
      </w:divBdr>
      <w:divsChild>
        <w:div w:id="67964422">
          <w:marLeft w:val="1800"/>
          <w:marRight w:val="0"/>
          <w:marTop w:val="0"/>
          <w:marBottom w:val="0"/>
          <w:divBdr>
            <w:top w:val="none" w:sz="0" w:space="0" w:color="auto"/>
            <w:left w:val="none" w:sz="0" w:space="0" w:color="auto"/>
            <w:bottom w:val="none" w:sz="0" w:space="0" w:color="auto"/>
            <w:right w:val="none" w:sz="0" w:space="0" w:color="auto"/>
          </w:divBdr>
        </w:div>
        <w:div w:id="330108400">
          <w:marLeft w:val="1800"/>
          <w:marRight w:val="0"/>
          <w:marTop w:val="0"/>
          <w:marBottom w:val="0"/>
          <w:divBdr>
            <w:top w:val="none" w:sz="0" w:space="0" w:color="auto"/>
            <w:left w:val="none" w:sz="0" w:space="0" w:color="auto"/>
            <w:bottom w:val="none" w:sz="0" w:space="0" w:color="auto"/>
            <w:right w:val="none" w:sz="0" w:space="0" w:color="auto"/>
          </w:divBdr>
        </w:div>
        <w:div w:id="416481937">
          <w:marLeft w:val="1800"/>
          <w:marRight w:val="0"/>
          <w:marTop w:val="0"/>
          <w:marBottom w:val="0"/>
          <w:divBdr>
            <w:top w:val="none" w:sz="0" w:space="0" w:color="auto"/>
            <w:left w:val="none" w:sz="0" w:space="0" w:color="auto"/>
            <w:bottom w:val="none" w:sz="0" w:space="0" w:color="auto"/>
            <w:right w:val="none" w:sz="0" w:space="0" w:color="auto"/>
          </w:divBdr>
        </w:div>
        <w:div w:id="878131441">
          <w:marLeft w:val="1800"/>
          <w:marRight w:val="0"/>
          <w:marTop w:val="0"/>
          <w:marBottom w:val="0"/>
          <w:divBdr>
            <w:top w:val="none" w:sz="0" w:space="0" w:color="auto"/>
            <w:left w:val="none" w:sz="0" w:space="0" w:color="auto"/>
            <w:bottom w:val="none" w:sz="0" w:space="0" w:color="auto"/>
            <w:right w:val="none" w:sz="0" w:space="0" w:color="auto"/>
          </w:divBdr>
        </w:div>
        <w:div w:id="987325057">
          <w:marLeft w:val="547"/>
          <w:marRight w:val="0"/>
          <w:marTop w:val="0"/>
          <w:marBottom w:val="0"/>
          <w:divBdr>
            <w:top w:val="none" w:sz="0" w:space="0" w:color="auto"/>
            <w:left w:val="none" w:sz="0" w:space="0" w:color="auto"/>
            <w:bottom w:val="none" w:sz="0" w:space="0" w:color="auto"/>
            <w:right w:val="none" w:sz="0" w:space="0" w:color="auto"/>
          </w:divBdr>
        </w:div>
        <w:div w:id="1023825855">
          <w:marLeft w:val="1166"/>
          <w:marRight w:val="0"/>
          <w:marTop w:val="0"/>
          <w:marBottom w:val="0"/>
          <w:divBdr>
            <w:top w:val="none" w:sz="0" w:space="0" w:color="auto"/>
            <w:left w:val="none" w:sz="0" w:space="0" w:color="auto"/>
            <w:bottom w:val="none" w:sz="0" w:space="0" w:color="auto"/>
            <w:right w:val="none" w:sz="0" w:space="0" w:color="auto"/>
          </w:divBdr>
        </w:div>
        <w:div w:id="1072772868">
          <w:marLeft w:val="547"/>
          <w:marRight w:val="0"/>
          <w:marTop w:val="0"/>
          <w:marBottom w:val="0"/>
          <w:divBdr>
            <w:top w:val="none" w:sz="0" w:space="0" w:color="auto"/>
            <w:left w:val="none" w:sz="0" w:space="0" w:color="auto"/>
            <w:bottom w:val="none" w:sz="0" w:space="0" w:color="auto"/>
            <w:right w:val="none" w:sz="0" w:space="0" w:color="auto"/>
          </w:divBdr>
        </w:div>
        <w:div w:id="1074858146">
          <w:marLeft w:val="1800"/>
          <w:marRight w:val="0"/>
          <w:marTop w:val="0"/>
          <w:marBottom w:val="0"/>
          <w:divBdr>
            <w:top w:val="none" w:sz="0" w:space="0" w:color="auto"/>
            <w:left w:val="none" w:sz="0" w:space="0" w:color="auto"/>
            <w:bottom w:val="none" w:sz="0" w:space="0" w:color="auto"/>
            <w:right w:val="none" w:sz="0" w:space="0" w:color="auto"/>
          </w:divBdr>
        </w:div>
        <w:div w:id="1102528672">
          <w:marLeft w:val="1166"/>
          <w:marRight w:val="0"/>
          <w:marTop w:val="0"/>
          <w:marBottom w:val="0"/>
          <w:divBdr>
            <w:top w:val="none" w:sz="0" w:space="0" w:color="auto"/>
            <w:left w:val="none" w:sz="0" w:space="0" w:color="auto"/>
            <w:bottom w:val="none" w:sz="0" w:space="0" w:color="auto"/>
            <w:right w:val="none" w:sz="0" w:space="0" w:color="auto"/>
          </w:divBdr>
        </w:div>
        <w:div w:id="1224289619">
          <w:marLeft w:val="1800"/>
          <w:marRight w:val="0"/>
          <w:marTop w:val="0"/>
          <w:marBottom w:val="0"/>
          <w:divBdr>
            <w:top w:val="none" w:sz="0" w:space="0" w:color="auto"/>
            <w:left w:val="none" w:sz="0" w:space="0" w:color="auto"/>
            <w:bottom w:val="none" w:sz="0" w:space="0" w:color="auto"/>
            <w:right w:val="none" w:sz="0" w:space="0" w:color="auto"/>
          </w:divBdr>
        </w:div>
        <w:div w:id="1338847601">
          <w:marLeft w:val="1166"/>
          <w:marRight w:val="0"/>
          <w:marTop w:val="0"/>
          <w:marBottom w:val="0"/>
          <w:divBdr>
            <w:top w:val="none" w:sz="0" w:space="0" w:color="auto"/>
            <w:left w:val="none" w:sz="0" w:space="0" w:color="auto"/>
            <w:bottom w:val="none" w:sz="0" w:space="0" w:color="auto"/>
            <w:right w:val="none" w:sz="0" w:space="0" w:color="auto"/>
          </w:divBdr>
        </w:div>
        <w:div w:id="1479954257">
          <w:marLeft w:val="1166"/>
          <w:marRight w:val="0"/>
          <w:marTop w:val="0"/>
          <w:marBottom w:val="0"/>
          <w:divBdr>
            <w:top w:val="none" w:sz="0" w:space="0" w:color="auto"/>
            <w:left w:val="none" w:sz="0" w:space="0" w:color="auto"/>
            <w:bottom w:val="none" w:sz="0" w:space="0" w:color="auto"/>
            <w:right w:val="none" w:sz="0" w:space="0" w:color="auto"/>
          </w:divBdr>
        </w:div>
        <w:div w:id="1656182606">
          <w:marLeft w:val="1800"/>
          <w:marRight w:val="0"/>
          <w:marTop w:val="0"/>
          <w:marBottom w:val="0"/>
          <w:divBdr>
            <w:top w:val="none" w:sz="0" w:space="0" w:color="auto"/>
            <w:left w:val="none" w:sz="0" w:space="0" w:color="auto"/>
            <w:bottom w:val="none" w:sz="0" w:space="0" w:color="auto"/>
            <w:right w:val="none" w:sz="0" w:space="0" w:color="auto"/>
          </w:divBdr>
        </w:div>
        <w:div w:id="1812095148">
          <w:marLeft w:val="1800"/>
          <w:marRight w:val="0"/>
          <w:marTop w:val="0"/>
          <w:marBottom w:val="0"/>
          <w:divBdr>
            <w:top w:val="none" w:sz="0" w:space="0" w:color="auto"/>
            <w:left w:val="none" w:sz="0" w:space="0" w:color="auto"/>
            <w:bottom w:val="none" w:sz="0" w:space="0" w:color="auto"/>
            <w:right w:val="none" w:sz="0" w:space="0" w:color="auto"/>
          </w:divBdr>
        </w:div>
      </w:divsChild>
    </w:div>
    <w:div w:id="285310435">
      <w:bodyDiv w:val="1"/>
      <w:marLeft w:val="0"/>
      <w:marRight w:val="0"/>
      <w:marTop w:val="0"/>
      <w:marBottom w:val="0"/>
      <w:divBdr>
        <w:top w:val="none" w:sz="0" w:space="0" w:color="auto"/>
        <w:left w:val="none" w:sz="0" w:space="0" w:color="auto"/>
        <w:bottom w:val="none" w:sz="0" w:space="0" w:color="auto"/>
        <w:right w:val="none" w:sz="0" w:space="0" w:color="auto"/>
      </w:divBdr>
    </w:div>
    <w:div w:id="308442897">
      <w:bodyDiv w:val="1"/>
      <w:marLeft w:val="0"/>
      <w:marRight w:val="0"/>
      <w:marTop w:val="0"/>
      <w:marBottom w:val="0"/>
      <w:divBdr>
        <w:top w:val="none" w:sz="0" w:space="0" w:color="auto"/>
        <w:left w:val="none" w:sz="0" w:space="0" w:color="auto"/>
        <w:bottom w:val="none" w:sz="0" w:space="0" w:color="auto"/>
        <w:right w:val="none" w:sz="0" w:space="0" w:color="auto"/>
      </w:divBdr>
    </w:div>
    <w:div w:id="370306368">
      <w:bodyDiv w:val="1"/>
      <w:marLeft w:val="0"/>
      <w:marRight w:val="0"/>
      <w:marTop w:val="0"/>
      <w:marBottom w:val="0"/>
      <w:divBdr>
        <w:top w:val="none" w:sz="0" w:space="0" w:color="auto"/>
        <w:left w:val="none" w:sz="0" w:space="0" w:color="auto"/>
        <w:bottom w:val="none" w:sz="0" w:space="0" w:color="auto"/>
        <w:right w:val="none" w:sz="0" w:space="0" w:color="auto"/>
      </w:divBdr>
    </w:div>
    <w:div w:id="430780325">
      <w:bodyDiv w:val="1"/>
      <w:marLeft w:val="0"/>
      <w:marRight w:val="0"/>
      <w:marTop w:val="0"/>
      <w:marBottom w:val="0"/>
      <w:divBdr>
        <w:top w:val="none" w:sz="0" w:space="0" w:color="auto"/>
        <w:left w:val="none" w:sz="0" w:space="0" w:color="auto"/>
        <w:bottom w:val="none" w:sz="0" w:space="0" w:color="auto"/>
        <w:right w:val="none" w:sz="0" w:space="0" w:color="auto"/>
      </w:divBdr>
    </w:div>
    <w:div w:id="431437976">
      <w:bodyDiv w:val="1"/>
      <w:marLeft w:val="0"/>
      <w:marRight w:val="0"/>
      <w:marTop w:val="0"/>
      <w:marBottom w:val="0"/>
      <w:divBdr>
        <w:top w:val="none" w:sz="0" w:space="0" w:color="auto"/>
        <w:left w:val="none" w:sz="0" w:space="0" w:color="auto"/>
        <w:bottom w:val="none" w:sz="0" w:space="0" w:color="auto"/>
        <w:right w:val="none" w:sz="0" w:space="0" w:color="auto"/>
      </w:divBdr>
    </w:div>
    <w:div w:id="471869834">
      <w:bodyDiv w:val="1"/>
      <w:marLeft w:val="0"/>
      <w:marRight w:val="0"/>
      <w:marTop w:val="0"/>
      <w:marBottom w:val="0"/>
      <w:divBdr>
        <w:top w:val="none" w:sz="0" w:space="0" w:color="auto"/>
        <w:left w:val="none" w:sz="0" w:space="0" w:color="auto"/>
        <w:bottom w:val="none" w:sz="0" w:space="0" w:color="auto"/>
        <w:right w:val="none" w:sz="0" w:space="0" w:color="auto"/>
      </w:divBdr>
    </w:div>
    <w:div w:id="547838417">
      <w:bodyDiv w:val="1"/>
      <w:marLeft w:val="0"/>
      <w:marRight w:val="0"/>
      <w:marTop w:val="0"/>
      <w:marBottom w:val="0"/>
      <w:divBdr>
        <w:top w:val="none" w:sz="0" w:space="0" w:color="auto"/>
        <w:left w:val="none" w:sz="0" w:space="0" w:color="auto"/>
        <w:bottom w:val="none" w:sz="0" w:space="0" w:color="auto"/>
        <w:right w:val="none" w:sz="0" w:space="0" w:color="auto"/>
      </w:divBdr>
    </w:div>
    <w:div w:id="602759641">
      <w:bodyDiv w:val="1"/>
      <w:marLeft w:val="0"/>
      <w:marRight w:val="0"/>
      <w:marTop w:val="0"/>
      <w:marBottom w:val="0"/>
      <w:divBdr>
        <w:top w:val="none" w:sz="0" w:space="0" w:color="auto"/>
        <w:left w:val="none" w:sz="0" w:space="0" w:color="auto"/>
        <w:bottom w:val="none" w:sz="0" w:space="0" w:color="auto"/>
        <w:right w:val="none" w:sz="0" w:space="0" w:color="auto"/>
      </w:divBdr>
    </w:div>
    <w:div w:id="747267983">
      <w:bodyDiv w:val="1"/>
      <w:marLeft w:val="0"/>
      <w:marRight w:val="0"/>
      <w:marTop w:val="0"/>
      <w:marBottom w:val="0"/>
      <w:divBdr>
        <w:top w:val="none" w:sz="0" w:space="0" w:color="auto"/>
        <w:left w:val="none" w:sz="0" w:space="0" w:color="auto"/>
        <w:bottom w:val="none" w:sz="0" w:space="0" w:color="auto"/>
        <w:right w:val="none" w:sz="0" w:space="0" w:color="auto"/>
      </w:divBdr>
      <w:divsChild>
        <w:div w:id="965544046">
          <w:marLeft w:val="0"/>
          <w:marRight w:val="0"/>
          <w:marTop w:val="0"/>
          <w:marBottom w:val="0"/>
          <w:divBdr>
            <w:top w:val="none" w:sz="0" w:space="0" w:color="auto"/>
            <w:left w:val="none" w:sz="0" w:space="0" w:color="auto"/>
            <w:bottom w:val="none" w:sz="0" w:space="0" w:color="auto"/>
            <w:right w:val="none" w:sz="0" w:space="0" w:color="auto"/>
          </w:divBdr>
        </w:div>
        <w:div w:id="1524783168">
          <w:marLeft w:val="0"/>
          <w:marRight w:val="0"/>
          <w:marTop w:val="0"/>
          <w:marBottom w:val="0"/>
          <w:divBdr>
            <w:top w:val="none" w:sz="0" w:space="0" w:color="auto"/>
            <w:left w:val="none" w:sz="0" w:space="0" w:color="auto"/>
            <w:bottom w:val="none" w:sz="0" w:space="0" w:color="auto"/>
            <w:right w:val="none" w:sz="0" w:space="0" w:color="auto"/>
          </w:divBdr>
        </w:div>
        <w:div w:id="1879472049">
          <w:marLeft w:val="0"/>
          <w:marRight w:val="0"/>
          <w:marTop w:val="0"/>
          <w:marBottom w:val="0"/>
          <w:divBdr>
            <w:top w:val="none" w:sz="0" w:space="0" w:color="auto"/>
            <w:left w:val="none" w:sz="0" w:space="0" w:color="auto"/>
            <w:bottom w:val="none" w:sz="0" w:space="0" w:color="auto"/>
            <w:right w:val="none" w:sz="0" w:space="0" w:color="auto"/>
          </w:divBdr>
        </w:div>
      </w:divsChild>
    </w:div>
    <w:div w:id="752513914">
      <w:bodyDiv w:val="1"/>
      <w:marLeft w:val="0"/>
      <w:marRight w:val="0"/>
      <w:marTop w:val="0"/>
      <w:marBottom w:val="0"/>
      <w:divBdr>
        <w:top w:val="none" w:sz="0" w:space="0" w:color="auto"/>
        <w:left w:val="none" w:sz="0" w:space="0" w:color="auto"/>
        <w:bottom w:val="none" w:sz="0" w:space="0" w:color="auto"/>
        <w:right w:val="none" w:sz="0" w:space="0" w:color="auto"/>
      </w:divBdr>
    </w:div>
    <w:div w:id="932975193">
      <w:bodyDiv w:val="1"/>
      <w:marLeft w:val="0"/>
      <w:marRight w:val="0"/>
      <w:marTop w:val="0"/>
      <w:marBottom w:val="0"/>
      <w:divBdr>
        <w:top w:val="none" w:sz="0" w:space="0" w:color="auto"/>
        <w:left w:val="none" w:sz="0" w:space="0" w:color="auto"/>
        <w:bottom w:val="none" w:sz="0" w:space="0" w:color="auto"/>
        <w:right w:val="none" w:sz="0" w:space="0" w:color="auto"/>
      </w:divBdr>
    </w:div>
    <w:div w:id="1061102035">
      <w:bodyDiv w:val="1"/>
      <w:marLeft w:val="0"/>
      <w:marRight w:val="0"/>
      <w:marTop w:val="0"/>
      <w:marBottom w:val="0"/>
      <w:divBdr>
        <w:top w:val="none" w:sz="0" w:space="0" w:color="auto"/>
        <w:left w:val="none" w:sz="0" w:space="0" w:color="auto"/>
        <w:bottom w:val="none" w:sz="0" w:space="0" w:color="auto"/>
        <w:right w:val="none" w:sz="0" w:space="0" w:color="auto"/>
      </w:divBdr>
    </w:div>
    <w:div w:id="1173566184">
      <w:bodyDiv w:val="1"/>
      <w:marLeft w:val="0"/>
      <w:marRight w:val="0"/>
      <w:marTop w:val="0"/>
      <w:marBottom w:val="0"/>
      <w:divBdr>
        <w:top w:val="none" w:sz="0" w:space="0" w:color="auto"/>
        <w:left w:val="none" w:sz="0" w:space="0" w:color="auto"/>
        <w:bottom w:val="none" w:sz="0" w:space="0" w:color="auto"/>
        <w:right w:val="none" w:sz="0" w:space="0" w:color="auto"/>
      </w:divBdr>
    </w:div>
    <w:div w:id="1190292819">
      <w:bodyDiv w:val="1"/>
      <w:marLeft w:val="0"/>
      <w:marRight w:val="0"/>
      <w:marTop w:val="0"/>
      <w:marBottom w:val="0"/>
      <w:divBdr>
        <w:top w:val="none" w:sz="0" w:space="0" w:color="auto"/>
        <w:left w:val="none" w:sz="0" w:space="0" w:color="auto"/>
        <w:bottom w:val="none" w:sz="0" w:space="0" w:color="auto"/>
        <w:right w:val="none" w:sz="0" w:space="0" w:color="auto"/>
      </w:divBdr>
      <w:divsChild>
        <w:div w:id="1524897538">
          <w:marLeft w:val="0"/>
          <w:marRight w:val="0"/>
          <w:marTop w:val="0"/>
          <w:marBottom w:val="0"/>
          <w:divBdr>
            <w:top w:val="none" w:sz="0" w:space="0" w:color="auto"/>
            <w:left w:val="none" w:sz="0" w:space="0" w:color="auto"/>
            <w:bottom w:val="none" w:sz="0" w:space="0" w:color="auto"/>
            <w:right w:val="none" w:sz="0" w:space="0" w:color="auto"/>
          </w:divBdr>
        </w:div>
      </w:divsChild>
    </w:div>
    <w:div w:id="1209294168">
      <w:bodyDiv w:val="1"/>
      <w:marLeft w:val="0"/>
      <w:marRight w:val="0"/>
      <w:marTop w:val="0"/>
      <w:marBottom w:val="0"/>
      <w:divBdr>
        <w:top w:val="none" w:sz="0" w:space="0" w:color="auto"/>
        <w:left w:val="none" w:sz="0" w:space="0" w:color="auto"/>
        <w:bottom w:val="none" w:sz="0" w:space="0" w:color="auto"/>
        <w:right w:val="none" w:sz="0" w:space="0" w:color="auto"/>
      </w:divBdr>
    </w:div>
    <w:div w:id="1465999001">
      <w:bodyDiv w:val="1"/>
      <w:marLeft w:val="0"/>
      <w:marRight w:val="0"/>
      <w:marTop w:val="0"/>
      <w:marBottom w:val="0"/>
      <w:divBdr>
        <w:top w:val="none" w:sz="0" w:space="0" w:color="auto"/>
        <w:left w:val="none" w:sz="0" w:space="0" w:color="auto"/>
        <w:bottom w:val="none" w:sz="0" w:space="0" w:color="auto"/>
        <w:right w:val="none" w:sz="0" w:space="0" w:color="auto"/>
      </w:divBdr>
    </w:div>
    <w:div w:id="1501970551">
      <w:bodyDiv w:val="1"/>
      <w:marLeft w:val="0"/>
      <w:marRight w:val="0"/>
      <w:marTop w:val="0"/>
      <w:marBottom w:val="0"/>
      <w:divBdr>
        <w:top w:val="none" w:sz="0" w:space="0" w:color="auto"/>
        <w:left w:val="none" w:sz="0" w:space="0" w:color="auto"/>
        <w:bottom w:val="none" w:sz="0" w:space="0" w:color="auto"/>
        <w:right w:val="none" w:sz="0" w:space="0" w:color="auto"/>
      </w:divBdr>
    </w:div>
    <w:div w:id="160202869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6">
          <w:marLeft w:val="547"/>
          <w:marRight w:val="0"/>
          <w:marTop w:val="0"/>
          <w:marBottom w:val="0"/>
          <w:divBdr>
            <w:top w:val="none" w:sz="0" w:space="0" w:color="auto"/>
            <w:left w:val="none" w:sz="0" w:space="0" w:color="auto"/>
            <w:bottom w:val="none" w:sz="0" w:space="0" w:color="auto"/>
            <w:right w:val="none" w:sz="0" w:space="0" w:color="auto"/>
          </w:divBdr>
        </w:div>
      </w:divsChild>
    </w:div>
    <w:div w:id="1602181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
      </w:divsChild>
    </w:div>
    <w:div w:id="1726174816">
      <w:bodyDiv w:val="1"/>
      <w:marLeft w:val="0"/>
      <w:marRight w:val="0"/>
      <w:marTop w:val="0"/>
      <w:marBottom w:val="0"/>
      <w:divBdr>
        <w:top w:val="none" w:sz="0" w:space="0" w:color="auto"/>
        <w:left w:val="none" w:sz="0" w:space="0" w:color="auto"/>
        <w:bottom w:val="none" w:sz="0" w:space="0" w:color="auto"/>
        <w:right w:val="none" w:sz="0" w:space="0" w:color="auto"/>
      </w:divBdr>
    </w:div>
    <w:div w:id="1788044747">
      <w:bodyDiv w:val="1"/>
      <w:marLeft w:val="0"/>
      <w:marRight w:val="0"/>
      <w:marTop w:val="0"/>
      <w:marBottom w:val="0"/>
      <w:divBdr>
        <w:top w:val="none" w:sz="0" w:space="0" w:color="auto"/>
        <w:left w:val="none" w:sz="0" w:space="0" w:color="auto"/>
        <w:bottom w:val="none" w:sz="0" w:space="0" w:color="auto"/>
        <w:right w:val="none" w:sz="0" w:space="0" w:color="auto"/>
      </w:divBdr>
    </w:div>
    <w:div w:id="1882476962">
      <w:bodyDiv w:val="1"/>
      <w:marLeft w:val="0"/>
      <w:marRight w:val="0"/>
      <w:marTop w:val="0"/>
      <w:marBottom w:val="0"/>
      <w:divBdr>
        <w:top w:val="none" w:sz="0" w:space="0" w:color="auto"/>
        <w:left w:val="none" w:sz="0" w:space="0" w:color="auto"/>
        <w:bottom w:val="none" w:sz="0" w:space="0" w:color="auto"/>
        <w:right w:val="none" w:sz="0" w:space="0" w:color="auto"/>
      </w:divBdr>
    </w:div>
    <w:div w:id="1896431017">
      <w:bodyDiv w:val="1"/>
      <w:marLeft w:val="0"/>
      <w:marRight w:val="0"/>
      <w:marTop w:val="0"/>
      <w:marBottom w:val="0"/>
      <w:divBdr>
        <w:top w:val="none" w:sz="0" w:space="0" w:color="auto"/>
        <w:left w:val="none" w:sz="0" w:space="0" w:color="auto"/>
        <w:bottom w:val="none" w:sz="0" w:space="0" w:color="auto"/>
        <w:right w:val="none" w:sz="0" w:space="0" w:color="auto"/>
      </w:divBdr>
    </w:div>
    <w:div w:id="2065062526">
      <w:bodyDiv w:val="1"/>
      <w:marLeft w:val="0"/>
      <w:marRight w:val="0"/>
      <w:marTop w:val="0"/>
      <w:marBottom w:val="0"/>
      <w:divBdr>
        <w:top w:val="none" w:sz="0" w:space="0" w:color="auto"/>
        <w:left w:val="none" w:sz="0" w:space="0" w:color="auto"/>
        <w:bottom w:val="none" w:sz="0" w:space="0" w:color="auto"/>
        <w:right w:val="none" w:sz="0" w:space="0" w:color="auto"/>
      </w:divBdr>
      <w:divsChild>
        <w:div w:id="88891765">
          <w:marLeft w:val="547"/>
          <w:marRight w:val="0"/>
          <w:marTop w:val="0"/>
          <w:marBottom w:val="0"/>
          <w:divBdr>
            <w:top w:val="none" w:sz="0" w:space="0" w:color="auto"/>
            <w:left w:val="none" w:sz="0" w:space="0" w:color="auto"/>
            <w:bottom w:val="none" w:sz="0" w:space="0" w:color="auto"/>
            <w:right w:val="none" w:sz="0" w:space="0" w:color="auto"/>
          </w:divBdr>
        </w:div>
        <w:div w:id="2074161743">
          <w:marLeft w:val="547"/>
          <w:marRight w:val="0"/>
          <w:marTop w:val="0"/>
          <w:marBottom w:val="0"/>
          <w:divBdr>
            <w:top w:val="none" w:sz="0" w:space="0" w:color="auto"/>
            <w:left w:val="none" w:sz="0" w:space="0" w:color="auto"/>
            <w:bottom w:val="none" w:sz="0" w:space="0" w:color="auto"/>
            <w:right w:val="none" w:sz="0" w:space="0" w:color="auto"/>
          </w:divBdr>
        </w:div>
      </w:divsChild>
    </w:div>
    <w:div w:id="2079282218">
      <w:bodyDiv w:val="1"/>
      <w:marLeft w:val="0"/>
      <w:marRight w:val="0"/>
      <w:marTop w:val="0"/>
      <w:marBottom w:val="0"/>
      <w:divBdr>
        <w:top w:val="none" w:sz="0" w:space="0" w:color="auto"/>
        <w:left w:val="none" w:sz="0" w:space="0" w:color="auto"/>
        <w:bottom w:val="none" w:sz="0" w:space="0" w:color="auto"/>
        <w:right w:val="none" w:sz="0" w:space="0" w:color="auto"/>
      </w:divBdr>
    </w:div>
    <w:div w:id="2118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1.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QuickStyle" Target="diagrams/quickStyle2.xml"/><Relationship Id="rId32" Type="http://schemas.openxmlformats.org/officeDocument/2006/relationships/hyperlink" Target="http://www.lgd-swidiwn.org.pl"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footer" Target="footer1.xm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GD\3\LSR%2021.02.20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Zlecenia\LSR%20LGD%20Swidwin\II%20Etap%20opracowanie%20projektu%20LSR,%20zawieraj&#261;cego%20harmonogram%20prac%20nad%20strategi&#261;%20oraz%20opis%20planowanych%20dzia&#322;a&#324;%20partycypacyjnych\Diagnoza%20doku\tabele%20do%20diagnozy%202015%2010%20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Zlecenia\LSR%20LGD%20Swidwin\II%20Etap%20opracowanie%20projektu%20LSR,%20zawieraj&#261;cego%20harmonogram%20prac%20nad%20strategi&#261;%20oraz%20opis%20planowanych%20dzia&#322;a&#324;%20partycypacyjnych\Diagnoza%20doku\tabele%20do%20diagnozy%202015%2010%20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Zlecenia\LSR%20LGD%20Swidwin\badania\tabele%20do%20diagnoz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3044445603239985E-2"/>
          <c:y val="9.1241957587160014E-2"/>
          <c:w val="0.88550416297300549"/>
          <c:h val="0.77798031883182761"/>
        </c:manualLayout>
      </c:layout>
      <c:barChart>
        <c:barDir val="bar"/>
        <c:grouping val="clustered"/>
        <c:ser>
          <c:idx val="0"/>
          <c:order val="0"/>
          <c:tx>
            <c:strRef>
              <c:f>'ludnosc i zasobność'!$I$14</c:f>
              <c:strCache>
                <c:ptCount val="1"/>
                <c:pt idx="0">
                  <c:v>% ludności w wieku przedprodukcyjnym</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zasobność'!$J$20:$O$20</c:f>
              <c:numCache>
                <c:formatCode>0%</c:formatCode>
                <c:ptCount val="6"/>
                <c:pt idx="0">
                  <c:v>0.2096666666666667</c:v>
                </c:pt>
                <c:pt idx="1">
                  <c:v>0.20400000000000001</c:v>
                </c:pt>
                <c:pt idx="2">
                  <c:v>0.19766666666666668</c:v>
                </c:pt>
                <c:pt idx="3">
                  <c:v>0.19366666666666668</c:v>
                </c:pt>
                <c:pt idx="4">
                  <c:v>0.19033333333333341</c:v>
                </c:pt>
                <c:pt idx="5">
                  <c:v>0.18633333333333399</c:v>
                </c:pt>
              </c:numCache>
            </c:numRef>
          </c:val>
        </c:ser>
        <c:ser>
          <c:idx val="1"/>
          <c:order val="1"/>
          <c:tx>
            <c:strRef>
              <c:f>'ludnosc i zasobność'!$I$15</c:f>
              <c:strCache>
                <c:ptCount val="1"/>
                <c:pt idx="0">
                  <c:v>% ludności w wieku produkcyjnym</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zasobność'!$J$21:$O$21</c:f>
              <c:numCache>
                <c:formatCode>0%</c:formatCode>
                <c:ptCount val="6"/>
                <c:pt idx="0">
                  <c:v>0.64800000000000191</c:v>
                </c:pt>
                <c:pt idx="1">
                  <c:v>0.65316666666666678</c:v>
                </c:pt>
                <c:pt idx="2">
                  <c:v>0.65283333333333549</c:v>
                </c:pt>
                <c:pt idx="3">
                  <c:v>0.65100000000000224</c:v>
                </c:pt>
                <c:pt idx="4">
                  <c:v>0.64833333333333365</c:v>
                </c:pt>
                <c:pt idx="5">
                  <c:v>0.6458333333333357</c:v>
                </c:pt>
              </c:numCache>
            </c:numRef>
          </c:val>
        </c:ser>
        <c:ser>
          <c:idx val="2"/>
          <c:order val="2"/>
          <c:tx>
            <c:strRef>
              <c:f>'ludnosc i zasobność'!$I$16</c:f>
              <c:strCache>
                <c:ptCount val="1"/>
                <c:pt idx="0">
                  <c:v>% ludności w wieku poprodukcyjnym</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'ludnosc i zasobność'!$J$19:$O$19</c:f>
              <c:numCache>
                <c:formatCode>General</c:formatCode>
                <c:ptCount val="6"/>
                <c:pt idx="0">
                  <c:v>2009</c:v>
                </c:pt>
                <c:pt idx="1">
                  <c:v>2010</c:v>
                </c:pt>
                <c:pt idx="2">
                  <c:v>2011</c:v>
                </c:pt>
                <c:pt idx="3">
                  <c:v>2012</c:v>
                </c:pt>
                <c:pt idx="4">
                  <c:v>2013</c:v>
                </c:pt>
                <c:pt idx="5">
                  <c:v>2014</c:v>
                </c:pt>
              </c:numCache>
            </c:numRef>
          </c:cat>
          <c:val>
            <c:numRef>
              <c:f>'ludnosc i zasobność'!$J$22:$O$22</c:f>
              <c:numCache>
                <c:formatCode>0%</c:formatCode>
                <c:ptCount val="6"/>
                <c:pt idx="0">
                  <c:v>0.14233333333333384</c:v>
                </c:pt>
                <c:pt idx="1">
                  <c:v>0.14283333333333384</c:v>
                </c:pt>
                <c:pt idx="2">
                  <c:v>0.14933333333333393</c:v>
                </c:pt>
                <c:pt idx="3">
                  <c:v>0.15600000000000044</c:v>
                </c:pt>
                <c:pt idx="4">
                  <c:v>0.16133333333333341</c:v>
                </c:pt>
                <c:pt idx="5">
                  <c:v>0.16783333333333381</c:v>
                </c:pt>
              </c:numCache>
            </c:numRef>
          </c:val>
        </c:ser>
        <c:dLbls>
          <c:showVal val="1"/>
        </c:dLbls>
        <c:gapWidth val="182"/>
        <c:axId val="90767744"/>
        <c:axId val="90769280"/>
      </c:barChart>
      <c:catAx>
        <c:axId val="907677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769280"/>
        <c:crosses val="autoZero"/>
        <c:auto val="1"/>
        <c:lblAlgn val="ctr"/>
        <c:lblOffset val="100"/>
      </c:catAx>
      <c:valAx>
        <c:axId val="90769280"/>
        <c:scaling>
          <c:orientation val="minMax"/>
        </c:scaling>
        <c:axPos val="t"/>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767744"/>
        <c:crosses val="autoZero"/>
        <c:crossBetween val="between"/>
      </c:valAx>
      <c:spPr>
        <a:noFill/>
        <a:ln>
          <a:noFill/>
        </a:ln>
        <a:effectLst/>
      </c:spPr>
    </c:plotArea>
    <c:legend>
      <c:legendPos val="b"/>
      <c:layout>
        <c:manualLayout>
          <c:xMode val="edge"/>
          <c:yMode val="edge"/>
          <c:x val="6.6896629643149186E-2"/>
          <c:y val="0.87011296154352402"/>
          <c:w val="0.72176246719160098"/>
          <c:h val="0.111853490223834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plotArea>
      <c:layout>
        <c:manualLayout>
          <c:layoutTarget val="inner"/>
          <c:xMode val="edge"/>
          <c:yMode val="edge"/>
          <c:x val="5.9486195277343466E-2"/>
          <c:y val="0.1227421572303462"/>
          <c:w val="0.91602855152287965"/>
          <c:h val="0.84819689205516191"/>
        </c:manualLayout>
      </c:layout>
      <c:barChart>
        <c:barDir val="col"/>
        <c:grouping val="clustered"/>
        <c:ser>
          <c:idx val="0"/>
          <c:order val="0"/>
          <c:tx>
            <c:strRef>
              <c:f>Arkusz1!$H$14</c:f>
              <c:strCache>
                <c:ptCount val="1"/>
                <c:pt idx="0">
                  <c:v>Gmina Brzeżno</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Arkusz1!$I$14:$M$14</c:f>
              <c:numCache>
                <c:formatCode>General</c:formatCode>
                <c:ptCount val="5"/>
                <c:pt idx="0">
                  <c:v>3</c:v>
                </c:pt>
                <c:pt idx="1">
                  <c:v>-3</c:v>
                </c:pt>
                <c:pt idx="2">
                  <c:v>1</c:v>
                </c:pt>
                <c:pt idx="3">
                  <c:v>27</c:v>
                </c:pt>
                <c:pt idx="4">
                  <c:v>-11</c:v>
                </c:pt>
              </c:numCache>
            </c:numRef>
          </c:val>
        </c:ser>
        <c:ser>
          <c:idx val="1"/>
          <c:order val="1"/>
          <c:tx>
            <c:strRef>
              <c:f>Arkusz1!$H$15</c:f>
              <c:strCache>
                <c:ptCount val="1"/>
                <c:pt idx="0">
                  <c:v>Gmina Połczyn-Zdrój</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Arkusz1!$I$15:$M$15</c:f>
              <c:numCache>
                <c:formatCode>General</c:formatCode>
                <c:ptCount val="5"/>
                <c:pt idx="0">
                  <c:v>38</c:v>
                </c:pt>
                <c:pt idx="1">
                  <c:v>-57</c:v>
                </c:pt>
                <c:pt idx="2">
                  <c:v>-17</c:v>
                </c:pt>
                <c:pt idx="3">
                  <c:v>21</c:v>
                </c:pt>
                <c:pt idx="4">
                  <c:v>-26</c:v>
                </c:pt>
              </c:numCache>
            </c:numRef>
          </c:val>
        </c:ser>
        <c:ser>
          <c:idx val="2"/>
          <c:order val="2"/>
          <c:tx>
            <c:strRef>
              <c:f>Arkusz1!$H$16</c:f>
              <c:strCache>
                <c:ptCount val="1"/>
                <c:pt idx="0">
                  <c:v>Gmina Rąbino</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Arkusz1!$I$16:$M$16</c:f>
              <c:numCache>
                <c:formatCode>General</c:formatCode>
                <c:ptCount val="5"/>
                <c:pt idx="0">
                  <c:v>8</c:v>
                </c:pt>
                <c:pt idx="1">
                  <c:v>-17</c:v>
                </c:pt>
                <c:pt idx="2">
                  <c:v>16</c:v>
                </c:pt>
                <c:pt idx="3">
                  <c:v>18</c:v>
                </c:pt>
                <c:pt idx="4">
                  <c:v>17</c:v>
                </c:pt>
              </c:numCache>
            </c:numRef>
          </c:val>
        </c:ser>
        <c:ser>
          <c:idx val="3"/>
          <c:order val="3"/>
          <c:tx>
            <c:strRef>
              <c:f>Arkusz1!$H$17</c:f>
              <c:strCache>
                <c:ptCount val="1"/>
                <c:pt idx="0">
                  <c:v>Gmina Sławoborze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Arkusz1!$I$17:$M$17</c:f>
              <c:numCache>
                <c:formatCode>General</c:formatCode>
                <c:ptCount val="5"/>
                <c:pt idx="0">
                  <c:v>14</c:v>
                </c:pt>
                <c:pt idx="1">
                  <c:v>-22</c:v>
                </c:pt>
                <c:pt idx="2">
                  <c:v>4</c:v>
                </c:pt>
                <c:pt idx="3">
                  <c:v>6</c:v>
                </c:pt>
                <c:pt idx="4">
                  <c:v>0</c:v>
                </c:pt>
              </c:numCache>
            </c:numRef>
          </c:val>
        </c:ser>
        <c:ser>
          <c:idx val="4"/>
          <c:order val="4"/>
          <c:tx>
            <c:strRef>
              <c:f>Arkusz1!$H$18</c:f>
              <c:strCache>
                <c:ptCount val="1"/>
                <c:pt idx="0">
                  <c:v>Miasto Świdwin</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Arkusz1!$I$18:$M$18</c:f>
              <c:numCache>
                <c:formatCode>General</c:formatCode>
                <c:ptCount val="5"/>
                <c:pt idx="0">
                  <c:v>39</c:v>
                </c:pt>
                <c:pt idx="1">
                  <c:v>-50</c:v>
                </c:pt>
                <c:pt idx="2">
                  <c:v>-25</c:v>
                </c:pt>
                <c:pt idx="3">
                  <c:v>25</c:v>
                </c:pt>
                <c:pt idx="4">
                  <c:v>-29</c:v>
                </c:pt>
              </c:numCache>
            </c:numRef>
          </c:val>
        </c:ser>
        <c:ser>
          <c:idx val="5"/>
          <c:order val="5"/>
          <c:tx>
            <c:strRef>
              <c:f>Arkusz1!$H$19</c:f>
              <c:strCache>
                <c:ptCount val="1"/>
                <c:pt idx="0">
                  <c:v>Gmina Świdwin</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Arkusz1!$I$13:$M$13</c:f>
              <c:numCache>
                <c:formatCode>General</c:formatCode>
                <c:ptCount val="5"/>
                <c:pt idx="0">
                  <c:v>2010</c:v>
                </c:pt>
                <c:pt idx="1">
                  <c:v>2011</c:v>
                </c:pt>
                <c:pt idx="2">
                  <c:v>2012</c:v>
                </c:pt>
                <c:pt idx="3">
                  <c:v>2013</c:v>
                </c:pt>
                <c:pt idx="4">
                  <c:v>2014</c:v>
                </c:pt>
              </c:numCache>
            </c:numRef>
          </c:cat>
          <c:val>
            <c:numRef>
              <c:f>Arkusz1!$I$19:$M$19</c:f>
              <c:numCache>
                <c:formatCode>General</c:formatCode>
                <c:ptCount val="5"/>
                <c:pt idx="0">
                  <c:v>20</c:v>
                </c:pt>
                <c:pt idx="1">
                  <c:v>6</c:v>
                </c:pt>
                <c:pt idx="2">
                  <c:v>-5</c:v>
                </c:pt>
                <c:pt idx="3">
                  <c:v>-3</c:v>
                </c:pt>
                <c:pt idx="4">
                  <c:v>8</c:v>
                </c:pt>
              </c:numCache>
            </c:numRef>
          </c:val>
        </c:ser>
        <c:dLbls>
          <c:showVal val="1"/>
        </c:dLbls>
        <c:gapWidth val="219"/>
        <c:overlap val="-27"/>
        <c:axId val="90832256"/>
        <c:axId val="90911872"/>
      </c:barChart>
      <c:catAx>
        <c:axId val="90832256"/>
        <c:scaling>
          <c:orientation val="minMax"/>
        </c:scaling>
        <c:axPos val="b"/>
        <c:numFmt formatCode="General" sourceLinked="1"/>
        <c:maj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911872"/>
        <c:crosses val="autoZero"/>
        <c:auto val="1"/>
        <c:lblAlgn val="ctr"/>
        <c:lblOffset val="100"/>
        <c:tickLblSkip val="1"/>
      </c:catAx>
      <c:valAx>
        <c:axId val="90911872"/>
        <c:scaling>
          <c:orientation val="minMax"/>
          <c:max val="40"/>
          <c:min val="-6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832256"/>
        <c:crosses val="autoZero"/>
        <c:crossBetween val="between"/>
      </c:valAx>
      <c:spPr>
        <a:noFill/>
        <a:ln>
          <a:noFill/>
        </a:ln>
        <a:effectLst/>
      </c:spPr>
    </c:plotArea>
    <c:legend>
      <c:legendPos val="b"/>
      <c:layout>
        <c:manualLayout>
          <c:xMode val="edge"/>
          <c:yMode val="edge"/>
          <c:x val="0.39506859639206443"/>
          <c:y val="0.79789536901107694"/>
          <c:w val="0.58827109048764559"/>
          <c:h val="0.143656746296543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autoTitleDeleted val="1"/>
    <c:plotArea>
      <c:layout/>
      <c:lineChart>
        <c:grouping val="standard"/>
        <c:ser>
          <c:idx val="0"/>
          <c:order val="0"/>
          <c:tx>
            <c:strRef>
              <c:f>'pomoc społeczna zasobność'!$D$121</c:f>
              <c:strCache>
                <c:ptCount val="1"/>
                <c:pt idx="0">
                  <c:v>woj. zachodniopomorskie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'pomoc społeczna zasobność'!$E$119:$J$119</c:f>
              <c:strCache>
                <c:ptCount val="6"/>
                <c:pt idx="0">
                  <c:v>2009</c:v>
                </c:pt>
                <c:pt idx="1">
                  <c:v>2010</c:v>
                </c:pt>
                <c:pt idx="2">
                  <c:v>2011</c:v>
                </c:pt>
                <c:pt idx="3">
                  <c:v>2012</c:v>
                </c:pt>
                <c:pt idx="4">
                  <c:v>2013</c:v>
                </c:pt>
                <c:pt idx="5">
                  <c:v>2014</c:v>
                </c:pt>
              </c:strCache>
            </c:strRef>
          </c:cat>
          <c:val>
            <c:numRef>
              <c:f>'pomoc społeczna zasobność'!$E$121:$J$121</c:f>
              <c:numCache>
                <c:formatCode>0\.0%</c:formatCode>
                <c:ptCount val="6"/>
                <c:pt idx="0">
                  <c:v>5.900000000000015E-2</c:v>
                </c:pt>
                <c:pt idx="1">
                  <c:v>5.3000000000000012E-2</c:v>
                </c:pt>
                <c:pt idx="2">
                  <c:v>7.5000000000000011E-2</c:v>
                </c:pt>
                <c:pt idx="3">
                  <c:v>5.7000000000000023E-2</c:v>
                </c:pt>
                <c:pt idx="4">
                  <c:v>7.0999999999999994E-2</c:v>
                </c:pt>
                <c:pt idx="5">
                  <c:v>7.2000000000000022E-2</c:v>
                </c:pt>
              </c:numCache>
            </c:numRef>
          </c:val>
        </c:ser>
        <c:marker val="1"/>
        <c:axId val="90952448"/>
        <c:axId val="90953984"/>
      </c:lineChart>
      <c:catAx>
        <c:axId val="90952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953984"/>
        <c:crosses val="autoZero"/>
        <c:auto val="1"/>
        <c:lblAlgn val="ctr"/>
        <c:lblOffset val="100"/>
      </c:catAx>
      <c:valAx>
        <c:axId val="90953984"/>
        <c:scaling>
          <c:orientation val="minMax"/>
          <c:min val="5.0000000000000024E-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0952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2750995295305834E-2"/>
          <c:y val="5.3724053724053727E-2"/>
          <c:w val="0.90126577569796007"/>
          <c:h val="0.76032534394739115"/>
        </c:manualLayout>
      </c:layout>
      <c:lineChart>
        <c:grouping val="standard"/>
        <c:ser>
          <c:idx val="0"/>
          <c:order val="0"/>
          <c:tx>
            <c:strRef>
              <c:f>Arkusz5!$U$9</c:f>
              <c:strCache>
                <c:ptCount val="1"/>
                <c:pt idx="0">
                  <c:v>Gmina Brzeżno</c:v>
                </c:pt>
              </c:strCache>
            </c:strRef>
          </c:tx>
          <c:spPr>
            <a:ln w="28575" cap="rnd">
              <a:solidFill>
                <a:schemeClr val="accent1"/>
              </a:solidFill>
              <a:round/>
            </a:ln>
            <a:effectLst/>
          </c:spPr>
          <c:marker>
            <c:symbol val="none"/>
          </c:marker>
          <c:dLbls>
            <c:dLbl>
              <c:idx val="3"/>
              <c:layout>
                <c:manualLayout>
                  <c:x val="-3.8886310818564945E-2"/>
                  <c:y val="2.304385069021184E-2"/>
                </c:manualLayout>
              </c:layout>
              <c:dLblPos val="r"/>
              <c:showVal val="1"/>
              <c:extLst>
                <c:ext xmlns:c15="http://schemas.microsoft.com/office/drawing/2012/chart" uri="{CE6537A1-D6FC-4f65-9D91-7224C49458BB}"/>
              </c:extLst>
            </c:dLbl>
            <c:dLbl>
              <c:idx val="4"/>
              <c:layout>
                <c:manualLayout>
                  <c:x val="-3.8886310818564869E-2"/>
                  <c:y val="2.304385069021184E-2"/>
                </c:manualLayout>
              </c:layout>
              <c:dLblPos val="r"/>
              <c:showVal val="1"/>
              <c:extLst>
                <c:ext xmlns:c15="http://schemas.microsoft.com/office/drawing/2012/chart" uri="{CE6537A1-D6FC-4f65-9D91-7224C49458BB}"/>
              </c:extLst>
            </c:dLbl>
            <c:dLbl>
              <c:idx val="5"/>
              <c:layout>
                <c:manualLayout>
                  <c:x val="-2.4713640451256402E-2"/>
                  <c:y val="2.304385069021184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Arkusz5!$V$9:$AA$9</c:f>
              <c:numCache>
                <c:formatCode>0\.00</c:formatCode>
                <c:ptCount val="6"/>
                <c:pt idx="0">
                  <c:v>45.210864903502355</c:v>
                </c:pt>
                <c:pt idx="1">
                  <c:v>0</c:v>
                </c:pt>
                <c:pt idx="2">
                  <c:v>0</c:v>
                </c:pt>
                <c:pt idx="3">
                  <c:v>1.5829318651066757</c:v>
                </c:pt>
                <c:pt idx="4">
                  <c:v>0.9375</c:v>
                </c:pt>
                <c:pt idx="5">
                  <c:v>0.66690066690066763</c:v>
                </c:pt>
              </c:numCache>
            </c:numRef>
          </c:val>
        </c:ser>
        <c:ser>
          <c:idx val="1"/>
          <c:order val="1"/>
          <c:tx>
            <c:strRef>
              <c:f>Arkusz5!$U$10</c:f>
              <c:strCache>
                <c:ptCount val="1"/>
                <c:pt idx="0">
                  <c:v>Gmina Połczyn-Zdrój</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Arkusz5!$V$10:$AA$10</c:f>
              <c:numCache>
                <c:formatCode>0\.00</c:formatCode>
                <c:ptCount val="6"/>
                <c:pt idx="0">
                  <c:v>54.843385643158761</c:v>
                </c:pt>
                <c:pt idx="1">
                  <c:v>54.891673353496479</c:v>
                </c:pt>
                <c:pt idx="2">
                  <c:v>54.656954302079463</c:v>
                </c:pt>
                <c:pt idx="3">
                  <c:v>46.637445209768295</c:v>
                </c:pt>
                <c:pt idx="4">
                  <c:v>55.98558148358935</c:v>
                </c:pt>
                <c:pt idx="5">
                  <c:v>59.381548034795856</c:v>
                </c:pt>
              </c:numCache>
            </c:numRef>
          </c:val>
        </c:ser>
        <c:ser>
          <c:idx val="2"/>
          <c:order val="2"/>
          <c:tx>
            <c:strRef>
              <c:f>Arkusz5!$U$11</c:f>
              <c:strCache>
                <c:ptCount val="1"/>
                <c:pt idx="0">
                  <c:v>Miasto Świdwin</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Arkusz5!$V$11:$AA$11</c:f>
              <c:numCache>
                <c:formatCode>0\.00</c:formatCode>
                <c:ptCount val="6"/>
                <c:pt idx="0">
                  <c:v>21.320548297831191</c:v>
                </c:pt>
                <c:pt idx="1">
                  <c:v>23.363664888609929</c:v>
                </c:pt>
                <c:pt idx="2">
                  <c:v>32.595295005661093</c:v>
                </c:pt>
                <c:pt idx="3">
                  <c:v>32.244587922521966</c:v>
                </c:pt>
                <c:pt idx="4">
                  <c:v>25.84419713831479</c:v>
                </c:pt>
                <c:pt idx="5">
                  <c:v>32.954837054144001</c:v>
                </c:pt>
              </c:numCache>
            </c:numRef>
          </c:val>
        </c:ser>
        <c:ser>
          <c:idx val="3"/>
          <c:order val="3"/>
          <c:tx>
            <c:strRef>
              <c:f>Arkusz5!$U$12</c:f>
              <c:strCache>
                <c:ptCount val="1"/>
                <c:pt idx="0">
                  <c:v>Gmina Świdwin</c:v>
                </c:pt>
              </c:strCache>
            </c:strRef>
          </c:tx>
          <c:spPr>
            <a:ln w="28575" cap="rnd">
              <a:solidFill>
                <a:schemeClr val="accent4"/>
              </a:solidFill>
              <a:round/>
            </a:ln>
            <a:effectLst/>
          </c:spPr>
          <c:marker>
            <c:symbol val="none"/>
          </c:marker>
          <c:dLbls>
            <c:dLbl>
              <c:idx val="3"/>
              <c:layout>
                <c:manualLayout>
                  <c:x val="-3.8886310818564945E-2"/>
                  <c:y val="-8.1558659770039649E-2"/>
                </c:manualLayout>
              </c:layout>
              <c:dLblPos val="r"/>
              <c:showVal val="1"/>
              <c:extLst>
                <c:ext xmlns:c15="http://schemas.microsoft.com/office/drawing/2012/chart" uri="{CE6537A1-D6FC-4f65-9D91-7224C49458BB}"/>
              </c:extLst>
            </c:dLbl>
            <c:dLbl>
              <c:idx val="4"/>
              <c:layout>
                <c:manualLayout>
                  <c:x val="-3.8886310818564869E-2"/>
                  <c:y val="-8.1558659770039746E-2"/>
                </c:manualLayout>
              </c:layout>
              <c:dLblPos val="r"/>
              <c:showVal val="1"/>
              <c:extLst>
                <c:ext xmlns:c15="http://schemas.microsoft.com/office/drawing/2012/chart" uri="{CE6537A1-D6FC-4f65-9D91-7224C49458BB}"/>
              </c:extLst>
            </c:dLbl>
            <c:dLbl>
              <c:idx val="5"/>
              <c:layout>
                <c:manualLayout>
                  <c:x val="-3.8886310818564869E-2"/>
                  <c:y val="-8.5742760188449743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Arkusz5!$V$8:$AA$8</c:f>
              <c:numCache>
                <c:formatCode>General</c:formatCode>
                <c:ptCount val="6"/>
                <c:pt idx="0">
                  <c:v>2009</c:v>
                </c:pt>
                <c:pt idx="1">
                  <c:v>2010</c:v>
                </c:pt>
                <c:pt idx="2">
                  <c:v>2011</c:v>
                </c:pt>
                <c:pt idx="3">
                  <c:v>2012</c:v>
                </c:pt>
                <c:pt idx="4">
                  <c:v>2013</c:v>
                </c:pt>
                <c:pt idx="5">
                  <c:v>2014</c:v>
                </c:pt>
              </c:numCache>
            </c:numRef>
          </c:cat>
          <c:val>
            <c:numRef>
              <c:f>Arkusz5!$V$12:$AA$12</c:f>
              <c:numCache>
                <c:formatCode>0\.00</c:formatCode>
                <c:ptCount val="6"/>
                <c:pt idx="0">
                  <c:v>0</c:v>
                </c:pt>
                <c:pt idx="1">
                  <c:v>0</c:v>
                </c:pt>
                <c:pt idx="2">
                  <c:v>0</c:v>
                </c:pt>
                <c:pt idx="3">
                  <c:v>2.6362896663954434</c:v>
                </c:pt>
                <c:pt idx="4">
                  <c:v>1.8648781285784426</c:v>
                </c:pt>
                <c:pt idx="5">
                  <c:v>1.7546736634962301</c:v>
                </c:pt>
              </c:numCache>
            </c:numRef>
          </c:val>
        </c:ser>
        <c:dLbls>
          <c:showVal val="1"/>
        </c:dLbls>
        <c:marker val="1"/>
        <c:axId val="91018368"/>
        <c:axId val="91019904"/>
      </c:lineChart>
      <c:catAx>
        <c:axId val="91018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019904"/>
        <c:crosses val="autoZero"/>
        <c:auto val="1"/>
        <c:lblAlgn val="ctr"/>
        <c:lblOffset val="100"/>
      </c:catAx>
      <c:valAx>
        <c:axId val="9101990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1018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90834-6383-49A2-B8E5-D3B738E4161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pl-PL"/>
        </a:p>
      </dgm:t>
    </dgm:pt>
    <dgm:pt modelId="{26B758D2-E9F4-4C40-A00B-77B06630BEDD}">
      <dgm:prSet phldrT="[Tekst]"/>
      <dgm:spPr/>
      <dgm:t>
        <a:bodyPr/>
        <a:lstStyle/>
        <a:p>
          <a:r>
            <a:rPr lang="pl-PL">
              <a:latin typeface="Times New Roman" panose="02020603050405020304" pitchFamily="18" charset="0"/>
              <a:cs typeface="Times New Roman" panose="02020603050405020304" pitchFamily="18" charset="0"/>
            </a:rPr>
            <a:t>Cel Ogólny 2. </a:t>
          </a:r>
        </a:p>
        <a:p>
          <a:r>
            <a:rPr lang="pl-PL">
              <a:latin typeface="Times New Roman" panose="02020603050405020304" pitchFamily="18" charset="0"/>
              <a:cs typeface="Times New Roman" panose="02020603050405020304" pitchFamily="18" charset="0"/>
            </a:rPr>
            <a:t>Rozwój obszaru działania LGD oparty o lokalne zasoby oraz społeczność lokalną</a:t>
          </a:r>
        </a:p>
      </dgm:t>
    </dgm:pt>
    <dgm:pt modelId="{B5E6559B-C0DA-479A-A498-DE037F1D75E3}" type="parTrans" cxnId="{6283ED30-4DFD-4C43-B889-E04B67EC779B}">
      <dgm:prSet/>
      <dgm:spPr/>
      <dgm:t>
        <a:bodyPr/>
        <a:lstStyle/>
        <a:p>
          <a:endParaRPr lang="pl-PL">
            <a:latin typeface="Times New Roman" panose="02020603050405020304" pitchFamily="18" charset="0"/>
            <a:cs typeface="Times New Roman" panose="02020603050405020304" pitchFamily="18" charset="0"/>
          </a:endParaRPr>
        </a:p>
      </dgm:t>
    </dgm:pt>
    <dgm:pt modelId="{7D34E1A3-83A8-40E0-AA3A-9C42EC471583}" type="sibTrans" cxnId="{6283ED30-4DFD-4C43-B889-E04B67EC779B}">
      <dgm:prSet/>
      <dgm:spPr/>
      <dgm:t>
        <a:bodyPr/>
        <a:lstStyle/>
        <a:p>
          <a:endParaRPr lang="pl-PL">
            <a:latin typeface="Times New Roman" panose="02020603050405020304" pitchFamily="18" charset="0"/>
            <a:cs typeface="Times New Roman" panose="02020603050405020304" pitchFamily="18" charset="0"/>
          </a:endParaRPr>
        </a:p>
      </dgm:t>
    </dgm:pt>
    <dgm:pt modelId="{1336F459-5BE3-4D9E-9D92-852D993B76E0}">
      <dgm:prSet phldrT="[Tekst]"/>
      <dgm:spPr/>
      <dgm:t>
        <a:bodyPr/>
        <a:lstStyle/>
        <a:p>
          <a:r>
            <a:rPr lang="pl-PL">
              <a:latin typeface="Times New Roman" panose="02020603050405020304" pitchFamily="18" charset="0"/>
              <a:cs typeface="Times New Roman" panose="02020603050405020304" pitchFamily="18" charset="0"/>
            </a:rPr>
            <a:t>Cel Szczegółowy 1.2</a:t>
          </a:r>
        </a:p>
        <a:p>
          <a:r>
            <a:rPr lang="pl-PL">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a:t>
          </a:r>
        </a:p>
      </dgm:t>
    </dgm:pt>
    <dgm:pt modelId="{DEA15B36-2052-4FA2-9380-D189C32DDB47}" type="parTrans" cxnId="{7C900CF5-B45C-42A1-94F0-DC0A1021D6F3}">
      <dgm:prSet/>
      <dgm:spPr/>
      <dgm:t>
        <a:bodyPr/>
        <a:lstStyle/>
        <a:p>
          <a:endParaRPr lang="pl-PL">
            <a:latin typeface="Times New Roman" panose="02020603050405020304" pitchFamily="18" charset="0"/>
            <a:cs typeface="Times New Roman" panose="02020603050405020304" pitchFamily="18" charset="0"/>
          </a:endParaRPr>
        </a:p>
      </dgm:t>
    </dgm:pt>
    <dgm:pt modelId="{4D13332B-B12E-4FDE-9ECE-3DA3DC62F64D}" type="sibTrans" cxnId="{7C900CF5-B45C-42A1-94F0-DC0A1021D6F3}">
      <dgm:prSet/>
      <dgm:spPr/>
      <dgm:t>
        <a:bodyPr/>
        <a:lstStyle/>
        <a:p>
          <a:endParaRPr lang="pl-PL">
            <a:latin typeface="Times New Roman" panose="02020603050405020304" pitchFamily="18" charset="0"/>
            <a:cs typeface="Times New Roman" panose="02020603050405020304" pitchFamily="18" charset="0"/>
          </a:endParaRPr>
        </a:p>
      </dgm:t>
    </dgm:pt>
    <dgm:pt modelId="{52E81F5C-4224-4A73-936A-83D847AE5619}">
      <dgm:prSet phldrT="[Tekst]"/>
      <dgm:spPr/>
      <dgm:t>
        <a:bodyPr/>
        <a:lstStyle/>
        <a:p>
          <a:r>
            <a:rPr lang="pl-PL">
              <a:latin typeface="Times New Roman" panose="02020603050405020304" pitchFamily="18" charset="0"/>
              <a:cs typeface="Times New Roman" panose="02020603050405020304" pitchFamily="18" charset="0"/>
            </a:rPr>
            <a:t>Cel Szczegółowy 2.2 </a:t>
          </a:r>
        </a:p>
        <a:p>
          <a:r>
            <a:rPr lang="pl-PL" b="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p>
      </dgm:t>
    </dgm:pt>
    <dgm:pt modelId="{C0899285-BE76-4C29-8514-0719F03BAD1F}" type="parTrans" cxnId="{371C5E79-FB80-4C13-834C-277A71069730}">
      <dgm:prSet/>
      <dgm:spPr/>
      <dgm:t>
        <a:bodyPr/>
        <a:lstStyle/>
        <a:p>
          <a:endParaRPr lang="pl-PL">
            <a:latin typeface="Times New Roman" panose="02020603050405020304" pitchFamily="18" charset="0"/>
            <a:cs typeface="Times New Roman" panose="02020603050405020304" pitchFamily="18" charset="0"/>
          </a:endParaRPr>
        </a:p>
      </dgm:t>
    </dgm:pt>
    <dgm:pt modelId="{FF13E26E-1165-4082-9A50-E3324A6ABA6F}" type="sibTrans" cxnId="{371C5E79-FB80-4C13-834C-277A71069730}">
      <dgm:prSet/>
      <dgm:spPr/>
      <dgm:t>
        <a:bodyPr/>
        <a:lstStyle/>
        <a:p>
          <a:endParaRPr lang="pl-PL">
            <a:latin typeface="Times New Roman" panose="02020603050405020304" pitchFamily="18" charset="0"/>
            <a:cs typeface="Times New Roman" panose="02020603050405020304" pitchFamily="18" charset="0"/>
          </a:endParaRPr>
        </a:p>
      </dgm:t>
    </dgm:pt>
    <dgm:pt modelId="{652BD4E8-5DAC-4E0A-B148-C2ACF485F59D}">
      <dgm:prSet phldrT="[Tekst]"/>
      <dgm:spPr/>
      <dgm:t>
        <a:bodyPr/>
        <a:lstStyle/>
        <a:p>
          <a:r>
            <a:rPr lang="pl-PL" b="0" i="0">
              <a:latin typeface="Times New Roman" panose="02020603050405020304" pitchFamily="18" charset="0"/>
              <a:cs typeface="Times New Roman" panose="02020603050405020304" pitchFamily="18" charset="0"/>
            </a:rPr>
            <a:t>Cel Szczegółowy 1.1 </a:t>
          </a:r>
        </a:p>
        <a:p>
          <a:r>
            <a:rPr lang="pl-PL" b="0" i="0" u="none">
              <a:latin typeface="Times New Roman" panose="02020603050405020304" pitchFamily="18" charset="0"/>
              <a:cs typeface="Times New Roman" panose="02020603050405020304" pitchFamily="18" charset="0"/>
            </a:rPr>
            <a:t>Wsparcie przedsiębiorstw, w tym wsparcie oparte o innowacje na obszarze objętym LSR</a:t>
          </a:r>
          <a:endParaRPr lang="pl-PL" b="0" i="0">
            <a:latin typeface="Times New Roman" panose="02020603050405020304" pitchFamily="18" charset="0"/>
            <a:cs typeface="Times New Roman" panose="02020603050405020304" pitchFamily="18" charset="0"/>
          </a:endParaRPr>
        </a:p>
      </dgm:t>
    </dgm:pt>
    <dgm:pt modelId="{301FC18E-8784-472A-BD30-9A2ED39963AC}" type="parTrans" cxnId="{B239F094-6BB1-4BEA-AA40-548EAA2F1272}">
      <dgm:prSet/>
      <dgm:spPr/>
      <dgm:t>
        <a:bodyPr/>
        <a:lstStyle/>
        <a:p>
          <a:endParaRPr lang="pl-PL">
            <a:latin typeface="Times New Roman" panose="02020603050405020304" pitchFamily="18" charset="0"/>
            <a:cs typeface="Times New Roman" panose="02020603050405020304" pitchFamily="18" charset="0"/>
          </a:endParaRPr>
        </a:p>
      </dgm:t>
    </dgm:pt>
    <dgm:pt modelId="{9FEC5C8A-B21C-44F1-953A-80AD6546F2A6}" type="sibTrans" cxnId="{B239F094-6BB1-4BEA-AA40-548EAA2F1272}">
      <dgm:prSet/>
      <dgm:spPr/>
      <dgm:t>
        <a:bodyPr/>
        <a:lstStyle/>
        <a:p>
          <a:endParaRPr lang="pl-PL">
            <a:latin typeface="Times New Roman" panose="02020603050405020304" pitchFamily="18" charset="0"/>
            <a:cs typeface="Times New Roman" panose="02020603050405020304" pitchFamily="18" charset="0"/>
          </a:endParaRPr>
        </a:p>
      </dgm:t>
    </dgm:pt>
    <dgm:pt modelId="{26022677-3B14-4693-BCE8-ADC7146CC0E3}">
      <dgm:prSet phldrT="[Tekst]"/>
      <dgm:spPr/>
      <dgm:t>
        <a:bodyPr/>
        <a:lstStyle/>
        <a:p>
          <a:r>
            <a:rPr lang="pl-PL">
              <a:latin typeface="Times New Roman" panose="02020603050405020304" pitchFamily="18" charset="0"/>
              <a:cs typeface="Times New Roman" panose="02020603050405020304" pitchFamily="18" charset="0"/>
            </a:rPr>
            <a:t>Cel Szczegółowy 2.1</a:t>
          </a:r>
        </a:p>
        <a:p>
          <a:r>
            <a:rPr lang="pl-PL" b="0" i="0" u="none">
              <a:latin typeface="Times New Roman" panose="02020603050405020304" pitchFamily="18" charset="0"/>
              <a:cs typeface="Times New Roman" panose="02020603050405020304" pitchFamily="18" charset="0"/>
            </a:rPr>
            <a:t>Wzmocnienie potencjał obszaru poprzez wykorzystanie lokalnych zasobów oraz promocję obszaru objętego LSR</a:t>
          </a:r>
          <a:r>
            <a:rPr lang="pl-PL" b="1">
              <a:latin typeface="Times New Roman" panose="02020603050405020304" pitchFamily="18" charset="0"/>
              <a:cs typeface="Times New Roman" panose="02020603050405020304" pitchFamily="18" charset="0"/>
            </a:rPr>
            <a:t> </a:t>
          </a:r>
          <a:endParaRPr lang="pl-PL" b="0">
            <a:latin typeface="Times New Roman" panose="02020603050405020304" pitchFamily="18" charset="0"/>
            <a:cs typeface="Times New Roman" panose="02020603050405020304" pitchFamily="18" charset="0"/>
          </a:endParaRPr>
        </a:p>
      </dgm:t>
    </dgm:pt>
    <dgm:pt modelId="{2994C289-E652-407E-B29B-84C55C983134}" type="parTrans" cxnId="{D95FF5A6-7388-4031-A18E-D6D0456C9D78}">
      <dgm:prSet/>
      <dgm:spPr/>
      <dgm:t>
        <a:bodyPr/>
        <a:lstStyle/>
        <a:p>
          <a:endParaRPr lang="pl-PL">
            <a:latin typeface="Times New Roman" panose="02020603050405020304" pitchFamily="18" charset="0"/>
            <a:cs typeface="Times New Roman" panose="02020603050405020304" pitchFamily="18" charset="0"/>
          </a:endParaRPr>
        </a:p>
      </dgm:t>
    </dgm:pt>
    <dgm:pt modelId="{C58945A2-E9B3-40E1-802C-DE941E7A31C3}" type="sibTrans" cxnId="{D95FF5A6-7388-4031-A18E-D6D0456C9D78}">
      <dgm:prSet/>
      <dgm:spPr/>
      <dgm:t>
        <a:bodyPr/>
        <a:lstStyle/>
        <a:p>
          <a:endParaRPr lang="pl-PL">
            <a:latin typeface="Times New Roman" panose="02020603050405020304" pitchFamily="18" charset="0"/>
            <a:cs typeface="Times New Roman" panose="02020603050405020304" pitchFamily="18" charset="0"/>
          </a:endParaRPr>
        </a:p>
      </dgm:t>
    </dgm:pt>
    <dgm:pt modelId="{2E7B5443-A7A1-47E2-8C69-13A3D68F917A}">
      <dgm:prSet phldrT="[Tekst]"/>
      <dgm:spPr/>
      <dgm:t>
        <a:bodyPr/>
        <a:lstStyle/>
        <a:p>
          <a:r>
            <a:rPr lang="pl-PL">
              <a:latin typeface="Times New Roman" panose="02020603050405020304" pitchFamily="18" charset="0"/>
              <a:cs typeface="Times New Roman" panose="02020603050405020304" pitchFamily="18" charset="0"/>
            </a:rPr>
            <a:t>Cele ogólne i szczegółowe </a:t>
          </a:r>
        </a:p>
      </dgm:t>
    </dgm:pt>
    <dgm:pt modelId="{8521EFAF-977B-48C2-9B6A-A4A69D2DF611}" type="sibTrans" cxnId="{0D84D8D3-A843-4B37-A769-C137133B5569}">
      <dgm:prSet/>
      <dgm:spPr/>
      <dgm:t>
        <a:bodyPr/>
        <a:lstStyle/>
        <a:p>
          <a:endParaRPr lang="pl-PL">
            <a:latin typeface="Times New Roman" panose="02020603050405020304" pitchFamily="18" charset="0"/>
            <a:cs typeface="Times New Roman" panose="02020603050405020304" pitchFamily="18" charset="0"/>
          </a:endParaRPr>
        </a:p>
      </dgm:t>
    </dgm:pt>
    <dgm:pt modelId="{86A25D00-F8F9-4FA3-91C3-4D939EB5AFD8}" type="parTrans" cxnId="{0D84D8D3-A843-4B37-A769-C137133B5569}">
      <dgm:prSet/>
      <dgm:spPr/>
      <dgm:t>
        <a:bodyPr/>
        <a:lstStyle/>
        <a:p>
          <a:endParaRPr lang="pl-PL">
            <a:latin typeface="Times New Roman" panose="02020603050405020304" pitchFamily="18" charset="0"/>
            <a:cs typeface="Times New Roman" panose="02020603050405020304" pitchFamily="18" charset="0"/>
          </a:endParaRPr>
        </a:p>
      </dgm:t>
    </dgm:pt>
    <dgm:pt modelId="{D83011BD-0D5A-450F-890C-8BCE94281796}">
      <dgm:prSet phldrT="[Tekst]"/>
      <dgm:spPr/>
      <dgm:t>
        <a:bodyPr/>
        <a:lstStyle/>
        <a:p>
          <a:r>
            <a:rPr lang="pl-PL">
              <a:latin typeface="Times New Roman" panose="02020603050405020304" pitchFamily="18" charset="0"/>
              <a:cs typeface="Times New Roman" panose="02020603050405020304" pitchFamily="18" charset="0"/>
            </a:rPr>
            <a:t>Cel Ogólny 1. </a:t>
          </a:r>
        </a:p>
        <a:p>
          <a:r>
            <a:rPr lang="pl-PL">
              <a:latin typeface="Times New Roman" panose="02020603050405020304" pitchFamily="18" charset="0"/>
              <a:cs typeface="Times New Roman" panose="02020603050405020304" pitchFamily="18" charset="0"/>
            </a:rPr>
            <a:t>Rozwój przedsiębiorstw oraz przedsiębiorczości na obszarze działania LGD</a:t>
          </a:r>
        </a:p>
      </dgm:t>
    </dgm:pt>
    <dgm:pt modelId="{BEA8B4AA-F6DE-47A0-B2FA-99815B614A07}" type="sibTrans" cxnId="{B475912B-053C-4C02-BDFC-F5D653E8551C}">
      <dgm:prSet/>
      <dgm:spPr/>
      <dgm:t>
        <a:bodyPr/>
        <a:lstStyle/>
        <a:p>
          <a:endParaRPr lang="pl-PL">
            <a:latin typeface="Times New Roman" panose="02020603050405020304" pitchFamily="18" charset="0"/>
            <a:cs typeface="Times New Roman" panose="02020603050405020304" pitchFamily="18" charset="0"/>
          </a:endParaRPr>
        </a:p>
      </dgm:t>
    </dgm:pt>
    <dgm:pt modelId="{AE864AE2-B3AC-44E8-8EE4-9C9443447700}" type="parTrans" cxnId="{B475912B-053C-4C02-BDFC-F5D653E8551C}">
      <dgm:prSet/>
      <dgm:spPr/>
      <dgm:t>
        <a:bodyPr/>
        <a:lstStyle/>
        <a:p>
          <a:endParaRPr lang="pl-PL">
            <a:latin typeface="Times New Roman" panose="02020603050405020304" pitchFamily="18" charset="0"/>
            <a:cs typeface="Times New Roman" panose="02020603050405020304" pitchFamily="18" charset="0"/>
          </a:endParaRPr>
        </a:p>
      </dgm:t>
    </dgm:pt>
    <dgm:pt modelId="{87CFE706-B4B5-4DC8-AEE5-762CDC6A89AE}" type="pres">
      <dgm:prSet presAssocID="{46B90834-6383-49A2-B8E5-D3B738E41619}" presName="hierChild1" presStyleCnt="0">
        <dgm:presLayoutVars>
          <dgm:orgChart val="1"/>
          <dgm:chPref val="1"/>
          <dgm:dir/>
          <dgm:animOne val="branch"/>
          <dgm:animLvl val="lvl"/>
          <dgm:resizeHandles/>
        </dgm:presLayoutVars>
      </dgm:prSet>
      <dgm:spPr/>
      <dgm:t>
        <a:bodyPr/>
        <a:lstStyle/>
        <a:p>
          <a:endParaRPr lang="pl-PL"/>
        </a:p>
      </dgm:t>
    </dgm:pt>
    <dgm:pt modelId="{A45EA195-983F-4AC1-9A8E-47CD66A4CBB2}" type="pres">
      <dgm:prSet presAssocID="{2E7B5443-A7A1-47E2-8C69-13A3D68F917A}" presName="hierRoot1" presStyleCnt="0">
        <dgm:presLayoutVars>
          <dgm:hierBranch val="init"/>
        </dgm:presLayoutVars>
      </dgm:prSet>
      <dgm:spPr/>
    </dgm:pt>
    <dgm:pt modelId="{43F7101D-A6B3-499B-8AEF-261C66D55423}" type="pres">
      <dgm:prSet presAssocID="{2E7B5443-A7A1-47E2-8C69-13A3D68F917A}" presName="rootComposite1" presStyleCnt="0"/>
      <dgm:spPr/>
    </dgm:pt>
    <dgm:pt modelId="{2515D464-B12A-4450-A605-7DC07D5C3309}" type="pres">
      <dgm:prSet presAssocID="{2E7B5443-A7A1-47E2-8C69-13A3D68F917A}" presName="rootText1" presStyleLbl="node0" presStyleIdx="0" presStyleCnt="1" custScaleX="268083">
        <dgm:presLayoutVars>
          <dgm:chPref val="3"/>
        </dgm:presLayoutVars>
      </dgm:prSet>
      <dgm:spPr/>
      <dgm:t>
        <a:bodyPr/>
        <a:lstStyle/>
        <a:p>
          <a:endParaRPr lang="pl-PL"/>
        </a:p>
      </dgm:t>
    </dgm:pt>
    <dgm:pt modelId="{23D85CF7-5E73-4D60-8C21-B4DE40CF27E3}" type="pres">
      <dgm:prSet presAssocID="{2E7B5443-A7A1-47E2-8C69-13A3D68F917A}" presName="rootConnector1" presStyleLbl="node1" presStyleIdx="0" presStyleCnt="0"/>
      <dgm:spPr/>
      <dgm:t>
        <a:bodyPr/>
        <a:lstStyle/>
        <a:p>
          <a:endParaRPr lang="pl-PL"/>
        </a:p>
      </dgm:t>
    </dgm:pt>
    <dgm:pt modelId="{2BB6BFBD-634F-4511-922C-CC51D107DE88}" type="pres">
      <dgm:prSet presAssocID="{2E7B5443-A7A1-47E2-8C69-13A3D68F917A}" presName="hierChild2" presStyleCnt="0"/>
      <dgm:spPr/>
    </dgm:pt>
    <dgm:pt modelId="{3183DA28-282E-4F7F-BA90-97E2B14EC97D}" type="pres">
      <dgm:prSet presAssocID="{AE864AE2-B3AC-44E8-8EE4-9C9443447700}" presName="Name37" presStyleLbl="parChTrans1D2" presStyleIdx="0" presStyleCnt="2"/>
      <dgm:spPr/>
      <dgm:t>
        <a:bodyPr/>
        <a:lstStyle/>
        <a:p>
          <a:endParaRPr lang="pl-PL"/>
        </a:p>
      </dgm:t>
    </dgm:pt>
    <dgm:pt modelId="{3FF2D39D-E442-47D8-BC81-57F596E391D0}" type="pres">
      <dgm:prSet presAssocID="{D83011BD-0D5A-450F-890C-8BCE94281796}" presName="hierRoot2" presStyleCnt="0">
        <dgm:presLayoutVars>
          <dgm:hierBranch val="init"/>
        </dgm:presLayoutVars>
      </dgm:prSet>
      <dgm:spPr/>
    </dgm:pt>
    <dgm:pt modelId="{005FB591-8B98-442D-9744-C5F2541975E3}" type="pres">
      <dgm:prSet presAssocID="{D83011BD-0D5A-450F-890C-8BCE94281796}" presName="rootComposite" presStyleCnt="0"/>
      <dgm:spPr/>
    </dgm:pt>
    <dgm:pt modelId="{743EDAF2-5D43-4994-9471-93637476234E}" type="pres">
      <dgm:prSet presAssocID="{D83011BD-0D5A-450F-890C-8BCE94281796}" presName="rootText" presStyleLbl="node2" presStyleIdx="0" presStyleCnt="2" custScaleX="268083">
        <dgm:presLayoutVars>
          <dgm:chPref val="3"/>
        </dgm:presLayoutVars>
      </dgm:prSet>
      <dgm:spPr/>
      <dgm:t>
        <a:bodyPr/>
        <a:lstStyle/>
        <a:p>
          <a:endParaRPr lang="pl-PL"/>
        </a:p>
      </dgm:t>
    </dgm:pt>
    <dgm:pt modelId="{C4000191-12C3-4193-8736-7733AF21F8E6}" type="pres">
      <dgm:prSet presAssocID="{D83011BD-0D5A-450F-890C-8BCE94281796}" presName="rootConnector" presStyleLbl="node2" presStyleIdx="0" presStyleCnt="2"/>
      <dgm:spPr/>
      <dgm:t>
        <a:bodyPr/>
        <a:lstStyle/>
        <a:p>
          <a:endParaRPr lang="pl-PL"/>
        </a:p>
      </dgm:t>
    </dgm:pt>
    <dgm:pt modelId="{651E8194-B160-4298-B453-A5518845FA24}" type="pres">
      <dgm:prSet presAssocID="{D83011BD-0D5A-450F-890C-8BCE94281796}" presName="hierChild4" presStyleCnt="0"/>
      <dgm:spPr/>
    </dgm:pt>
    <dgm:pt modelId="{A436CEDA-11EF-4C9A-B1B1-A49EBF2BD214}" type="pres">
      <dgm:prSet presAssocID="{301FC18E-8784-472A-BD30-9A2ED39963AC}" presName="Name37" presStyleLbl="parChTrans1D3" presStyleIdx="0" presStyleCnt="4"/>
      <dgm:spPr/>
      <dgm:t>
        <a:bodyPr/>
        <a:lstStyle/>
        <a:p>
          <a:endParaRPr lang="pl-PL"/>
        </a:p>
      </dgm:t>
    </dgm:pt>
    <dgm:pt modelId="{9A3AE90F-E958-4C87-A99A-4C6635CA1486}" type="pres">
      <dgm:prSet presAssocID="{652BD4E8-5DAC-4E0A-B148-C2ACF485F59D}" presName="hierRoot2" presStyleCnt="0">
        <dgm:presLayoutVars>
          <dgm:hierBranch val="init"/>
        </dgm:presLayoutVars>
      </dgm:prSet>
      <dgm:spPr/>
    </dgm:pt>
    <dgm:pt modelId="{A4A3D34F-22B3-4713-973A-D24600E5A7DA}" type="pres">
      <dgm:prSet presAssocID="{652BD4E8-5DAC-4E0A-B148-C2ACF485F59D}" presName="rootComposite" presStyleCnt="0"/>
      <dgm:spPr/>
    </dgm:pt>
    <dgm:pt modelId="{4AF78AE2-BF2F-4447-9A8F-66638DF9E534}" type="pres">
      <dgm:prSet presAssocID="{652BD4E8-5DAC-4E0A-B148-C2ACF485F59D}" presName="rootText" presStyleLbl="node3" presStyleIdx="0" presStyleCnt="4" custScaleX="239672" custScaleY="173050">
        <dgm:presLayoutVars>
          <dgm:chPref val="3"/>
        </dgm:presLayoutVars>
      </dgm:prSet>
      <dgm:spPr/>
      <dgm:t>
        <a:bodyPr/>
        <a:lstStyle/>
        <a:p>
          <a:endParaRPr lang="pl-PL"/>
        </a:p>
      </dgm:t>
    </dgm:pt>
    <dgm:pt modelId="{EE1FCEEB-F845-49CB-B669-3F9817C73911}" type="pres">
      <dgm:prSet presAssocID="{652BD4E8-5DAC-4E0A-B148-C2ACF485F59D}" presName="rootConnector" presStyleLbl="node3" presStyleIdx="0" presStyleCnt="4"/>
      <dgm:spPr/>
      <dgm:t>
        <a:bodyPr/>
        <a:lstStyle/>
        <a:p>
          <a:endParaRPr lang="pl-PL"/>
        </a:p>
      </dgm:t>
    </dgm:pt>
    <dgm:pt modelId="{4AA0DC0B-F9C8-4D31-B819-9BCEAC914A93}" type="pres">
      <dgm:prSet presAssocID="{652BD4E8-5DAC-4E0A-B148-C2ACF485F59D}" presName="hierChild4" presStyleCnt="0"/>
      <dgm:spPr/>
    </dgm:pt>
    <dgm:pt modelId="{F4E2D836-78B7-4FB3-A57F-CBFC24C35544}" type="pres">
      <dgm:prSet presAssocID="{652BD4E8-5DAC-4E0A-B148-C2ACF485F59D}" presName="hierChild5" presStyleCnt="0"/>
      <dgm:spPr/>
    </dgm:pt>
    <dgm:pt modelId="{D587CEAE-3CD3-4163-A785-E7605EBC099E}" type="pres">
      <dgm:prSet presAssocID="{DEA15B36-2052-4FA2-9380-D189C32DDB47}" presName="Name37" presStyleLbl="parChTrans1D3" presStyleIdx="1" presStyleCnt="4"/>
      <dgm:spPr/>
      <dgm:t>
        <a:bodyPr/>
        <a:lstStyle/>
        <a:p>
          <a:endParaRPr lang="pl-PL"/>
        </a:p>
      </dgm:t>
    </dgm:pt>
    <dgm:pt modelId="{A6C42E68-4650-4A98-9990-E2A3A0FEF8F6}" type="pres">
      <dgm:prSet presAssocID="{1336F459-5BE3-4D9E-9D92-852D993B76E0}" presName="hierRoot2" presStyleCnt="0">
        <dgm:presLayoutVars>
          <dgm:hierBranch val="init"/>
        </dgm:presLayoutVars>
      </dgm:prSet>
      <dgm:spPr/>
    </dgm:pt>
    <dgm:pt modelId="{ED6E2FA4-CE78-4EFF-B83E-56468C46BE16}" type="pres">
      <dgm:prSet presAssocID="{1336F459-5BE3-4D9E-9D92-852D993B76E0}" presName="rootComposite" presStyleCnt="0"/>
      <dgm:spPr/>
    </dgm:pt>
    <dgm:pt modelId="{ADFEF951-047E-40D6-835D-8E7EC0387A8A}" type="pres">
      <dgm:prSet presAssocID="{1336F459-5BE3-4D9E-9D92-852D993B76E0}" presName="rootText" presStyleLbl="node3" presStyleIdx="1" presStyleCnt="4" custScaleX="239672" custScaleY="173050">
        <dgm:presLayoutVars>
          <dgm:chPref val="3"/>
        </dgm:presLayoutVars>
      </dgm:prSet>
      <dgm:spPr/>
      <dgm:t>
        <a:bodyPr/>
        <a:lstStyle/>
        <a:p>
          <a:endParaRPr lang="pl-PL"/>
        </a:p>
      </dgm:t>
    </dgm:pt>
    <dgm:pt modelId="{933808AC-FE92-4DA3-928B-FE9F3FA42608}" type="pres">
      <dgm:prSet presAssocID="{1336F459-5BE3-4D9E-9D92-852D993B76E0}" presName="rootConnector" presStyleLbl="node3" presStyleIdx="1" presStyleCnt="4"/>
      <dgm:spPr/>
      <dgm:t>
        <a:bodyPr/>
        <a:lstStyle/>
        <a:p>
          <a:endParaRPr lang="pl-PL"/>
        </a:p>
      </dgm:t>
    </dgm:pt>
    <dgm:pt modelId="{C701D373-C2BC-4832-8D24-21F1E047A253}" type="pres">
      <dgm:prSet presAssocID="{1336F459-5BE3-4D9E-9D92-852D993B76E0}" presName="hierChild4" presStyleCnt="0"/>
      <dgm:spPr/>
    </dgm:pt>
    <dgm:pt modelId="{370A1D4D-B1B7-41C0-AB87-232B3AAEA540}" type="pres">
      <dgm:prSet presAssocID="{1336F459-5BE3-4D9E-9D92-852D993B76E0}" presName="hierChild5" presStyleCnt="0"/>
      <dgm:spPr/>
    </dgm:pt>
    <dgm:pt modelId="{15CAA9FC-3196-48DB-B7EC-BE22F79927B2}" type="pres">
      <dgm:prSet presAssocID="{D83011BD-0D5A-450F-890C-8BCE94281796}" presName="hierChild5" presStyleCnt="0"/>
      <dgm:spPr/>
    </dgm:pt>
    <dgm:pt modelId="{F2B3A9B2-61E7-4933-9061-0981282F4F6E}" type="pres">
      <dgm:prSet presAssocID="{B5E6559B-C0DA-479A-A498-DE037F1D75E3}" presName="Name37" presStyleLbl="parChTrans1D2" presStyleIdx="1" presStyleCnt="2"/>
      <dgm:spPr/>
      <dgm:t>
        <a:bodyPr/>
        <a:lstStyle/>
        <a:p>
          <a:endParaRPr lang="pl-PL"/>
        </a:p>
      </dgm:t>
    </dgm:pt>
    <dgm:pt modelId="{695F9238-EF90-4984-BFA2-D70952359A5F}" type="pres">
      <dgm:prSet presAssocID="{26B758D2-E9F4-4C40-A00B-77B06630BEDD}" presName="hierRoot2" presStyleCnt="0">
        <dgm:presLayoutVars>
          <dgm:hierBranch val="init"/>
        </dgm:presLayoutVars>
      </dgm:prSet>
      <dgm:spPr/>
    </dgm:pt>
    <dgm:pt modelId="{2504EC0E-5F1E-4A1F-A1FC-4723F092F601}" type="pres">
      <dgm:prSet presAssocID="{26B758D2-E9F4-4C40-A00B-77B06630BEDD}" presName="rootComposite" presStyleCnt="0"/>
      <dgm:spPr/>
    </dgm:pt>
    <dgm:pt modelId="{57D27808-45C5-4E82-B7F6-574AB3352C0D}" type="pres">
      <dgm:prSet presAssocID="{26B758D2-E9F4-4C40-A00B-77B06630BEDD}" presName="rootText" presStyleLbl="node2" presStyleIdx="1" presStyleCnt="2" custScaleX="268083">
        <dgm:presLayoutVars>
          <dgm:chPref val="3"/>
        </dgm:presLayoutVars>
      </dgm:prSet>
      <dgm:spPr/>
      <dgm:t>
        <a:bodyPr/>
        <a:lstStyle/>
        <a:p>
          <a:endParaRPr lang="pl-PL"/>
        </a:p>
      </dgm:t>
    </dgm:pt>
    <dgm:pt modelId="{530A697D-606E-4F59-A034-13C4609E9F87}" type="pres">
      <dgm:prSet presAssocID="{26B758D2-E9F4-4C40-A00B-77B06630BEDD}" presName="rootConnector" presStyleLbl="node2" presStyleIdx="1" presStyleCnt="2"/>
      <dgm:spPr/>
      <dgm:t>
        <a:bodyPr/>
        <a:lstStyle/>
        <a:p>
          <a:endParaRPr lang="pl-PL"/>
        </a:p>
      </dgm:t>
    </dgm:pt>
    <dgm:pt modelId="{A0D69D33-3D28-4D72-80F7-9B15960105FF}" type="pres">
      <dgm:prSet presAssocID="{26B758D2-E9F4-4C40-A00B-77B06630BEDD}" presName="hierChild4" presStyleCnt="0"/>
      <dgm:spPr/>
    </dgm:pt>
    <dgm:pt modelId="{6D67A0AA-01C6-4787-93FB-47E9B102EFBA}" type="pres">
      <dgm:prSet presAssocID="{2994C289-E652-407E-B29B-84C55C983134}" presName="Name37" presStyleLbl="parChTrans1D3" presStyleIdx="2" presStyleCnt="4"/>
      <dgm:spPr/>
      <dgm:t>
        <a:bodyPr/>
        <a:lstStyle/>
        <a:p>
          <a:endParaRPr lang="pl-PL"/>
        </a:p>
      </dgm:t>
    </dgm:pt>
    <dgm:pt modelId="{17D08BDC-06CE-47B9-A959-91DB6ED4E6D7}" type="pres">
      <dgm:prSet presAssocID="{26022677-3B14-4693-BCE8-ADC7146CC0E3}" presName="hierRoot2" presStyleCnt="0">
        <dgm:presLayoutVars>
          <dgm:hierBranch val="init"/>
        </dgm:presLayoutVars>
      </dgm:prSet>
      <dgm:spPr/>
    </dgm:pt>
    <dgm:pt modelId="{AC75A499-A10B-4AE1-97DB-E78DA919EAA2}" type="pres">
      <dgm:prSet presAssocID="{26022677-3B14-4693-BCE8-ADC7146CC0E3}" presName="rootComposite" presStyleCnt="0"/>
      <dgm:spPr/>
    </dgm:pt>
    <dgm:pt modelId="{556CB3F5-70E3-40EE-B938-4F709963CAE9}" type="pres">
      <dgm:prSet presAssocID="{26022677-3B14-4693-BCE8-ADC7146CC0E3}" presName="rootText" presStyleLbl="node3" presStyleIdx="2" presStyleCnt="4" custScaleX="239672" custScaleY="173050">
        <dgm:presLayoutVars>
          <dgm:chPref val="3"/>
        </dgm:presLayoutVars>
      </dgm:prSet>
      <dgm:spPr/>
      <dgm:t>
        <a:bodyPr/>
        <a:lstStyle/>
        <a:p>
          <a:endParaRPr lang="pl-PL"/>
        </a:p>
      </dgm:t>
    </dgm:pt>
    <dgm:pt modelId="{3CB4D7D2-91F5-431B-AEED-4A3793DC17D2}" type="pres">
      <dgm:prSet presAssocID="{26022677-3B14-4693-BCE8-ADC7146CC0E3}" presName="rootConnector" presStyleLbl="node3" presStyleIdx="2" presStyleCnt="4"/>
      <dgm:spPr/>
      <dgm:t>
        <a:bodyPr/>
        <a:lstStyle/>
        <a:p>
          <a:endParaRPr lang="pl-PL"/>
        </a:p>
      </dgm:t>
    </dgm:pt>
    <dgm:pt modelId="{882AD741-D844-4427-8903-A5E402B4E3CD}" type="pres">
      <dgm:prSet presAssocID="{26022677-3B14-4693-BCE8-ADC7146CC0E3}" presName="hierChild4" presStyleCnt="0"/>
      <dgm:spPr/>
    </dgm:pt>
    <dgm:pt modelId="{8C72516F-CEAE-4B09-B489-A1D95B947605}" type="pres">
      <dgm:prSet presAssocID="{26022677-3B14-4693-BCE8-ADC7146CC0E3}" presName="hierChild5" presStyleCnt="0"/>
      <dgm:spPr/>
    </dgm:pt>
    <dgm:pt modelId="{814AB2A1-7157-4066-81FF-613943416EEC}" type="pres">
      <dgm:prSet presAssocID="{C0899285-BE76-4C29-8514-0719F03BAD1F}" presName="Name37" presStyleLbl="parChTrans1D3" presStyleIdx="3" presStyleCnt="4"/>
      <dgm:spPr/>
      <dgm:t>
        <a:bodyPr/>
        <a:lstStyle/>
        <a:p>
          <a:endParaRPr lang="pl-PL"/>
        </a:p>
      </dgm:t>
    </dgm:pt>
    <dgm:pt modelId="{82C8E5AB-A165-427A-A477-64428867E3AD}" type="pres">
      <dgm:prSet presAssocID="{52E81F5C-4224-4A73-936A-83D847AE5619}" presName="hierRoot2" presStyleCnt="0">
        <dgm:presLayoutVars>
          <dgm:hierBranch val="init"/>
        </dgm:presLayoutVars>
      </dgm:prSet>
      <dgm:spPr/>
    </dgm:pt>
    <dgm:pt modelId="{80AB9677-F631-49D4-A790-9195699ABDAB}" type="pres">
      <dgm:prSet presAssocID="{52E81F5C-4224-4A73-936A-83D847AE5619}" presName="rootComposite" presStyleCnt="0"/>
      <dgm:spPr/>
    </dgm:pt>
    <dgm:pt modelId="{24E74E4F-EC5E-4B5B-B58C-EA76396DBA06}" type="pres">
      <dgm:prSet presAssocID="{52E81F5C-4224-4A73-936A-83D847AE5619}" presName="rootText" presStyleLbl="node3" presStyleIdx="3" presStyleCnt="4" custScaleX="239672" custScaleY="173050">
        <dgm:presLayoutVars>
          <dgm:chPref val="3"/>
        </dgm:presLayoutVars>
      </dgm:prSet>
      <dgm:spPr/>
      <dgm:t>
        <a:bodyPr/>
        <a:lstStyle/>
        <a:p>
          <a:endParaRPr lang="pl-PL"/>
        </a:p>
      </dgm:t>
    </dgm:pt>
    <dgm:pt modelId="{28C85BBE-B49D-4BC7-BBD1-477A6EF2AAEE}" type="pres">
      <dgm:prSet presAssocID="{52E81F5C-4224-4A73-936A-83D847AE5619}" presName="rootConnector" presStyleLbl="node3" presStyleIdx="3" presStyleCnt="4"/>
      <dgm:spPr/>
      <dgm:t>
        <a:bodyPr/>
        <a:lstStyle/>
        <a:p>
          <a:endParaRPr lang="pl-PL"/>
        </a:p>
      </dgm:t>
    </dgm:pt>
    <dgm:pt modelId="{BD0E90BA-79C5-4CBF-AF25-D7BF62BDBC47}" type="pres">
      <dgm:prSet presAssocID="{52E81F5C-4224-4A73-936A-83D847AE5619}" presName="hierChild4" presStyleCnt="0"/>
      <dgm:spPr/>
    </dgm:pt>
    <dgm:pt modelId="{F66DAFFA-759F-44C1-B459-3005A9B7F194}" type="pres">
      <dgm:prSet presAssocID="{52E81F5C-4224-4A73-936A-83D847AE5619}" presName="hierChild5" presStyleCnt="0"/>
      <dgm:spPr/>
    </dgm:pt>
    <dgm:pt modelId="{68A97EF9-DD63-4B62-9FDC-E4963B48DE87}" type="pres">
      <dgm:prSet presAssocID="{26B758D2-E9F4-4C40-A00B-77B06630BEDD}" presName="hierChild5" presStyleCnt="0"/>
      <dgm:spPr/>
    </dgm:pt>
    <dgm:pt modelId="{C9813C3C-731A-471C-85E6-9516B5D2818C}" type="pres">
      <dgm:prSet presAssocID="{2E7B5443-A7A1-47E2-8C69-13A3D68F917A}" presName="hierChild3" presStyleCnt="0"/>
      <dgm:spPr/>
    </dgm:pt>
  </dgm:ptLst>
  <dgm:cxnLst>
    <dgm:cxn modelId="{7C900CF5-B45C-42A1-94F0-DC0A1021D6F3}" srcId="{D83011BD-0D5A-450F-890C-8BCE94281796}" destId="{1336F459-5BE3-4D9E-9D92-852D993B76E0}" srcOrd="1" destOrd="0" parTransId="{DEA15B36-2052-4FA2-9380-D189C32DDB47}" sibTransId="{4D13332B-B12E-4FDE-9ECE-3DA3DC62F64D}"/>
    <dgm:cxn modelId="{BBF57EB8-0E09-4E44-8BFA-EAE0ECA2467C}" type="presOf" srcId="{301FC18E-8784-472A-BD30-9A2ED39963AC}" destId="{A436CEDA-11EF-4C9A-B1B1-A49EBF2BD214}" srcOrd="0" destOrd="0" presId="urn:microsoft.com/office/officeart/2005/8/layout/orgChart1"/>
    <dgm:cxn modelId="{AC567B52-AD54-4F54-BFDC-DE0FB989AADC}" type="presOf" srcId="{DEA15B36-2052-4FA2-9380-D189C32DDB47}" destId="{D587CEAE-3CD3-4163-A785-E7605EBC099E}" srcOrd="0" destOrd="0" presId="urn:microsoft.com/office/officeart/2005/8/layout/orgChart1"/>
    <dgm:cxn modelId="{79B6BE62-E77E-4ACF-8FE1-32974F395433}" type="presOf" srcId="{B5E6559B-C0DA-479A-A498-DE037F1D75E3}" destId="{F2B3A9B2-61E7-4933-9061-0981282F4F6E}" srcOrd="0" destOrd="0" presId="urn:microsoft.com/office/officeart/2005/8/layout/orgChart1"/>
    <dgm:cxn modelId="{B475912B-053C-4C02-BDFC-F5D653E8551C}" srcId="{2E7B5443-A7A1-47E2-8C69-13A3D68F917A}" destId="{D83011BD-0D5A-450F-890C-8BCE94281796}" srcOrd="0" destOrd="0" parTransId="{AE864AE2-B3AC-44E8-8EE4-9C9443447700}" sibTransId="{BEA8B4AA-F6DE-47A0-B2FA-99815B614A07}"/>
    <dgm:cxn modelId="{FA30F473-41A3-4406-ABE9-E1DC2211BEEF}" type="presOf" srcId="{52E81F5C-4224-4A73-936A-83D847AE5619}" destId="{24E74E4F-EC5E-4B5B-B58C-EA76396DBA06}" srcOrd="0" destOrd="0" presId="urn:microsoft.com/office/officeart/2005/8/layout/orgChart1"/>
    <dgm:cxn modelId="{A62E4456-6107-4D78-B77F-EA79C9D2D86D}" type="presOf" srcId="{652BD4E8-5DAC-4E0A-B148-C2ACF485F59D}" destId="{EE1FCEEB-F845-49CB-B669-3F9817C73911}" srcOrd="1" destOrd="0" presId="urn:microsoft.com/office/officeart/2005/8/layout/orgChart1"/>
    <dgm:cxn modelId="{D0C065C6-FFFF-4632-87EE-EE2B79D28A65}" type="presOf" srcId="{2E7B5443-A7A1-47E2-8C69-13A3D68F917A}" destId="{2515D464-B12A-4450-A605-7DC07D5C3309}" srcOrd="0" destOrd="0" presId="urn:microsoft.com/office/officeart/2005/8/layout/orgChart1"/>
    <dgm:cxn modelId="{371C5E79-FB80-4C13-834C-277A71069730}" srcId="{26B758D2-E9F4-4C40-A00B-77B06630BEDD}" destId="{52E81F5C-4224-4A73-936A-83D847AE5619}" srcOrd="1" destOrd="0" parTransId="{C0899285-BE76-4C29-8514-0719F03BAD1F}" sibTransId="{FF13E26E-1165-4082-9A50-E3324A6ABA6F}"/>
    <dgm:cxn modelId="{B654DA1E-D353-4A66-AC2E-76B8C5C99300}" type="presOf" srcId="{52E81F5C-4224-4A73-936A-83D847AE5619}" destId="{28C85BBE-B49D-4BC7-BBD1-477A6EF2AAEE}" srcOrd="1" destOrd="0" presId="urn:microsoft.com/office/officeart/2005/8/layout/orgChart1"/>
    <dgm:cxn modelId="{51D6B2F8-203F-41C5-849E-663D634670BF}" type="presOf" srcId="{26B758D2-E9F4-4C40-A00B-77B06630BEDD}" destId="{57D27808-45C5-4E82-B7F6-574AB3352C0D}" srcOrd="0" destOrd="0" presId="urn:microsoft.com/office/officeart/2005/8/layout/orgChart1"/>
    <dgm:cxn modelId="{28627E73-B6FC-495B-9A2E-35C9CCEB5FF9}" type="presOf" srcId="{26B758D2-E9F4-4C40-A00B-77B06630BEDD}" destId="{530A697D-606E-4F59-A034-13C4609E9F87}" srcOrd="1" destOrd="0" presId="urn:microsoft.com/office/officeart/2005/8/layout/orgChart1"/>
    <dgm:cxn modelId="{6F68D1D3-8F17-4C64-B396-5657563F1F04}" type="presOf" srcId="{1336F459-5BE3-4D9E-9D92-852D993B76E0}" destId="{933808AC-FE92-4DA3-928B-FE9F3FA42608}" srcOrd="1" destOrd="0" presId="urn:microsoft.com/office/officeart/2005/8/layout/orgChart1"/>
    <dgm:cxn modelId="{0D84D8D3-A843-4B37-A769-C137133B5569}" srcId="{46B90834-6383-49A2-B8E5-D3B738E41619}" destId="{2E7B5443-A7A1-47E2-8C69-13A3D68F917A}" srcOrd="0" destOrd="0" parTransId="{86A25D00-F8F9-4FA3-91C3-4D939EB5AFD8}" sibTransId="{8521EFAF-977B-48C2-9B6A-A4A69D2DF611}"/>
    <dgm:cxn modelId="{B239F094-6BB1-4BEA-AA40-548EAA2F1272}" srcId="{D83011BD-0D5A-450F-890C-8BCE94281796}" destId="{652BD4E8-5DAC-4E0A-B148-C2ACF485F59D}" srcOrd="0" destOrd="0" parTransId="{301FC18E-8784-472A-BD30-9A2ED39963AC}" sibTransId="{9FEC5C8A-B21C-44F1-953A-80AD6546F2A6}"/>
    <dgm:cxn modelId="{9ED4189F-0C99-4B81-8984-ACC855C7080E}" type="presOf" srcId="{1336F459-5BE3-4D9E-9D92-852D993B76E0}" destId="{ADFEF951-047E-40D6-835D-8E7EC0387A8A}" srcOrd="0" destOrd="0" presId="urn:microsoft.com/office/officeart/2005/8/layout/orgChart1"/>
    <dgm:cxn modelId="{E4718F61-1B9E-44D5-A10C-75C079D0D954}" type="presOf" srcId="{46B90834-6383-49A2-B8E5-D3B738E41619}" destId="{87CFE706-B4B5-4DC8-AEE5-762CDC6A89AE}" srcOrd="0" destOrd="0" presId="urn:microsoft.com/office/officeart/2005/8/layout/orgChart1"/>
    <dgm:cxn modelId="{20AD49F9-2D1A-4CE4-9AF4-BC156DEC326F}" type="presOf" srcId="{C0899285-BE76-4C29-8514-0719F03BAD1F}" destId="{814AB2A1-7157-4066-81FF-613943416EEC}" srcOrd="0" destOrd="0" presId="urn:microsoft.com/office/officeart/2005/8/layout/orgChart1"/>
    <dgm:cxn modelId="{95B1D2D6-7080-4367-9DFB-CE74EC485678}" type="presOf" srcId="{D83011BD-0D5A-450F-890C-8BCE94281796}" destId="{743EDAF2-5D43-4994-9471-93637476234E}" srcOrd="0" destOrd="0" presId="urn:microsoft.com/office/officeart/2005/8/layout/orgChart1"/>
    <dgm:cxn modelId="{D95FF5A6-7388-4031-A18E-D6D0456C9D78}" srcId="{26B758D2-E9F4-4C40-A00B-77B06630BEDD}" destId="{26022677-3B14-4693-BCE8-ADC7146CC0E3}" srcOrd="0" destOrd="0" parTransId="{2994C289-E652-407E-B29B-84C55C983134}" sibTransId="{C58945A2-E9B3-40E1-802C-DE941E7A31C3}"/>
    <dgm:cxn modelId="{895DAFE7-4E69-4991-83E2-412229143AB3}" type="presOf" srcId="{26022677-3B14-4693-BCE8-ADC7146CC0E3}" destId="{556CB3F5-70E3-40EE-B938-4F709963CAE9}" srcOrd="0" destOrd="0" presId="urn:microsoft.com/office/officeart/2005/8/layout/orgChart1"/>
    <dgm:cxn modelId="{5B81243C-8653-49CB-8856-F8A1CE1FE169}" type="presOf" srcId="{26022677-3B14-4693-BCE8-ADC7146CC0E3}" destId="{3CB4D7D2-91F5-431B-AEED-4A3793DC17D2}" srcOrd="1" destOrd="0" presId="urn:microsoft.com/office/officeart/2005/8/layout/orgChart1"/>
    <dgm:cxn modelId="{97710550-A883-4855-A445-D273D36EE20D}" type="presOf" srcId="{AE864AE2-B3AC-44E8-8EE4-9C9443447700}" destId="{3183DA28-282E-4F7F-BA90-97E2B14EC97D}" srcOrd="0" destOrd="0" presId="urn:microsoft.com/office/officeart/2005/8/layout/orgChart1"/>
    <dgm:cxn modelId="{22073509-933B-4BBD-B90C-4294F06A9354}" type="presOf" srcId="{2994C289-E652-407E-B29B-84C55C983134}" destId="{6D67A0AA-01C6-4787-93FB-47E9B102EFBA}" srcOrd="0" destOrd="0" presId="urn:microsoft.com/office/officeart/2005/8/layout/orgChart1"/>
    <dgm:cxn modelId="{E9360B89-96B5-46F5-A394-E337D2761B9C}" type="presOf" srcId="{2E7B5443-A7A1-47E2-8C69-13A3D68F917A}" destId="{23D85CF7-5E73-4D60-8C21-B4DE40CF27E3}" srcOrd="1" destOrd="0" presId="urn:microsoft.com/office/officeart/2005/8/layout/orgChart1"/>
    <dgm:cxn modelId="{489B08BE-C199-4D50-B5DD-0E53B0AC13EE}" type="presOf" srcId="{652BD4E8-5DAC-4E0A-B148-C2ACF485F59D}" destId="{4AF78AE2-BF2F-4447-9A8F-66638DF9E534}" srcOrd="0" destOrd="0" presId="urn:microsoft.com/office/officeart/2005/8/layout/orgChart1"/>
    <dgm:cxn modelId="{6283ED30-4DFD-4C43-B889-E04B67EC779B}" srcId="{2E7B5443-A7A1-47E2-8C69-13A3D68F917A}" destId="{26B758D2-E9F4-4C40-A00B-77B06630BEDD}" srcOrd="1" destOrd="0" parTransId="{B5E6559B-C0DA-479A-A498-DE037F1D75E3}" sibTransId="{7D34E1A3-83A8-40E0-AA3A-9C42EC471583}"/>
    <dgm:cxn modelId="{53D1E39F-D414-4E01-B564-E1CCB4F76AFD}" type="presOf" srcId="{D83011BD-0D5A-450F-890C-8BCE94281796}" destId="{C4000191-12C3-4193-8736-7733AF21F8E6}" srcOrd="1" destOrd="0" presId="urn:microsoft.com/office/officeart/2005/8/layout/orgChart1"/>
    <dgm:cxn modelId="{E678B071-55C6-4667-A16D-322FC04EA244}" type="presParOf" srcId="{87CFE706-B4B5-4DC8-AEE5-762CDC6A89AE}" destId="{A45EA195-983F-4AC1-9A8E-47CD66A4CBB2}" srcOrd="0" destOrd="0" presId="urn:microsoft.com/office/officeart/2005/8/layout/orgChart1"/>
    <dgm:cxn modelId="{3DFCB14C-1E7B-412D-AA9C-FB765CDCB81D}" type="presParOf" srcId="{A45EA195-983F-4AC1-9A8E-47CD66A4CBB2}" destId="{43F7101D-A6B3-499B-8AEF-261C66D55423}" srcOrd="0" destOrd="0" presId="urn:microsoft.com/office/officeart/2005/8/layout/orgChart1"/>
    <dgm:cxn modelId="{36982A0B-0C23-4F76-8DBF-77DAF1CD342D}" type="presParOf" srcId="{43F7101D-A6B3-499B-8AEF-261C66D55423}" destId="{2515D464-B12A-4450-A605-7DC07D5C3309}" srcOrd="0" destOrd="0" presId="urn:microsoft.com/office/officeart/2005/8/layout/orgChart1"/>
    <dgm:cxn modelId="{A8036C7C-00E0-4240-A3E7-B393F7CB9435}" type="presParOf" srcId="{43F7101D-A6B3-499B-8AEF-261C66D55423}" destId="{23D85CF7-5E73-4D60-8C21-B4DE40CF27E3}" srcOrd="1" destOrd="0" presId="urn:microsoft.com/office/officeart/2005/8/layout/orgChart1"/>
    <dgm:cxn modelId="{FBFDB342-191D-4606-B84E-15F2AEB0B699}" type="presParOf" srcId="{A45EA195-983F-4AC1-9A8E-47CD66A4CBB2}" destId="{2BB6BFBD-634F-4511-922C-CC51D107DE88}" srcOrd="1" destOrd="0" presId="urn:microsoft.com/office/officeart/2005/8/layout/orgChart1"/>
    <dgm:cxn modelId="{271EA3A7-FB4D-4AFA-8092-D1C49173EBF3}" type="presParOf" srcId="{2BB6BFBD-634F-4511-922C-CC51D107DE88}" destId="{3183DA28-282E-4F7F-BA90-97E2B14EC97D}" srcOrd="0" destOrd="0" presId="urn:microsoft.com/office/officeart/2005/8/layout/orgChart1"/>
    <dgm:cxn modelId="{8AAAF9FE-7C46-4C80-B02E-9E9CE3B6BF9B}" type="presParOf" srcId="{2BB6BFBD-634F-4511-922C-CC51D107DE88}" destId="{3FF2D39D-E442-47D8-BC81-57F596E391D0}" srcOrd="1" destOrd="0" presId="urn:microsoft.com/office/officeart/2005/8/layout/orgChart1"/>
    <dgm:cxn modelId="{D39E7B08-86FB-4BE8-9EF4-2DE58AAA7D49}" type="presParOf" srcId="{3FF2D39D-E442-47D8-BC81-57F596E391D0}" destId="{005FB591-8B98-442D-9744-C5F2541975E3}" srcOrd="0" destOrd="0" presId="urn:microsoft.com/office/officeart/2005/8/layout/orgChart1"/>
    <dgm:cxn modelId="{EBD0FE86-8926-4B70-AE08-140CD141171A}" type="presParOf" srcId="{005FB591-8B98-442D-9744-C5F2541975E3}" destId="{743EDAF2-5D43-4994-9471-93637476234E}" srcOrd="0" destOrd="0" presId="urn:microsoft.com/office/officeart/2005/8/layout/orgChart1"/>
    <dgm:cxn modelId="{D25DA512-9A9D-4518-B06D-D5ED0E8C3B2B}" type="presParOf" srcId="{005FB591-8B98-442D-9744-C5F2541975E3}" destId="{C4000191-12C3-4193-8736-7733AF21F8E6}" srcOrd="1" destOrd="0" presId="urn:microsoft.com/office/officeart/2005/8/layout/orgChart1"/>
    <dgm:cxn modelId="{ADAC045E-C5AD-4A01-A663-0C6A6C735595}" type="presParOf" srcId="{3FF2D39D-E442-47D8-BC81-57F596E391D0}" destId="{651E8194-B160-4298-B453-A5518845FA24}" srcOrd="1" destOrd="0" presId="urn:microsoft.com/office/officeart/2005/8/layout/orgChart1"/>
    <dgm:cxn modelId="{AB844B4A-09DE-4404-91DD-D03EE7A17FF9}" type="presParOf" srcId="{651E8194-B160-4298-B453-A5518845FA24}" destId="{A436CEDA-11EF-4C9A-B1B1-A49EBF2BD214}" srcOrd="0" destOrd="0" presId="urn:microsoft.com/office/officeart/2005/8/layout/orgChart1"/>
    <dgm:cxn modelId="{2B234701-AE2F-4DC2-94B3-A83C398BC99A}" type="presParOf" srcId="{651E8194-B160-4298-B453-A5518845FA24}" destId="{9A3AE90F-E958-4C87-A99A-4C6635CA1486}" srcOrd="1" destOrd="0" presId="urn:microsoft.com/office/officeart/2005/8/layout/orgChart1"/>
    <dgm:cxn modelId="{649FBD55-FCA6-41B7-8E61-4AF0D4F0833C}" type="presParOf" srcId="{9A3AE90F-E958-4C87-A99A-4C6635CA1486}" destId="{A4A3D34F-22B3-4713-973A-D24600E5A7DA}" srcOrd="0" destOrd="0" presId="urn:microsoft.com/office/officeart/2005/8/layout/orgChart1"/>
    <dgm:cxn modelId="{67AF2CE6-4241-4192-A103-217FA686284D}" type="presParOf" srcId="{A4A3D34F-22B3-4713-973A-D24600E5A7DA}" destId="{4AF78AE2-BF2F-4447-9A8F-66638DF9E534}" srcOrd="0" destOrd="0" presId="urn:microsoft.com/office/officeart/2005/8/layout/orgChart1"/>
    <dgm:cxn modelId="{633AA464-9BA4-4B4A-8871-B1A02E7A80B4}" type="presParOf" srcId="{A4A3D34F-22B3-4713-973A-D24600E5A7DA}" destId="{EE1FCEEB-F845-49CB-B669-3F9817C73911}" srcOrd="1" destOrd="0" presId="urn:microsoft.com/office/officeart/2005/8/layout/orgChart1"/>
    <dgm:cxn modelId="{60870DAB-F85B-409D-99D6-DEEC53254996}" type="presParOf" srcId="{9A3AE90F-E958-4C87-A99A-4C6635CA1486}" destId="{4AA0DC0B-F9C8-4D31-B819-9BCEAC914A93}" srcOrd="1" destOrd="0" presId="urn:microsoft.com/office/officeart/2005/8/layout/orgChart1"/>
    <dgm:cxn modelId="{7154D020-F64F-49EA-B1D9-4C56F8F97C93}" type="presParOf" srcId="{9A3AE90F-E958-4C87-A99A-4C6635CA1486}" destId="{F4E2D836-78B7-4FB3-A57F-CBFC24C35544}" srcOrd="2" destOrd="0" presId="urn:microsoft.com/office/officeart/2005/8/layout/orgChart1"/>
    <dgm:cxn modelId="{DFCF4F34-533F-4C44-BDE7-BB45DE77DD32}" type="presParOf" srcId="{651E8194-B160-4298-B453-A5518845FA24}" destId="{D587CEAE-3CD3-4163-A785-E7605EBC099E}" srcOrd="2" destOrd="0" presId="urn:microsoft.com/office/officeart/2005/8/layout/orgChart1"/>
    <dgm:cxn modelId="{F9C1DCA8-6097-4898-8553-3B2A82E8D585}" type="presParOf" srcId="{651E8194-B160-4298-B453-A5518845FA24}" destId="{A6C42E68-4650-4A98-9990-E2A3A0FEF8F6}" srcOrd="3" destOrd="0" presId="urn:microsoft.com/office/officeart/2005/8/layout/orgChart1"/>
    <dgm:cxn modelId="{53FB77C3-5219-4548-898D-1F4F95E60EE9}" type="presParOf" srcId="{A6C42E68-4650-4A98-9990-E2A3A0FEF8F6}" destId="{ED6E2FA4-CE78-4EFF-B83E-56468C46BE16}" srcOrd="0" destOrd="0" presId="urn:microsoft.com/office/officeart/2005/8/layout/orgChart1"/>
    <dgm:cxn modelId="{5ACB9586-25BD-4361-AEE5-2C765AA42A19}" type="presParOf" srcId="{ED6E2FA4-CE78-4EFF-B83E-56468C46BE16}" destId="{ADFEF951-047E-40D6-835D-8E7EC0387A8A}" srcOrd="0" destOrd="0" presId="urn:microsoft.com/office/officeart/2005/8/layout/orgChart1"/>
    <dgm:cxn modelId="{631C7D59-E805-4C7E-93E4-B4DEFCAFC181}" type="presParOf" srcId="{ED6E2FA4-CE78-4EFF-B83E-56468C46BE16}" destId="{933808AC-FE92-4DA3-928B-FE9F3FA42608}" srcOrd="1" destOrd="0" presId="urn:microsoft.com/office/officeart/2005/8/layout/orgChart1"/>
    <dgm:cxn modelId="{CE9A56F2-A0A5-4E4C-B353-CB6424E0BDC9}" type="presParOf" srcId="{A6C42E68-4650-4A98-9990-E2A3A0FEF8F6}" destId="{C701D373-C2BC-4832-8D24-21F1E047A253}" srcOrd="1" destOrd="0" presId="urn:microsoft.com/office/officeart/2005/8/layout/orgChart1"/>
    <dgm:cxn modelId="{E6D23A36-490C-48E7-8470-4913B44F17B9}" type="presParOf" srcId="{A6C42E68-4650-4A98-9990-E2A3A0FEF8F6}" destId="{370A1D4D-B1B7-41C0-AB87-232B3AAEA540}" srcOrd="2" destOrd="0" presId="urn:microsoft.com/office/officeart/2005/8/layout/orgChart1"/>
    <dgm:cxn modelId="{B0E98E03-4797-4072-A391-C9BBA5B2292A}" type="presParOf" srcId="{3FF2D39D-E442-47D8-BC81-57F596E391D0}" destId="{15CAA9FC-3196-48DB-B7EC-BE22F79927B2}" srcOrd="2" destOrd="0" presId="urn:microsoft.com/office/officeart/2005/8/layout/orgChart1"/>
    <dgm:cxn modelId="{CE2AF562-8255-42DB-9CDF-8267AC85F7FC}" type="presParOf" srcId="{2BB6BFBD-634F-4511-922C-CC51D107DE88}" destId="{F2B3A9B2-61E7-4933-9061-0981282F4F6E}" srcOrd="2" destOrd="0" presId="urn:microsoft.com/office/officeart/2005/8/layout/orgChart1"/>
    <dgm:cxn modelId="{FF54B31F-B5D4-4964-8371-85AB07BF6C11}" type="presParOf" srcId="{2BB6BFBD-634F-4511-922C-CC51D107DE88}" destId="{695F9238-EF90-4984-BFA2-D70952359A5F}" srcOrd="3" destOrd="0" presId="urn:microsoft.com/office/officeart/2005/8/layout/orgChart1"/>
    <dgm:cxn modelId="{6CF4332A-3999-474E-83B2-36D5BB4B981F}" type="presParOf" srcId="{695F9238-EF90-4984-BFA2-D70952359A5F}" destId="{2504EC0E-5F1E-4A1F-A1FC-4723F092F601}" srcOrd="0" destOrd="0" presId="urn:microsoft.com/office/officeart/2005/8/layout/orgChart1"/>
    <dgm:cxn modelId="{C5473211-C6DD-439A-B2C1-E87E72E74499}" type="presParOf" srcId="{2504EC0E-5F1E-4A1F-A1FC-4723F092F601}" destId="{57D27808-45C5-4E82-B7F6-574AB3352C0D}" srcOrd="0" destOrd="0" presId="urn:microsoft.com/office/officeart/2005/8/layout/orgChart1"/>
    <dgm:cxn modelId="{6E1BCE90-45A2-4BD9-9841-540529AAB6E2}" type="presParOf" srcId="{2504EC0E-5F1E-4A1F-A1FC-4723F092F601}" destId="{530A697D-606E-4F59-A034-13C4609E9F87}" srcOrd="1" destOrd="0" presId="urn:microsoft.com/office/officeart/2005/8/layout/orgChart1"/>
    <dgm:cxn modelId="{4F63C016-2804-4E2D-831A-C2660C1BC1EA}" type="presParOf" srcId="{695F9238-EF90-4984-BFA2-D70952359A5F}" destId="{A0D69D33-3D28-4D72-80F7-9B15960105FF}" srcOrd="1" destOrd="0" presId="urn:microsoft.com/office/officeart/2005/8/layout/orgChart1"/>
    <dgm:cxn modelId="{5857935C-3F32-47E9-A34B-358D118C4A8C}" type="presParOf" srcId="{A0D69D33-3D28-4D72-80F7-9B15960105FF}" destId="{6D67A0AA-01C6-4787-93FB-47E9B102EFBA}" srcOrd="0" destOrd="0" presId="urn:microsoft.com/office/officeart/2005/8/layout/orgChart1"/>
    <dgm:cxn modelId="{1A5ECAF9-C2B4-4F52-B294-BA4407C4F4BB}" type="presParOf" srcId="{A0D69D33-3D28-4D72-80F7-9B15960105FF}" destId="{17D08BDC-06CE-47B9-A959-91DB6ED4E6D7}" srcOrd="1" destOrd="0" presId="urn:microsoft.com/office/officeart/2005/8/layout/orgChart1"/>
    <dgm:cxn modelId="{D11709EF-1856-4E83-B5E4-D55677B97440}" type="presParOf" srcId="{17D08BDC-06CE-47B9-A959-91DB6ED4E6D7}" destId="{AC75A499-A10B-4AE1-97DB-E78DA919EAA2}" srcOrd="0" destOrd="0" presId="urn:microsoft.com/office/officeart/2005/8/layout/orgChart1"/>
    <dgm:cxn modelId="{8B4684AA-9487-416C-AA65-368456D0FC29}" type="presParOf" srcId="{AC75A499-A10B-4AE1-97DB-E78DA919EAA2}" destId="{556CB3F5-70E3-40EE-B938-4F709963CAE9}" srcOrd="0" destOrd="0" presId="urn:microsoft.com/office/officeart/2005/8/layout/orgChart1"/>
    <dgm:cxn modelId="{6391AFE5-A64B-43A5-901C-348E1CB14CE5}" type="presParOf" srcId="{AC75A499-A10B-4AE1-97DB-E78DA919EAA2}" destId="{3CB4D7D2-91F5-431B-AEED-4A3793DC17D2}" srcOrd="1" destOrd="0" presId="urn:microsoft.com/office/officeart/2005/8/layout/orgChart1"/>
    <dgm:cxn modelId="{A040EE85-F5F5-4DA3-B932-02EA54CB8F23}" type="presParOf" srcId="{17D08BDC-06CE-47B9-A959-91DB6ED4E6D7}" destId="{882AD741-D844-4427-8903-A5E402B4E3CD}" srcOrd="1" destOrd="0" presId="urn:microsoft.com/office/officeart/2005/8/layout/orgChart1"/>
    <dgm:cxn modelId="{13912E2D-5D46-4BE2-9504-87B5C72D73BF}" type="presParOf" srcId="{17D08BDC-06CE-47B9-A959-91DB6ED4E6D7}" destId="{8C72516F-CEAE-4B09-B489-A1D95B947605}" srcOrd="2" destOrd="0" presId="urn:microsoft.com/office/officeart/2005/8/layout/orgChart1"/>
    <dgm:cxn modelId="{9809EEEC-FD6F-4EBD-90B7-C12F636E11AE}" type="presParOf" srcId="{A0D69D33-3D28-4D72-80F7-9B15960105FF}" destId="{814AB2A1-7157-4066-81FF-613943416EEC}" srcOrd="2" destOrd="0" presId="urn:microsoft.com/office/officeart/2005/8/layout/orgChart1"/>
    <dgm:cxn modelId="{630BC901-956C-41AA-8FBB-5923C5CFA29F}" type="presParOf" srcId="{A0D69D33-3D28-4D72-80F7-9B15960105FF}" destId="{82C8E5AB-A165-427A-A477-64428867E3AD}" srcOrd="3" destOrd="0" presId="urn:microsoft.com/office/officeart/2005/8/layout/orgChart1"/>
    <dgm:cxn modelId="{2F788D1A-07EC-464E-A49B-38A54F9E27B0}" type="presParOf" srcId="{82C8E5AB-A165-427A-A477-64428867E3AD}" destId="{80AB9677-F631-49D4-A790-9195699ABDAB}" srcOrd="0" destOrd="0" presId="urn:microsoft.com/office/officeart/2005/8/layout/orgChart1"/>
    <dgm:cxn modelId="{849F052E-C836-44F3-8B3C-56697956B8D1}" type="presParOf" srcId="{80AB9677-F631-49D4-A790-9195699ABDAB}" destId="{24E74E4F-EC5E-4B5B-B58C-EA76396DBA06}" srcOrd="0" destOrd="0" presId="urn:microsoft.com/office/officeart/2005/8/layout/orgChart1"/>
    <dgm:cxn modelId="{76D02EE5-FABF-4DB5-A767-9E681473A98A}" type="presParOf" srcId="{80AB9677-F631-49D4-A790-9195699ABDAB}" destId="{28C85BBE-B49D-4BC7-BBD1-477A6EF2AAEE}" srcOrd="1" destOrd="0" presId="urn:microsoft.com/office/officeart/2005/8/layout/orgChart1"/>
    <dgm:cxn modelId="{BD83A5C8-0080-41BC-91D6-38018B3C630F}" type="presParOf" srcId="{82C8E5AB-A165-427A-A477-64428867E3AD}" destId="{BD0E90BA-79C5-4CBF-AF25-D7BF62BDBC47}" srcOrd="1" destOrd="0" presId="urn:microsoft.com/office/officeart/2005/8/layout/orgChart1"/>
    <dgm:cxn modelId="{90CDA47C-EB29-4B47-B55A-91D745E1E755}" type="presParOf" srcId="{82C8E5AB-A165-427A-A477-64428867E3AD}" destId="{F66DAFFA-759F-44C1-B459-3005A9B7F194}" srcOrd="2" destOrd="0" presId="urn:microsoft.com/office/officeart/2005/8/layout/orgChart1"/>
    <dgm:cxn modelId="{B7C80294-8021-4263-B9F9-C37DC62C4B07}" type="presParOf" srcId="{695F9238-EF90-4984-BFA2-D70952359A5F}" destId="{68A97EF9-DD63-4B62-9FDC-E4963B48DE87}" srcOrd="2" destOrd="0" presId="urn:microsoft.com/office/officeart/2005/8/layout/orgChart1"/>
    <dgm:cxn modelId="{FB0F08E1-DA0C-4AC8-B174-BB6F16B7F18A}" type="presParOf" srcId="{A45EA195-983F-4AC1-9A8E-47CD66A4CBB2}" destId="{C9813C3C-731A-471C-85E6-9516B5D2818C}"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693BB5-FC71-4525-BD62-4B475266FB65}" type="doc">
      <dgm:prSet loTypeId="urn:microsoft.com/office/officeart/2005/8/layout/cycle3" loCatId="cycle" qsTypeId="urn:microsoft.com/office/officeart/2005/8/quickstyle/simple5" qsCatId="simple" csTypeId="urn:microsoft.com/office/officeart/2005/8/colors/accent1_2" csCatId="accent1" phldr="1"/>
      <dgm:spPr/>
      <dgm:t>
        <a:bodyPr/>
        <a:lstStyle/>
        <a:p>
          <a:endParaRPr lang="pl-PL"/>
        </a:p>
      </dgm:t>
    </dgm:pt>
    <dgm:pt modelId="{AF0B2CF1-788D-4D6E-B98B-CADAEE893AF6}">
      <dgm:prSet phldrT="[Tekst]" custT="1"/>
      <dgm:spPr/>
      <dgm:t>
        <a:bodyPr/>
        <a:lstStyle/>
        <a:p>
          <a:r>
            <a:rPr lang="pl-PL" sz="1050" b="0">
              <a:latin typeface="Times New Roman" panose="02020603050405020304" pitchFamily="18" charset="0"/>
              <a:cs typeface="Times New Roman" panose="02020603050405020304" pitchFamily="18" charset="0"/>
            </a:rPr>
            <a:t>Cel szczegółowy 1.1 </a:t>
          </a:r>
        </a:p>
        <a:p>
          <a:r>
            <a:rPr lang="pl-PL" sz="1050" b="0" i="1" u="none">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50" b="0" i="1">
            <a:latin typeface="Times New Roman" panose="02020603050405020304" pitchFamily="18" charset="0"/>
            <a:cs typeface="Times New Roman" panose="02020603050405020304" pitchFamily="18" charset="0"/>
          </a:endParaRPr>
        </a:p>
      </dgm:t>
    </dgm:pt>
    <dgm:pt modelId="{3D8F5D07-6A29-4EC0-BB64-2CC9C8B2E2CE}" type="parTrans" cxnId="{36373A2E-58A1-426D-B106-06BE9C523D29}">
      <dgm:prSet/>
      <dgm:spPr/>
      <dgm:t>
        <a:bodyPr/>
        <a:lstStyle/>
        <a:p>
          <a:endParaRPr lang="pl-PL" b="0"/>
        </a:p>
      </dgm:t>
    </dgm:pt>
    <dgm:pt modelId="{28D395EC-D138-4787-B0D8-29FDDF1F0609}" type="sibTrans" cxnId="{36373A2E-58A1-426D-B106-06BE9C523D29}">
      <dgm:prSet/>
      <dgm:spPr/>
      <dgm:t>
        <a:bodyPr/>
        <a:lstStyle/>
        <a:p>
          <a:endParaRPr lang="pl-PL" b="0"/>
        </a:p>
      </dgm:t>
    </dgm:pt>
    <dgm:pt modelId="{7757054F-471C-4158-A5F5-F7F259B39AF1}">
      <dgm:prSet phldrT="[Tekst]" custT="1"/>
      <dgm:spPr/>
      <dgm:t>
        <a:bodyPr/>
        <a:lstStyle/>
        <a:p>
          <a:r>
            <a:rPr lang="pl-PL" sz="1050" b="0">
              <a:latin typeface="Times New Roman" panose="02020603050405020304" pitchFamily="18" charset="0"/>
              <a:cs typeface="Times New Roman" panose="02020603050405020304" pitchFamily="18" charset="0"/>
            </a:rPr>
            <a:t>Cel szczegółowy 2.1 </a:t>
          </a:r>
        </a:p>
        <a:p>
          <a:r>
            <a:rPr lang="pl-PL" sz="1050" b="0" i="1" u="none">
              <a:latin typeface="Times New Roman" panose="02020603050405020304" pitchFamily="18" charset="0"/>
              <a:cs typeface="Times New Roman" panose="02020603050405020304" pitchFamily="18" charset="0"/>
            </a:rPr>
            <a:t>Wzmocnienie potencjału obszaru poprzez wykorzystanie lokalnych zasobów oraz promocję obszaru objętego LSR</a:t>
          </a:r>
          <a:endParaRPr lang="pl-PL" sz="1050" b="0">
            <a:latin typeface="Times New Roman" panose="02020603050405020304" pitchFamily="18" charset="0"/>
            <a:cs typeface="Times New Roman" panose="02020603050405020304" pitchFamily="18" charset="0"/>
          </a:endParaRPr>
        </a:p>
      </dgm:t>
    </dgm:pt>
    <dgm:pt modelId="{E1C98436-2ECB-49D4-95CB-109547DC6E97}" type="parTrans" cxnId="{FE685344-6335-40FC-BCD0-5B4172303F10}">
      <dgm:prSet/>
      <dgm:spPr/>
      <dgm:t>
        <a:bodyPr/>
        <a:lstStyle/>
        <a:p>
          <a:endParaRPr lang="pl-PL" b="0"/>
        </a:p>
      </dgm:t>
    </dgm:pt>
    <dgm:pt modelId="{42D1BF3C-BD57-4779-B687-942473F21B36}" type="sibTrans" cxnId="{FE685344-6335-40FC-BCD0-5B4172303F10}">
      <dgm:prSet/>
      <dgm:spPr/>
      <dgm:t>
        <a:bodyPr/>
        <a:lstStyle/>
        <a:p>
          <a:endParaRPr lang="pl-PL" b="0"/>
        </a:p>
      </dgm:t>
    </dgm:pt>
    <dgm:pt modelId="{77BD994E-26DA-4F05-AA98-5A1EFC27773A}">
      <dgm:prSet phldrT="[Tekst]" custT="1"/>
      <dgm:spPr/>
      <dgm:t>
        <a:bodyPr/>
        <a:lstStyle/>
        <a:p>
          <a:r>
            <a:rPr lang="pl-PL" sz="1050" b="0">
              <a:latin typeface="Times New Roman" panose="02020603050405020304" pitchFamily="18" charset="0"/>
              <a:cs typeface="Times New Roman" panose="02020603050405020304" pitchFamily="18" charset="0"/>
            </a:rPr>
            <a:t>Cel szczegółowy 2.2 </a:t>
          </a:r>
        </a:p>
        <a:p>
          <a:r>
            <a:rPr lang="pl-PL" sz="1050" b="0" i="1">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endParaRPr lang="pl-PL" sz="1050" b="0">
            <a:latin typeface="Times New Roman" panose="02020603050405020304" pitchFamily="18" charset="0"/>
            <a:cs typeface="Times New Roman" panose="02020603050405020304" pitchFamily="18" charset="0"/>
          </a:endParaRPr>
        </a:p>
      </dgm:t>
    </dgm:pt>
    <dgm:pt modelId="{3ED4ADC5-2AF7-46E7-8833-5C2E8A93B1BE}" type="parTrans" cxnId="{4E3A68B7-908B-42BE-B3B4-8B8B2D2EBF19}">
      <dgm:prSet/>
      <dgm:spPr/>
      <dgm:t>
        <a:bodyPr/>
        <a:lstStyle/>
        <a:p>
          <a:endParaRPr lang="pl-PL" b="0"/>
        </a:p>
      </dgm:t>
    </dgm:pt>
    <dgm:pt modelId="{0CD9AF8B-5C7D-4C45-9D1F-9A13CE45F34F}" type="sibTrans" cxnId="{4E3A68B7-908B-42BE-B3B4-8B8B2D2EBF19}">
      <dgm:prSet/>
      <dgm:spPr/>
      <dgm:t>
        <a:bodyPr/>
        <a:lstStyle/>
        <a:p>
          <a:endParaRPr lang="pl-PL" b="0"/>
        </a:p>
      </dgm:t>
    </dgm:pt>
    <dgm:pt modelId="{23BF774A-7CB0-43FB-9A71-27A9496168FF}">
      <dgm:prSet phldrT="[Tekst]" custT="1"/>
      <dgm:spPr/>
      <dgm:t>
        <a:bodyPr/>
        <a:lstStyle/>
        <a:p>
          <a:r>
            <a:rPr lang="pl-PL" sz="1050" b="0">
              <a:latin typeface="Times New Roman" panose="02020603050405020304" pitchFamily="18" charset="0"/>
              <a:cs typeface="Times New Roman" panose="02020603050405020304" pitchFamily="18" charset="0"/>
            </a:rPr>
            <a:t>Cel szczegółowy 1.2 </a:t>
          </a:r>
        </a:p>
        <a:p>
          <a:r>
            <a:rPr lang="pl-PL" sz="1050" b="0" i="1">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 </a:t>
          </a:r>
        </a:p>
      </dgm:t>
    </dgm:pt>
    <dgm:pt modelId="{F3A030F2-966E-4DD7-92ED-C2DC0C3CD3AD}" type="parTrans" cxnId="{DE00DADF-37FE-4391-8C0D-EB662B5541FF}">
      <dgm:prSet/>
      <dgm:spPr/>
      <dgm:t>
        <a:bodyPr/>
        <a:lstStyle/>
        <a:p>
          <a:endParaRPr lang="pl-PL" b="0"/>
        </a:p>
      </dgm:t>
    </dgm:pt>
    <dgm:pt modelId="{341255D9-8298-461E-9100-7B6FC5919157}" type="sibTrans" cxnId="{DE00DADF-37FE-4391-8C0D-EB662B5541FF}">
      <dgm:prSet/>
      <dgm:spPr/>
      <dgm:t>
        <a:bodyPr/>
        <a:lstStyle/>
        <a:p>
          <a:endParaRPr lang="pl-PL" b="0"/>
        </a:p>
      </dgm:t>
    </dgm:pt>
    <dgm:pt modelId="{E6FBDB07-BF50-401C-A3DC-59524B09146B}" type="pres">
      <dgm:prSet presAssocID="{CA693BB5-FC71-4525-BD62-4B475266FB65}" presName="Name0" presStyleCnt="0">
        <dgm:presLayoutVars>
          <dgm:dir/>
          <dgm:resizeHandles val="exact"/>
        </dgm:presLayoutVars>
      </dgm:prSet>
      <dgm:spPr/>
      <dgm:t>
        <a:bodyPr/>
        <a:lstStyle/>
        <a:p>
          <a:endParaRPr lang="pl-PL"/>
        </a:p>
      </dgm:t>
    </dgm:pt>
    <dgm:pt modelId="{7814906B-2181-446A-891E-65748C6DEE8A}" type="pres">
      <dgm:prSet presAssocID="{CA693BB5-FC71-4525-BD62-4B475266FB65}" presName="cycle" presStyleCnt="0"/>
      <dgm:spPr/>
    </dgm:pt>
    <dgm:pt modelId="{043F5EB2-923F-4E61-B32F-0A4719E285B8}" type="pres">
      <dgm:prSet presAssocID="{AF0B2CF1-788D-4D6E-B98B-CADAEE893AF6}" presName="nodeFirstNode" presStyleLbl="node1" presStyleIdx="0" presStyleCnt="4" custScaleX="140397">
        <dgm:presLayoutVars>
          <dgm:bulletEnabled val="1"/>
        </dgm:presLayoutVars>
      </dgm:prSet>
      <dgm:spPr/>
      <dgm:t>
        <a:bodyPr/>
        <a:lstStyle/>
        <a:p>
          <a:endParaRPr lang="pl-PL"/>
        </a:p>
      </dgm:t>
    </dgm:pt>
    <dgm:pt modelId="{AD7CC4D9-6923-4285-B0E2-85210072500D}" type="pres">
      <dgm:prSet presAssocID="{28D395EC-D138-4787-B0D8-29FDDF1F0609}" presName="sibTransFirstNode" presStyleLbl="bgShp" presStyleIdx="0" presStyleCnt="1" custScaleX="145542" custLinFactNeighborX="-8398" custLinFactNeighborY="10283"/>
      <dgm:spPr/>
      <dgm:t>
        <a:bodyPr/>
        <a:lstStyle/>
        <a:p>
          <a:endParaRPr lang="pl-PL"/>
        </a:p>
      </dgm:t>
    </dgm:pt>
    <dgm:pt modelId="{B73F3B45-0C07-4701-B8E8-C905C1D65E6E}" type="pres">
      <dgm:prSet presAssocID="{23BF774A-7CB0-43FB-9A71-27A9496168FF}" presName="nodeFollowingNodes" presStyleLbl="node1" presStyleIdx="1" presStyleCnt="4" custScaleX="148354" custRadScaleRad="149611" custRadScaleInc="-1456">
        <dgm:presLayoutVars>
          <dgm:bulletEnabled val="1"/>
        </dgm:presLayoutVars>
      </dgm:prSet>
      <dgm:spPr/>
      <dgm:t>
        <a:bodyPr/>
        <a:lstStyle/>
        <a:p>
          <a:endParaRPr lang="pl-PL"/>
        </a:p>
      </dgm:t>
    </dgm:pt>
    <dgm:pt modelId="{331CDC64-7F8F-4334-874A-751F37061543}" type="pres">
      <dgm:prSet presAssocID="{7757054F-471C-4158-A5F5-F7F259B39AF1}" presName="nodeFollowingNodes" presStyleLbl="node1" presStyleIdx="2" presStyleCnt="4" custScaleX="150785">
        <dgm:presLayoutVars>
          <dgm:bulletEnabled val="1"/>
        </dgm:presLayoutVars>
      </dgm:prSet>
      <dgm:spPr/>
      <dgm:t>
        <a:bodyPr/>
        <a:lstStyle/>
        <a:p>
          <a:endParaRPr lang="pl-PL"/>
        </a:p>
      </dgm:t>
    </dgm:pt>
    <dgm:pt modelId="{3EA2AB5E-FFF6-4CE9-A07F-09CBA2E7986D}" type="pres">
      <dgm:prSet presAssocID="{77BD994E-26DA-4F05-AA98-5A1EFC27773A}" presName="nodeFollowingNodes" presStyleLbl="node1" presStyleIdx="3" presStyleCnt="4" custScaleX="174179" custScaleY="97610" custRadScaleRad="153987" custRadScaleInc="-551">
        <dgm:presLayoutVars>
          <dgm:bulletEnabled val="1"/>
        </dgm:presLayoutVars>
      </dgm:prSet>
      <dgm:spPr/>
      <dgm:t>
        <a:bodyPr/>
        <a:lstStyle/>
        <a:p>
          <a:endParaRPr lang="pl-PL"/>
        </a:p>
      </dgm:t>
    </dgm:pt>
  </dgm:ptLst>
  <dgm:cxnLst>
    <dgm:cxn modelId="{D2553BDE-FCCC-42ED-9DD4-56536177257D}" type="presOf" srcId="{7757054F-471C-4158-A5F5-F7F259B39AF1}" destId="{331CDC64-7F8F-4334-874A-751F37061543}" srcOrd="0" destOrd="0" presId="urn:microsoft.com/office/officeart/2005/8/layout/cycle3"/>
    <dgm:cxn modelId="{1A049263-0501-4856-991E-A91AD6B68D0E}" type="presOf" srcId="{77BD994E-26DA-4F05-AA98-5A1EFC27773A}" destId="{3EA2AB5E-FFF6-4CE9-A07F-09CBA2E7986D}" srcOrd="0" destOrd="0" presId="urn:microsoft.com/office/officeart/2005/8/layout/cycle3"/>
    <dgm:cxn modelId="{36373A2E-58A1-426D-B106-06BE9C523D29}" srcId="{CA693BB5-FC71-4525-BD62-4B475266FB65}" destId="{AF0B2CF1-788D-4D6E-B98B-CADAEE893AF6}" srcOrd="0" destOrd="0" parTransId="{3D8F5D07-6A29-4EC0-BB64-2CC9C8B2E2CE}" sibTransId="{28D395EC-D138-4787-B0D8-29FDDF1F0609}"/>
    <dgm:cxn modelId="{3A556969-31BD-42F8-AFF7-6AA27D311527}" type="presOf" srcId="{AF0B2CF1-788D-4D6E-B98B-CADAEE893AF6}" destId="{043F5EB2-923F-4E61-B32F-0A4719E285B8}" srcOrd="0" destOrd="0" presId="urn:microsoft.com/office/officeart/2005/8/layout/cycle3"/>
    <dgm:cxn modelId="{FE685344-6335-40FC-BCD0-5B4172303F10}" srcId="{CA693BB5-FC71-4525-BD62-4B475266FB65}" destId="{7757054F-471C-4158-A5F5-F7F259B39AF1}" srcOrd="2" destOrd="0" parTransId="{E1C98436-2ECB-49D4-95CB-109547DC6E97}" sibTransId="{42D1BF3C-BD57-4779-B687-942473F21B36}"/>
    <dgm:cxn modelId="{DE00DADF-37FE-4391-8C0D-EB662B5541FF}" srcId="{CA693BB5-FC71-4525-BD62-4B475266FB65}" destId="{23BF774A-7CB0-43FB-9A71-27A9496168FF}" srcOrd="1" destOrd="0" parTransId="{F3A030F2-966E-4DD7-92ED-C2DC0C3CD3AD}" sibTransId="{341255D9-8298-461E-9100-7B6FC5919157}"/>
    <dgm:cxn modelId="{4E3A68B7-908B-42BE-B3B4-8B8B2D2EBF19}" srcId="{CA693BB5-FC71-4525-BD62-4B475266FB65}" destId="{77BD994E-26DA-4F05-AA98-5A1EFC27773A}" srcOrd="3" destOrd="0" parTransId="{3ED4ADC5-2AF7-46E7-8833-5C2E8A93B1BE}" sibTransId="{0CD9AF8B-5C7D-4C45-9D1F-9A13CE45F34F}"/>
    <dgm:cxn modelId="{DC3B4972-6B9F-4900-AA91-788006113366}" type="presOf" srcId="{CA693BB5-FC71-4525-BD62-4B475266FB65}" destId="{E6FBDB07-BF50-401C-A3DC-59524B09146B}" srcOrd="0" destOrd="0" presId="urn:microsoft.com/office/officeart/2005/8/layout/cycle3"/>
    <dgm:cxn modelId="{C51A54C4-8F57-4CE6-8936-678F4ACB1EEE}" type="presOf" srcId="{28D395EC-D138-4787-B0D8-29FDDF1F0609}" destId="{AD7CC4D9-6923-4285-B0E2-85210072500D}" srcOrd="0" destOrd="0" presId="urn:microsoft.com/office/officeart/2005/8/layout/cycle3"/>
    <dgm:cxn modelId="{275C1537-69F0-4D61-8363-C73AAE1B615B}" type="presOf" srcId="{23BF774A-7CB0-43FB-9A71-27A9496168FF}" destId="{B73F3B45-0C07-4701-B8E8-C905C1D65E6E}" srcOrd="0" destOrd="0" presId="urn:microsoft.com/office/officeart/2005/8/layout/cycle3"/>
    <dgm:cxn modelId="{2B99285B-2C6A-404D-AB3C-0577809F30B2}" type="presParOf" srcId="{E6FBDB07-BF50-401C-A3DC-59524B09146B}" destId="{7814906B-2181-446A-891E-65748C6DEE8A}" srcOrd="0" destOrd="0" presId="urn:microsoft.com/office/officeart/2005/8/layout/cycle3"/>
    <dgm:cxn modelId="{FEE01AFA-D1C9-4EB1-858B-DE4A6398C0F3}" type="presParOf" srcId="{7814906B-2181-446A-891E-65748C6DEE8A}" destId="{043F5EB2-923F-4E61-B32F-0A4719E285B8}" srcOrd="0" destOrd="0" presId="urn:microsoft.com/office/officeart/2005/8/layout/cycle3"/>
    <dgm:cxn modelId="{2ACEE115-A888-4448-84B9-E326399B9BCD}" type="presParOf" srcId="{7814906B-2181-446A-891E-65748C6DEE8A}" destId="{AD7CC4D9-6923-4285-B0E2-85210072500D}" srcOrd="1" destOrd="0" presId="urn:microsoft.com/office/officeart/2005/8/layout/cycle3"/>
    <dgm:cxn modelId="{F8C36EAE-8F33-4C14-8613-AF6F73854E5E}" type="presParOf" srcId="{7814906B-2181-446A-891E-65748C6DEE8A}" destId="{B73F3B45-0C07-4701-B8E8-C905C1D65E6E}" srcOrd="2" destOrd="0" presId="urn:microsoft.com/office/officeart/2005/8/layout/cycle3"/>
    <dgm:cxn modelId="{7C8D3220-2BE6-478A-97FE-C8F068081A62}" type="presParOf" srcId="{7814906B-2181-446A-891E-65748C6DEE8A}" destId="{331CDC64-7F8F-4334-874A-751F37061543}" srcOrd="3" destOrd="0" presId="urn:microsoft.com/office/officeart/2005/8/layout/cycle3"/>
    <dgm:cxn modelId="{DCBB5586-FF88-4B78-8C9D-BB4E59573B7C}" type="presParOf" srcId="{7814906B-2181-446A-891E-65748C6DEE8A}" destId="{3EA2AB5E-FFF6-4CE9-A07F-09CBA2E7986D}" srcOrd="4" destOrd="0" presId="urn:microsoft.com/office/officeart/2005/8/layout/cycle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0912FB-CBC6-49E0-ABC3-01D63BB816ED}"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pl-PL"/>
        </a:p>
      </dgm:t>
    </dgm:pt>
    <dgm:pt modelId="{E85701ED-EC5E-4201-B530-3F67AB19AC40}">
      <dgm:prSet phldrT="[Tekst]"/>
      <dgm:spPr/>
      <dgm:t>
        <a:bodyPr/>
        <a:lstStyle/>
        <a:p>
          <a:r>
            <a:rPr lang="pl-PL" b="1">
              <a:latin typeface="Times New Roman" panose="02020603050405020304" pitchFamily="18" charset="0"/>
              <a:cs typeface="Times New Roman" panose="02020603050405020304" pitchFamily="18" charset="0"/>
            </a:rPr>
            <a:t>Kryterium trafności (adekwatności)</a:t>
          </a:r>
        </a:p>
      </dgm:t>
    </dgm:pt>
    <dgm:pt modelId="{DEDDD67F-43F9-43CE-A2DE-550F68B50BCC}" type="parTrans" cxnId="{B95E5125-1D05-424C-A4C9-D99FA7E0711B}">
      <dgm:prSet/>
      <dgm:spPr/>
      <dgm:t>
        <a:bodyPr/>
        <a:lstStyle/>
        <a:p>
          <a:endParaRPr lang="pl-PL"/>
        </a:p>
      </dgm:t>
    </dgm:pt>
    <dgm:pt modelId="{FA3E231F-FF02-4027-8F8C-5908E68CCA95}" type="sibTrans" cxnId="{B95E5125-1D05-424C-A4C9-D99FA7E0711B}">
      <dgm:prSet/>
      <dgm:spPr/>
      <dgm:t>
        <a:bodyPr/>
        <a:lstStyle/>
        <a:p>
          <a:endParaRPr lang="pl-PL"/>
        </a:p>
      </dgm:t>
    </dgm:pt>
    <dgm:pt modelId="{44DDF770-044B-49F6-9206-2573BACCB4C4}">
      <dgm:prSet phldrT="[Tekst]"/>
      <dgm:spPr/>
      <dgm:t>
        <a:bodyPr/>
        <a:lstStyle/>
        <a:p>
          <a:r>
            <a:rPr lang="pl-PL" b="1">
              <a:latin typeface="Times New Roman" panose="02020603050405020304" pitchFamily="18" charset="0"/>
              <a:cs typeface="Times New Roman" panose="02020603050405020304" pitchFamily="18" charset="0"/>
            </a:rPr>
            <a:t>Kryterium efektywności</a:t>
          </a:r>
        </a:p>
      </dgm:t>
    </dgm:pt>
    <dgm:pt modelId="{267C3DA0-19B1-4A92-89AC-5EEF33A77C1A}" type="parTrans" cxnId="{8672EF26-FAB2-4BE5-93D6-7CB224435731}">
      <dgm:prSet/>
      <dgm:spPr/>
      <dgm:t>
        <a:bodyPr/>
        <a:lstStyle/>
        <a:p>
          <a:endParaRPr lang="pl-PL"/>
        </a:p>
      </dgm:t>
    </dgm:pt>
    <dgm:pt modelId="{56F114B9-8AAD-43F2-9479-01B9CC17BD30}" type="sibTrans" cxnId="{8672EF26-FAB2-4BE5-93D6-7CB224435731}">
      <dgm:prSet/>
      <dgm:spPr/>
      <dgm:t>
        <a:bodyPr/>
        <a:lstStyle/>
        <a:p>
          <a:endParaRPr lang="pl-PL"/>
        </a:p>
      </dgm:t>
    </dgm:pt>
    <dgm:pt modelId="{F278AB7A-04B9-4659-A29C-A20A982FF85B}">
      <dgm:prSet phldrT="[Tekst]"/>
      <dgm:spPr/>
      <dgm:t>
        <a:bodyPr/>
        <a:lstStyle/>
        <a:p>
          <a:r>
            <a:rPr lang="pl-PL" b="1">
              <a:latin typeface="Times New Roman" panose="02020603050405020304" pitchFamily="18" charset="0"/>
              <a:cs typeface="Times New Roman" panose="02020603050405020304" pitchFamily="18" charset="0"/>
            </a:rPr>
            <a:t>Kryterium skuteczności</a:t>
          </a:r>
        </a:p>
      </dgm:t>
    </dgm:pt>
    <dgm:pt modelId="{1160C9ED-E5E5-43EE-A929-1EE1F187DED7}" type="parTrans" cxnId="{170F9A8D-CF62-4CAA-9ACF-46AABE191A8F}">
      <dgm:prSet/>
      <dgm:spPr/>
      <dgm:t>
        <a:bodyPr/>
        <a:lstStyle/>
        <a:p>
          <a:endParaRPr lang="pl-PL"/>
        </a:p>
      </dgm:t>
    </dgm:pt>
    <dgm:pt modelId="{FAA55E53-2083-41E2-8190-71D471217D57}" type="sibTrans" cxnId="{170F9A8D-CF62-4CAA-9ACF-46AABE191A8F}">
      <dgm:prSet/>
      <dgm:spPr/>
      <dgm:t>
        <a:bodyPr/>
        <a:lstStyle/>
        <a:p>
          <a:endParaRPr lang="pl-PL"/>
        </a:p>
      </dgm:t>
    </dgm:pt>
    <dgm:pt modelId="{A68E1F0C-BCE9-4393-99F1-1C4F0C67FA29}">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przyjęte cele odpowiadają zidentyfikowanym problemom i  realnym potrzebom grup docelowych, do których skierowane jest wsparcie.</a:t>
          </a:r>
        </a:p>
      </dgm:t>
    </dgm:pt>
    <dgm:pt modelId="{08037E1F-C7D1-4CD4-A5F5-608D721C413C}" type="parTrans" cxnId="{D3ADB091-68A2-4134-B28F-5A9CAD62B422}">
      <dgm:prSet/>
      <dgm:spPr/>
      <dgm:t>
        <a:bodyPr/>
        <a:lstStyle/>
        <a:p>
          <a:endParaRPr lang="pl-PL"/>
        </a:p>
      </dgm:t>
    </dgm:pt>
    <dgm:pt modelId="{2E3CFD0C-F8F7-4DE2-81B5-E67F54B07E1C}" type="sibTrans" cxnId="{D3ADB091-68A2-4134-B28F-5A9CAD62B422}">
      <dgm:prSet/>
      <dgm:spPr/>
      <dgm:t>
        <a:bodyPr/>
        <a:lstStyle/>
        <a:p>
          <a:endParaRPr lang="pl-PL"/>
        </a:p>
      </dgm:t>
    </dgm:pt>
    <dgm:pt modelId="{A8E7F8CA-C156-4280-B1D4-D16D40F0464C}">
      <dgm:prSet phldrT="[Tekst]"/>
      <dgm:spPr/>
      <dgm:t>
        <a:bodyPr/>
        <a:lstStyle/>
        <a:p>
          <a:pPr algn="just"/>
          <a:r>
            <a:rPr lang="pl-PL">
              <a:latin typeface="Times New Roman" panose="02020603050405020304" pitchFamily="18" charset="0"/>
              <a:cs typeface="Times New Roman" panose="02020603050405020304" pitchFamily="18" charset="0"/>
            </a:rPr>
            <a:t> Pozwala ocenić poziom </a:t>
          </a:r>
          <a:r>
            <a:rPr lang="pl-PL" i="1">
              <a:latin typeface="Times New Roman" panose="02020603050405020304" pitchFamily="18" charset="0"/>
              <a:cs typeface="Times New Roman" panose="02020603050405020304" pitchFamily="18" charset="0"/>
            </a:rPr>
            <a:t>ekonomiczności</a:t>
          </a:r>
          <a:r>
            <a:rPr lang="pl-PL" i="0">
              <a:latin typeface="Times New Roman" panose="02020603050405020304" pitchFamily="18" charset="0"/>
              <a:cs typeface="Times New Roman" panose="02020603050405020304" pitchFamily="18" charset="0"/>
            </a:rPr>
            <a:t> realizowanego wsparcia, czyli stosunek poniesionych nakładów do uzyskanych wyników i rezultatów.</a:t>
          </a:r>
          <a:endParaRPr lang="pl-PL">
            <a:latin typeface="Times New Roman" panose="02020603050405020304" pitchFamily="18" charset="0"/>
            <a:cs typeface="Times New Roman" panose="02020603050405020304" pitchFamily="18" charset="0"/>
          </a:endParaRPr>
        </a:p>
      </dgm:t>
    </dgm:pt>
    <dgm:pt modelId="{E5A2AB2F-E9BF-49B2-A980-609153144121}" type="parTrans" cxnId="{2A82C1D1-44BF-4582-BF3C-5DF45AA6F554}">
      <dgm:prSet/>
      <dgm:spPr/>
      <dgm:t>
        <a:bodyPr/>
        <a:lstStyle/>
        <a:p>
          <a:endParaRPr lang="pl-PL"/>
        </a:p>
      </dgm:t>
    </dgm:pt>
    <dgm:pt modelId="{57106ABF-515D-4257-A22E-B32B87F553FF}" type="sibTrans" cxnId="{2A82C1D1-44BF-4582-BF3C-5DF45AA6F554}">
      <dgm:prSet/>
      <dgm:spPr/>
      <dgm:t>
        <a:bodyPr/>
        <a:lstStyle/>
        <a:p>
          <a:endParaRPr lang="pl-PL"/>
        </a:p>
      </dgm:t>
    </dgm:pt>
    <dgm:pt modelId="{423CB578-A679-4445-A1AB-D415408E8FA1}">
      <dgm:prSet phldrT="[Tekst]"/>
      <dgm:spPr/>
      <dgm:t>
        <a:bodyPr/>
        <a:lstStyle/>
        <a:p>
          <a:r>
            <a:rPr lang="pl-PL" b="1">
              <a:latin typeface="Times New Roman" panose="02020603050405020304" pitchFamily="18" charset="0"/>
              <a:cs typeface="Times New Roman" panose="02020603050405020304" pitchFamily="18" charset="0"/>
            </a:rPr>
            <a:t>Kryterium</a:t>
          </a:r>
          <a:r>
            <a:rPr lang="pl-PL">
              <a:latin typeface="Times New Roman" panose="02020603050405020304" pitchFamily="18" charset="0"/>
              <a:cs typeface="Times New Roman" panose="02020603050405020304" pitchFamily="18" charset="0"/>
            </a:rPr>
            <a:t> </a:t>
          </a:r>
          <a:r>
            <a:rPr lang="pl-PL" b="1">
              <a:latin typeface="Times New Roman" panose="02020603050405020304" pitchFamily="18" charset="0"/>
              <a:cs typeface="Times New Roman" panose="02020603050405020304" pitchFamily="18" charset="0"/>
            </a:rPr>
            <a:t>użyteczności</a:t>
          </a:r>
        </a:p>
      </dgm:t>
    </dgm:pt>
    <dgm:pt modelId="{4F8F38F9-D44A-4F67-89F7-06AF97A5B559}" type="parTrans" cxnId="{9648343A-CA9B-44EC-929A-D10AAE1C56CD}">
      <dgm:prSet/>
      <dgm:spPr/>
      <dgm:t>
        <a:bodyPr/>
        <a:lstStyle/>
        <a:p>
          <a:endParaRPr lang="pl-PL"/>
        </a:p>
      </dgm:t>
    </dgm:pt>
    <dgm:pt modelId="{527C86B9-00E2-4335-946F-5A649A23B76A}" type="sibTrans" cxnId="{9648343A-CA9B-44EC-929A-D10AAE1C56CD}">
      <dgm:prSet/>
      <dgm:spPr/>
      <dgm:t>
        <a:bodyPr/>
        <a:lstStyle/>
        <a:p>
          <a:endParaRPr lang="pl-PL"/>
        </a:p>
      </dgm:t>
    </dgm:pt>
    <dgm:pt modelId="{101FDD49-803B-4FA4-BEA7-03EF6E31585D}">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założone cele zidentyfikowane na etapie programowania zostały osiągnięte.</a:t>
          </a:r>
        </a:p>
      </dgm:t>
    </dgm:pt>
    <dgm:pt modelId="{E622BD39-8444-457B-8525-D830D322C008}" type="parTrans" cxnId="{FAA46CBA-C4DA-423E-8667-4AA7325A5241}">
      <dgm:prSet/>
      <dgm:spPr/>
      <dgm:t>
        <a:bodyPr/>
        <a:lstStyle/>
        <a:p>
          <a:endParaRPr lang="pl-PL"/>
        </a:p>
      </dgm:t>
    </dgm:pt>
    <dgm:pt modelId="{1B7264EF-54C2-48E6-A3AA-4EB5C926014B}" type="sibTrans" cxnId="{FAA46CBA-C4DA-423E-8667-4AA7325A5241}">
      <dgm:prSet/>
      <dgm:spPr/>
      <dgm:t>
        <a:bodyPr/>
        <a:lstStyle/>
        <a:p>
          <a:endParaRPr lang="pl-PL"/>
        </a:p>
      </dgm:t>
    </dgm:pt>
    <dgm:pt modelId="{4EFBC283-B33A-4F78-A29F-555DC8E9D652}">
      <dgm:prSet phldrT="[Tekst]"/>
      <dgm:spPr/>
      <dgm:t>
        <a:bodyPr/>
        <a:lstStyle/>
        <a:p>
          <a:pPr algn="just"/>
          <a:r>
            <a:rPr lang="pl-PL">
              <a:latin typeface="Times New Roman" panose="02020603050405020304" pitchFamily="18" charset="0"/>
              <a:cs typeface="Times New Roman" panose="02020603050405020304" pitchFamily="18" charset="0"/>
            </a:rPr>
            <a:t> Pozwala ocenić, w jakim stopniu produkty i rezultaty wypracowane w programie są zgodne z potrzebami grupy docelowej.</a:t>
          </a:r>
        </a:p>
      </dgm:t>
    </dgm:pt>
    <dgm:pt modelId="{58F61F7A-C440-42F2-828E-748BBD9012CC}" type="parTrans" cxnId="{D01EE562-2CCE-4EC4-ABBB-3E1805C898FE}">
      <dgm:prSet/>
      <dgm:spPr/>
      <dgm:t>
        <a:bodyPr/>
        <a:lstStyle/>
        <a:p>
          <a:endParaRPr lang="pl-PL"/>
        </a:p>
      </dgm:t>
    </dgm:pt>
    <dgm:pt modelId="{16B683EF-11D8-4A6D-8DF1-D580FE0A2C2F}" type="sibTrans" cxnId="{D01EE562-2CCE-4EC4-ABBB-3E1805C898FE}">
      <dgm:prSet/>
      <dgm:spPr/>
      <dgm:t>
        <a:bodyPr/>
        <a:lstStyle/>
        <a:p>
          <a:endParaRPr lang="pl-PL"/>
        </a:p>
      </dgm:t>
    </dgm:pt>
    <dgm:pt modelId="{76B19B8F-C296-4271-8916-A1A645CB3E9D}">
      <dgm:prSet phldrT="[Tekst]"/>
      <dgm:spPr/>
      <dgm:t>
        <a:bodyPr/>
        <a:lstStyle/>
        <a:p>
          <a:r>
            <a:rPr lang="pl-PL" b="1">
              <a:latin typeface="Times New Roman" panose="02020603050405020304" pitchFamily="18" charset="0"/>
              <a:cs typeface="Times New Roman" panose="02020603050405020304" pitchFamily="18" charset="0"/>
            </a:rPr>
            <a:t>Kryterium</a:t>
          </a:r>
          <a:r>
            <a:rPr lang="pl-PL">
              <a:latin typeface="Times New Roman" panose="02020603050405020304" pitchFamily="18" charset="0"/>
              <a:cs typeface="Times New Roman" panose="02020603050405020304" pitchFamily="18" charset="0"/>
            </a:rPr>
            <a:t> </a:t>
          </a:r>
          <a:r>
            <a:rPr lang="pl-PL" b="1">
              <a:latin typeface="Times New Roman" panose="02020603050405020304" pitchFamily="18" charset="0"/>
              <a:cs typeface="Times New Roman" panose="02020603050405020304" pitchFamily="18" charset="0"/>
            </a:rPr>
            <a:t>trwałości</a:t>
          </a:r>
        </a:p>
      </dgm:t>
    </dgm:pt>
    <dgm:pt modelId="{9B7F7C66-9858-4932-AFFD-E8DB825A908B}" type="parTrans" cxnId="{0AFE3B58-E901-4F58-8E24-9E03D48E0C91}">
      <dgm:prSet/>
      <dgm:spPr/>
      <dgm:t>
        <a:bodyPr/>
        <a:lstStyle/>
        <a:p>
          <a:endParaRPr lang="pl-PL"/>
        </a:p>
      </dgm:t>
    </dgm:pt>
    <dgm:pt modelId="{F1505BAA-4B65-4341-9E97-F7937595A8EE}" type="sibTrans" cxnId="{0AFE3B58-E901-4F58-8E24-9E03D48E0C91}">
      <dgm:prSet/>
      <dgm:spPr/>
      <dgm:t>
        <a:bodyPr/>
        <a:lstStyle/>
        <a:p>
          <a:endParaRPr lang="pl-PL"/>
        </a:p>
      </dgm:t>
    </dgm:pt>
    <dgm:pt modelId="{F2676F29-6192-4ADF-9631-2049968085EA}">
      <dgm:prSet phldrT="[Tekst]"/>
      <dgm:spPr/>
      <dgm:t>
        <a:bodyPr/>
        <a:lstStyle/>
        <a:p>
          <a:r>
            <a:rPr lang="pl-PL">
              <a:latin typeface="Times New Roman" panose="02020603050405020304" pitchFamily="18" charset="0"/>
              <a:cs typeface="Times New Roman" panose="02020603050405020304" pitchFamily="18" charset="0"/>
            </a:rPr>
            <a:t> Pozwala ocenić, w jakim czasie utrzymają się rezultaty wsparcia.</a:t>
          </a:r>
        </a:p>
      </dgm:t>
    </dgm:pt>
    <dgm:pt modelId="{66B477B6-13EF-46D8-867B-9B89E4C6A38D}" type="parTrans" cxnId="{2AAE2DA0-083B-4554-B9D4-684E28C8AF34}">
      <dgm:prSet/>
      <dgm:spPr/>
      <dgm:t>
        <a:bodyPr/>
        <a:lstStyle/>
        <a:p>
          <a:endParaRPr lang="pl-PL"/>
        </a:p>
      </dgm:t>
    </dgm:pt>
    <dgm:pt modelId="{C264E776-3919-4E08-AA24-9B5C7ECC8672}" type="sibTrans" cxnId="{2AAE2DA0-083B-4554-B9D4-684E28C8AF34}">
      <dgm:prSet/>
      <dgm:spPr/>
      <dgm:t>
        <a:bodyPr/>
        <a:lstStyle/>
        <a:p>
          <a:endParaRPr lang="pl-PL"/>
        </a:p>
      </dgm:t>
    </dgm:pt>
    <dgm:pt modelId="{5C0E4686-6EEB-4C37-8F29-CCB436F87D13}" type="pres">
      <dgm:prSet presAssocID="{E60912FB-CBC6-49E0-ABC3-01D63BB816ED}" presName="linear" presStyleCnt="0">
        <dgm:presLayoutVars>
          <dgm:dir/>
          <dgm:animLvl val="lvl"/>
          <dgm:resizeHandles val="exact"/>
        </dgm:presLayoutVars>
      </dgm:prSet>
      <dgm:spPr/>
      <dgm:t>
        <a:bodyPr/>
        <a:lstStyle/>
        <a:p>
          <a:endParaRPr lang="pl-PL"/>
        </a:p>
      </dgm:t>
    </dgm:pt>
    <dgm:pt modelId="{2680521E-F5C8-4131-937B-ED11932B7870}" type="pres">
      <dgm:prSet presAssocID="{E85701ED-EC5E-4201-B530-3F67AB19AC40}" presName="parentLin" presStyleCnt="0"/>
      <dgm:spPr/>
    </dgm:pt>
    <dgm:pt modelId="{AF25AAF3-B315-4A49-8BB1-CE707C6A354F}" type="pres">
      <dgm:prSet presAssocID="{E85701ED-EC5E-4201-B530-3F67AB19AC40}" presName="parentLeftMargin" presStyleLbl="node1" presStyleIdx="0" presStyleCnt="5"/>
      <dgm:spPr/>
      <dgm:t>
        <a:bodyPr/>
        <a:lstStyle/>
        <a:p>
          <a:endParaRPr lang="pl-PL"/>
        </a:p>
      </dgm:t>
    </dgm:pt>
    <dgm:pt modelId="{0AB51E8C-BC41-48F9-ABEF-AB35C859177E}" type="pres">
      <dgm:prSet presAssocID="{E85701ED-EC5E-4201-B530-3F67AB19AC40}" presName="parentText" presStyleLbl="node1" presStyleIdx="0" presStyleCnt="5">
        <dgm:presLayoutVars>
          <dgm:chMax val="0"/>
          <dgm:bulletEnabled val="1"/>
        </dgm:presLayoutVars>
      </dgm:prSet>
      <dgm:spPr/>
      <dgm:t>
        <a:bodyPr/>
        <a:lstStyle/>
        <a:p>
          <a:endParaRPr lang="pl-PL"/>
        </a:p>
      </dgm:t>
    </dgm:pt>
    <dgm:pt modelId="{AD5ADF19-7F05-4AFC-B39E-33A226E1C000}" type="pres">
      <dgm:prSet presAssocID="{E85701ED-EC5E-4201-B530-3F67AB19AC40}" presName="negativeSpace" presStyleCnt="0"/>
      <dgm:spPr/>
    </dgm:pt>
    <dgm:pt modelId="{4751ECA1-62A8-4C23-AD41-A02280786C1D}" type="pres">
      <dgm:prSet presAssocID="{E85701ED-EC5E-4201-B530-3F67AB19AC40}" presName="childText" presStyleLbl="conFgAcc1" presStyleIdx="0" presStyleCnt="5">
        <dgm:presLayoutVars>
          <dgm:bulletEnabled val="1"/>
        </dgm:presLayoutVars>
      </dgm:prSet>
      <dgm:spPr/>
      <dgm:t>
        <a:bodyPr/>
        <a:lstStyle/>
        <a:p>
          <a:endParaRPr lang="pl-PL"/>
        </a:p>
      </dgm:t>
    </dgm:pt>
    <dgm:pt modelId="{16896FFA-62FB-40E1-BDF7-7114A75A5BDF}" type="pres">
      <dgm:prSet presAssocID="{FA3E231F-FF02-4027-8F8C-5908E68CCA95}" presName="spaceBetweenRectangles" presStyleCnt="0"/>
      <dgm:spPr/>
    </dgm:pt>
    <dgm:pt modelId="{2CF89F11-E64C-44AF-AEAC-B1B761F1DEC1}" type="pres">
      <dgm:prSet presAssocID="{44DDF770-044B-49F6-9206-2573BACCB4C4}" presName="parentLin" presStyleCnt="0"/>
      <dgm:spPr/>
    </dgm:pt>
    <dgm:pt modelId="{85E0A614-D476-4F76-960E-7C04952665DA}" type="pres">
      <dgm:prSet presAssocID="{44DDF770-044B-49F6-9206-2573BACCB4C4}" presName="parentLeftMargin" presStyleLbl="node1" presStyleIdx="0" presStyleCnt="5"/>
      <dgm:spPr/>
      <dgm:t>
        <a:bodyPr/>
        <a:lstStyle/>
        <a:p>
          <a:endParaRPr lang="pl-PL"/>
        </a:p>
      </dgm:t>
    </dgm:pt>
    <dgm:pt modelId="{F3DC98AD-6C6C-4525-8997-E81AFA2E5713}" type="pres">
      <dgm:prSet presAssocID="{44DDF770-044B-49F6-9206-2573BACCB4C4}" presName="parentText" presStyleLbl="node1" presStyleIdx="1" presStyleCnt="5">
        <dgm:presLayoutVars>
          <dgm:chMax val="0"/>
          <dgm:bulletEnabled val="1"/>
        </dgm:presLayoutVars>
      </dgm:prSet>
      <dgm:spPr/>
      <dgm:t>
        <a:bodyPr/>
        <a:lstStyle/>
        <a:p>
          <a:endParaRPr lang="pl-PL"/>
        </a:p>
      </dgm:t>
    </dgm:pt>
    <dgm:pt modelId="{DCCF7D23-0EEC-4B29-B284-16FC69026F8B}" type="pres">
      <dgm:prSet presAssocID="{44DDF770-044B-49F6-9206-2573BACCB4C4}" presName="negativeSpace" presStyleCnt="0"/>
      <dgm:spPr/>
    </dgm:pt>
    <dgm:pt modelId="{09A46BBE-9C3D-44CE-93B6-1A9047BE1D61}" type="pres">
      <dgm:prSet presAssocID="{44DDF770-044B-49F6-9206-2573BACCB4C4}" presName="childText" presStyleLbl="conFgAcc1" presStyleIdx="1" presStyleCnt="5">
        <dgm:presLayoutVars>
          <dgm:bulletEnabled val="1"/>
        </dgm:presLayoutVars>
      </dgm:prSet>
      <dgm:spPr/>
      <dgm:t>
        <a:bodyPr/>
        <a:lstStyle/>
        <a:p>
          <a:endParaRPr lang="pl-PL"/>
        </a:p>
      </dgm:t>
    </dgm:pt>
    <dgm:pt modelId="{74278A59-E0D8-43B4-BCA0-08009AE370C3}" type="pres">
      <dgm:prSet presAssocID="{56F114B9-8AAD-43F2-9479-01B9CC17BD30}" presName="spaceBetweenRectangles" presStyleCnt="0"/>
      <dgm:spPr/>
    </dgm:pt>
    <dgm:pt modelId="{CA4B9CDB-02FD-4468-9614-3CA3F72A5506}" type="pres">
      <dgm:prSet presAssocID="{F278AB7A-04B9-4659-A29C-A20A982FF85B}" presName="parentLin" presStyleCnt="0"/>
      <dgm:spPr/>
    </dgm:pt>
    <dgm:pt modelId="{1EB353FD-DDB5-480F-B146-FB2EBF8E5C25}" type="pres">
      <dgm:prSet presAssocID="{F278AB7A-04B9-4659-A29C-A20A982FF85B}" presName="parentLeftMargin" presStyleLbl="node1" presStyleIdx="1" presStyleCnt="5"/>
      <dgm:spPr/>
      <dgm:t>
        <a:bodyPr/>
        <a:lstStyle/>
        <a:p>
          <a:endParaRPr lang="pl-PL"/>
        </a:p>
      </dgm:t>
    </dgm:pt>
    <dgm:pt modelId="{1391F9A5-46F4-47AA-B911-89FF43E17034}" type="pres">
      <dgm:prSet presAssocID="{F278AB7A-04B9-4659-A29C-A20A982FF85B}" presName="parentText" presStyleLbl="node1" presStyleIdx="2" presStyleCnt="5">
        <dgm:presLayoutVars>
          <dgm:chMax val="0"/>
          <dgm:bulletEnabled val="1"/>
        </dgm:presLayoutVars>
      </dgm:prSet>
      <dgm:spPr/>
      <dgm:t>
        <a:bodyPr/>
        <a:lstStyle/>
        <a:p>
          <a:endParaRPr lang="pl-PL"/>
        </a:p>
      </dgm:t>
    </dgm:pt>
    <dgm:pt modelId="{C80758B3-A138-48F8-A98E-990AD0826DA5}" type="pres">
      <dgm:prSet presAssocID="{F278AB7A-04B9-4659-A29C-A20A982FF85B}" presName="negativeSpace" presStyleCnt="0"/>
      <dgm:spPr/>
    </dgm:pt>
    <dgm:pt modelId="{4F0C3201-E395-4BAE-BA52-137BBCD6C246}" type="pres">
      <dgm:prSet presAssocID="{F278AB7A-04B9-4659-A29C-A20A982FF85B}" presName="childText" presStyleLbl="conFgAcc1" presStyleIdx="2" presStyleCnt="5">
        <dgm:presLayoutVars>
          <dgm:bulletEnabled val="1"/>
        </dgm:presLayoutVars>
      </dgm:prSet>
      <dgm:spPr/>
      <dgm:t>
        <a:bodyPr/>
        <a:lstStyle/>
        <a:p>
          <a:endParaRPr lang="pl-PL"/>
        </a:p>
      </dgm:t>
    </dgm:pt>
    <dgm:pt modelId="{D4E293E5-A7A7-46F9-83B8-41A8983542B2}" type="pres">
      <dgm:prSet presAssocID="{FAA55E53-2083-41E2-8190-71D471217D57}" presName="spaceBetweenRectangles" presStyleCnt="0"/>
      <dgm:spPr/>
    </dgm:pt>
    <dgm:pt modelId="{F3DB882E-1CBF-42DF-A5B9-5845764A40B4}" type="pres">
      <dgm:prSet presAssocID="{423CB578-A679-4445-A1AB-D415408E8FA1}" presName="parentLin" presStyleCnt="0"/>
      <dgm:spPr/>
    </dgm:pt>
    <dgm:pt modelId="{9A824736-1130-46E4-B96D-05F2A7C1E699}" type="pres">
      <dgm:prSet presAssocID="{423CB578-A679-4445-A1AB-D415408E8FA1}" presName="parentLeftMargin" presStyleLbl="node1" presStyleIdx="2" presStyleCnt="5"/>
      <dgm:spPr/>
      <dgm:t>
        <a:bodyPr/>
        <a:lstStyle/>
        <a:p>
          <a:endParaRPr lang="pl-PL"/>
        </a:p>
      </dgm:t>
    </dgm:pt>
    <dgm:pt modelId="{23AF4702-1A38-4C8F-AD10-78CC0D877756}" type="pres">
      <dgm:prSet presAssocID="{423CB578-A679-4445-A1AB-D415408E8FA1}" presName="parentText" presStyleLbl="node1" presStyleIdx="3" presStyleCnt="5">
        <dgm:presLayoutVars>
          <dgm:chMax val="0"/>
          <dgm:bulletEnabled val="1"/>
        </dgm:presLayoutVars>
      </dgm:prSet>
      <dgm:spPr/>
      <dgm:t>
        <a:bodyPr/>
        <a:lstStyle/>
        <a:p>
          <a:endParaRPr lang="pl-PL"/>
        </a:p>
      </dgm:t>
    </dgm:pt>
    <dgm:pt modelId="{8A14AB68-721B-4344-B4F5-A06411367E5B}" type="pres">
      <dgm:prSet presAssocID="{423CB578-A679-4445-A1AB-D415408E8FA1}" presName="negativeSpace" presStyleCnt="0"/>
      <dgm:spPr/>
    </dgm:pt>
    <dgm:pt modelId="{2C5D0565-7035-4023-B996-83D389D038B2}" type="pres">
      <dgm:prSet presAssocID="{423CB578-A679-4445-A1AB-D415408E8FA1}" presName="childText" presStyleLbl="conFgAcc1" presStyleIdx="3" presStyleCnt="5">
        <dgm:presLayoutVars>
          <dgm:bulletEnabled val="1"/>
        </dgm:presLayoutVars>
      </dgm:prSet>
      <dgm:spPr/>
      <dgm:t>
        <a:bodyPr/>
        <a:lstStyle/>
        <a:p>
          <a:endParaRPr lang="pl-PL"/>
        </a:p>
      </dgm:t>
    </dgm:pt>
    <dgm:pt modelId="{3D1DEC9F-6986-46B8-9238-4063BCBE2441}" type="pres">
      <dgm:prSet presAssocID="{527C86B9-00E2-4335-946F-5A649A23B76A}" presName="spaceBetweenRectangles" presStyleCnt="0"/>
      <dgm:spPr/>
    </dgm:pt>
    <dgm:pt modelId="{D1E2DE00-F080-4E66-A5B6-607E1708F3DA}" type="pres">
      <dgm:prSet presAssocID="{76B19B8F-C296-4271-8916-A1A645CB3E9D}" presName="parentLin" presStyleCnt="0"/>
      <dgm:spPr/>
    </dgm:pt>
    <dgm:pt modelId="{C97C2C86-43E8-440A-AC85-FE7F5E998BAE}" type="pres">
      <dgm:prSet presAssocID="{76B19B8F-C296-4271-8916-A1A645CB3E9D}" presName="parentLeftMargin" presStyleLbl="node1" presStyleIdx="3" presStyleCnt="5"/>
      <dgm:spPr/>
      <dgm:t>
        <a:bodyPr/>
        <a:lstStyle/>
        <a:p>
          <a:endParaRPr lang="pl-PL"/>
        </a:p>
      </dgm:t>
    </dgm:pt>
    <dgm:pt modelId="{F1361F04-4214-4753-A821-4DE8C4BA73C5}" type="pres">
      <dgm:prSet presAssocID="{76B19B8F-C296-4271-8916-A1A645CB3E9D}" presName="parentText" presStyleLbl="node1" presStyleIdx="4" presStyleCnt="5">
        <dgm:presLayoutVars>
          <dgm:chMax val="0"/>
          <dgm:bulletEnabled val="1"/>
        </dgm:presLayoutVars>
      </dgm:prSet>
      <dgm:spPr/>
      <dgm:t>
        <a:bodyPr/>
        <a:lstStyle/>
        <a:p>
          <a:endParaRPr lang="pl-PL"/>
        </a:p>
      </dgm:t>
    </dgm:pt>
    <dgm:pt modelId="{137B6692-F075-43DE-BCF7-75D25BA0C365}" type="pres">
      <dgm:prSet presAssocID="{76B19B8F-C296-4271-8916-A1A645CB3E9D}" presName="negativeSpace" presStyleCnt="0"/>
      <dgm:spPr/>
    </dgm:pt>
    <dgm:pt modelId="{97AC8A9A-1973-458E-B49D-ECB28B783BCD}" type="pres">
      <dgm:prSet presAssocID="{76B19B8F-C296-4271-8916-A1A645CB3E9D}" presName="childText" presStyleLbl="conFgAcc1" presStyleIdx="4" presStyleCnt="5">
        <dgm:presLayoutVars>
          <dgm:bulletEnabled val="1"/>
        </dgm:presLayoutVars>
      </dgm:prSet>
      <dgm:spPr/>
      <dgm:t>
        <a:bodyPr/>
        <a:lstStyle/>
        <a:p>
          <a:endParaRPr lang="pl-PL"/>
        </a:p>
      </dgm:t>
    </dgm:pt>
  </dgm:ptLst>
  <dgm:cxnLst>
    <dgm:cxn modelId="{4546AF47-2F7D-4EFC-9A0F-C756D47459E8}" type="presOf" srcId="{423CB578-A679-4445-A1AB-D415408E8FA1}" destId="{23AF4702-1A38-4C8F-AD10-78CC0D877756}" srcOrd="1" destOrd="0" presId="urn:microsoft.com/office/officeart/2005/8/layout/list1"/>
    <dgm:cxn modelId="{F843D6B9-5D77-461D-BD4B-F08195E3E910}" type="presOf" srcId="{E85701ED-EC5E-4201-B530-3F67AB19AC40}" destId="{AF25AAF3-B315-4A49-8BB1-CE707C6A354F}" srcOrd="0" destOrd="0" presId="urn:microsoft.com/office/officeart/2005/8/layout/list1"/>
    <dgm:cxn modelId="{8672EF26-FAB2-4BE5-93D6-7CB224435731}" srcId="{E60912FB-CBC6-49E0-ABC3-01D63BB816ED}" destId="{44DDF770-044B-49F6-9206-2573BACCB4C4}" srcOrd="1" destOrd="0" parTransId="{267C3DA0-19B1-4A92-89AC-5EEF33A77C1A}" sibTransId="{56F114B9-8AAD-43F2-9479-01B9CC17BD30}"/>
    <dgm:cxn modelId="{D01EE562-2CCE-4EC4-ABBB-3E1805C898FE}" srcId="{423CB578-A679-4445-A1AB-D415408E8FA1}" destId="{4EFBC283-B33A-4F78-A29F-555DC8E9D652}" srcOrd="0" destOrd="0" parTransId="{58F61F7A-C440-42F2-828E-748BBD9012CC}" sibTransId="{16B683EF-11D8-4A6D-8DF1-D580FE0A2C2F}"/>
    <dgm:cxn modelId="{B95E5125-1D05-424C-A4C9-D99FA7E0711B}" srcId="{E60912FB-CBC6-49E0-ABC3-01D63BB816ED}" destId="{E85701ED-EC5E-4201-B530-3F67AB19AC40}" srcOrd="0" destOrd="0" parTransId="{DEDDD67F-43F9-43CE-A2DE-550F68B50BCC}" sibTransId="{FA3E231F-FF02-4027-8F8C-5908E68CCA95}"/>
    <dgm:cxn modelId="{D3ADB091-68A2-4134-B28F-5A9CAD62B422}" srcId="{E85701ED-EC5E-4201-B530-3F67AB19AC40}" destId="{A68E1F0C-BCE9-4393-99F1-1C4F0C67FA29}" srcOrd="0" destOrd="0" parTransId="{08037E1F-C7D1-4CD4-A5F5-608D721C413C}" sibTransId="{2E3CFD0C-F8F7-4DE2-81B5-E67F54B07E1C}"/>
    <dgm:cxn modelId="{3E48E017-0B36-46D6-B603-D6515B65BC72}" type="presOf" srcId="{423CB578-A679-4445-A1AB-D415408E8FA1}" destId="{9A824736-1130-46E4-B96D-05F2A7C1E699}" srcOrd="0" destOrd="0" presId="urn:microsoft.com/office/officeart/2005/8/layout/list1"/>
    <dgm:cxn modelId="{2A82C1D1-44BF-4582-BF3C-5DF45AA6F554}" srcId="{44DDF770-044B-49F6-9206-2573BACCB4C4}" destId="{A8E7F8CA-C156-4280-B1D4-D16D40F0464C}" srcOrd="0" destOrd="0" parTransId="{E5A2AB2F-E9BF-49B2-A980-609153144121}" sibTransId="{57106ABF-515D-4257-A22E-B32B87F553FF}"/>
    <dgm:cxn modelId="{5F15EBE3-AE67-45DF-8E0B-C34AC368E942}" type="presOf" srcId="{A68E1F0C-BCE9-4393-99F1-1C4F0C67FA29}" destId="{4751ECA1-62A8-4C23-AD41-A02280786C1D}" srcOrd="0" destOrd="0" presId="urn:microsoft.com/office/officeart/2005/8/layout/list1"/>
    <dgm:cxn modelId="{CCC7E2CC-CE0F-4327-A595-1AA62CE4EE54}" type="presOf" srcId="{4EFBC283-B33A-4F78-A29F-555DC8E9D652}" destId="{2C5D0565-7035-4023-B996-83D389D038B2}" srcOrd="0" destOrd="0" presId="urn:microsoft.com/office/officeart/2005/8/layout/list1"/>
    <dgm:cxn modelId="{9064D315-46D2-4C45-931D-8CD3CD5569D6}" type="presOf" srcId="{F2676F29-6192-4ADF-9631-2049968085EA}" destId="{97AC8A9A-1973-458E-B49D-ECB28B783BCD}" srcOrd="0" destOrd="0" presId="urn:microsoft.com/office/officeart/2005/8/layout/list1"/>
    <dgm:cxn modelId="{9803660C-CABE-471C-AC47-2612089F2589}" type="presOf" srcId="{44DDF770-044B-49F6-9206-2573BACCB4C4}" destId="{F3DC98AD-6C6C-4525-8997-E81AFA2E5713}" srcOrd="1" destOrd="0" presId="urn:microsoft.com/office/officeart/2005/8/layout/list1"/>
    <dgm:cxn modelId="{631DB985-1351-4811-8A85-3F686B316FAF}" type="presOf" srcId="{A8E7F8CA-C156-4280-B1D4-D16D40F0464C}" destId="{09A46BBE-9C3D-44CE-93B6-1A9047BE1D61}" srcOrd="0" destOrd="0" presId="urn:microsoft.com/office/officeart/2005/8/layout/list1"/>
    <dgm:cxn modelId="{F573EE26-68D0-4F56-AECE-19A2552994AE}" type="presOf" srcId="{F278AB7A-04B9-4659-A29C-A20A982FF85B}" destId="{1391F9A5-46F4-47AA-B911-89FF43E17034}" srcOrd="1" destOrd="0" presId="urn:microsoft.com/office/officeart/2005/8/layout/list1"/>
    <dgm:cxn modelId="{B3847DAD-B3AE-4213-A737-D3DFDEF3C070}" type="presOf" srcId="{E85701ED-EC5E-4201-B530-3F67AB19AC40}" destId="{0AB51E8C-BC41-48F9-ABEF-AB35C859177E}" srcOrd="1" destOrd="0" presId="urn:microsoft.com/office/officeart/2005/8/layout/list1"/>
    <dgm:cxn modelId="{0AFE3B58-E901-4F58-8E24-9E03D48E0C91}" srcId="{E60912FB-CBC6-49E0-ABC3-01D63BB816ED}" destId="{76B19B8F-C296-4271-8916-A1A645CB3E9D}" srcOrd="4" destOrd="0" parTransId="{9B7F7C66-9858-4932-AFFD-E8DB825A908B}" sibTransId="{F1505BAA-4B65-4341-9E97-F7937595A8EE}"/>
    <dgm:cxn modelId="{AE65B8BA-57CA-4791-BAFB-0D6120A41CC8}" type="presOf" srcId="{F278AB7A-04B9-4659-A29C-A20A982FF85B}" destId="{1EB353FD-DDB5-480F-B146-FB2EBF8E5C25}" srcOrd="0" destOrd="0" presId="urn:microsoft.com/office/officeart/2005/8/layout/list1"/>
    <dgm:cxn modelId="{3A3AD700-BB84-4275-9215-3EF70122E8FC}" type="presOf" srcId="{76B19B8F-C296-4271-8916-A1A645CB3E9D}" destId="{F1361F04-4214-4753-A821-4DE8C4BA73C5}" srcOrd="1" destOrd="0" presId="urn:microsoft.com/office/officeart/2005/8/layout/list1"/>
    <dgm:cxn modelId="{2AAE2DA0-083B-4554-B9D4-684E28C8AF34}" srcId="{76B19B8F-C296-4271-8916-A1A645CB3E9D}" destId="{F2676F29-6192-4ADF-9631-2049968085EA}" srcOrd="0" destOrd="0" parTransId="{66B477B6-13EF-46D8-867B-9B89E4C6A38D}" sibTransId="{C264E776-3919-4E08-AA24-9B5C7ECC8672}"/>
    <dgm:cxn modelId="{FA06A47B-70F2-472C-B129-75C5A16CFC8E}" type="presOf" srcId="{E60912FB-CBC6-49E0-ABC3-01D63BB816ED}" destId="{5C0E4686-6EEB-4C37-8F29-CCB436F87D13}" srcOrd="0" destOrd="0" presId="urn:microsoft.com/office/officeart/2005/8/layout/list1"/>
    <dgm:cxn modelId="{9648343A-CA9B-44EC-929A-D10AAE1C56CD}" srcId="{E60912FB-CBC6-49E0-ABC3-01D63BB816ED}" destId="{423CB578-A679-4445-A1AB-D415408E8FA1}" srcOrd="3" destOrd="0" parTransId="{4F8F38F9-D44A-4F67-89F7-06AF97A5B559}" sibTransId="{527C86B9-00E2-4335-946F-5A649A23B76A}"/>
    <dgm:cxn modelId="{0DFA12EC-1092-42E5-ABEF-55EEECDF5358}" type="presOf" srcId="{44DDF770-044B-49F6-9206-2573BACCB4C4}" destId="{85E0A614-D476-4F76-960E-7C04952665DA}" srcOrd="0" destOrd="0" presId="urn:microsoft.com/office/officeart/2005/8/layout/list1"/>
    <dgm:cxn modelId="{7131A389-41D7-4129-9BAA-0B8A062F2AC9}" type="presOf" srcId="{101FDD49-803B-4FA4-BEA7-03EF6E31585D}" destId="{4F0C3201-E395-4BAE-BA52-137BBCD6C246}" srcOrd="0" destOrd="0" presId="urn:microsoft.com/office/officeart/2005/8/layout/list1"/>
    <dgm:cxn modelId="{498F89D4-687C-4C81-A412-03EF61CF0B06}" type="presOf" srcId="{76B19B8F-C296-4271-8916-A1A645CB3E9D}" destId="{C97C2C86-43E8-440A-AC85-FE7F5E998BAE}" srcOrd="0" destOrd="0" presId="urn:microsoft.com/office/officeart/2005/8/layout/list1"/>
    <dgm:cxn modelId="{FAA46CBA-C4DA-423E-8667-4AA7325A5241}" srcId="{F278AB7A-04B9-4659-A29C-A20A982FF85B}" destId="{101FDD49-803B-4FA4-BEA7-03EF6E31585D}" srcOrd="0" destOrd="0" parTransId="{E622BD39-8444-457B-8525-D830D322C008}" sibTransId="{1B7264EF-54C2-48E6-A3AA-4EB5C926014B}"/>
    <dgm:cxn modelId="{170F9A8D-CF62-4CAA-9ACF-46AABE191A8F}" srcId="{E60912FB-CBC6-49E0-ABC3-01D63BB816ED}" destId="{F278AB7A-04B9-4659-A29C-A20A982FF85B}" srcOrd="2" destOrd="0" parTransId="{1160C9ED-E5E5-43EE-A929-1EE1F187DED7}" sibTransId="{FAA55E53-2083-41E2-8190-71D471217D57}"/>
    <dgm:cxn modelId="{ACED0972-7F8B-4723-9C8A-C9D292EB7FFF}" type="presParOf" srcId="{5C0E4686-6EEB-4C37-8F29-CCB436F87D13}" destId="{2680521E-F5C8-4131-937B-ED11932B7870}" srcOrd="0" destOrd="0" presId="urn:microsoft.com/office/officeart/2005/8/layout/list1"/>
    <dgm:cxn modelId="{15644DB1-6EF3-4346-8278-A989FFA85CA0}" type="presParOf" srcId="{2680521E-F5C8-4131-937B-ED11932B7870}" destId="{AF25AAF3-B315-4A49-8BB1-CE707C6A354F}" srcOrd="0" destOrd="0" presId="urn:microsoft.com/office/officeart/2005/8/layout/list1"/>
    <dgm:cxn modelId="{5631E2DF-9317-4618-A5DA-A796A7E480A8}" type="presParOf" srcId="{2680521E-F5C8-4131-937B-ED11932B7870}" destId="{0AB51E8C-BC41-48F9-ABEF-AB35C859177E}" srcOrd="1" destOrd="0" presId="urn:microsoft.com/office/officeart/2005/8/layout/list1"/>
    <dgm:cxn modelId="{16745C86-A4C9-4C36-899A-E006AA4D3655}" type="presParOf" srcId="{5C0E4686-6EEB-4C37-8F29-CCB436F87D13}" destId="{AD5ADF19-7F05-4AFC-B39E-33A226E1C000}" srcOrd="1" destOrd="0" presId="urn:microsoft.com/office/officeart/2005/8/layout/list1"/>
    <dgm:cxn modelId="{9931FD6A-FC4C-4F61-AE59-134D407ACD3C}" type="presParOf" srcId="{5C0E4686-6EEB-4C37-8F29-CCB436F87D13}" destId="{4751ECA1-62A8-4C23-AD41-A02280786C1D}" srcOrd="2" destOrd="0" presId="urn:microsoft.com/office/officeart/2005/8/layout/list1"/>
    <dgm:cxn modelId="{C484289C-136B-4B71-819B-E994CF22821C}" type="presParOf" srcId="{5C0E4686-6EEB-4C37-8F29-CCB436F87D13}" destId="{16896FFA-62FB-40E1-BDF7-7114A75A5BDF}" srcOrd="3" destOrd="0" presId="urn:microsoft.com/office/officeart/2005/8/layout/list1"/>
    <dgm:cxn modelId="{71003768-DB5A-4BFD-B07B-4BE5C2E830EE}" type="presParOf" srcId="{5C0E4686-6EEB-4C37-8F29-CCB436F87D13}" destId="{2CF89F11-E64C-44AF-AEAC-B1B761F1DEC1}" srcOrd="4" destOrd="0" presId="urn:microsoft.com/office/officeart/2005/8/layout/list1"/>
    <dgm:cxn modelId="{D7177D76-0300-4F9A-836A-B0B5282C8148}" type="presParOf" srcId="{2CF89F11-E64C-44AF-AEAC-B1B761F1DEC1}" destId="{85E0A614-D476-4F76-960E-7C04952665DA}" srcOrd="0" destOrd="0" presId="urn:microsoft.com/office/officeart/2005/8/layout/list1"/>
    <dgm:cxn modelId="{C71880EF-6009-4B4D-834A-680194E13719}" type="presParOf" srcId="{2CF89F11-E64C-44AF-AEAC-B1B761F1DEC1}" destId="{F3DC98AD-6C6C-4525-8997-E81AFA2E5713}" srcOrd="1" destOrd="0" presId="urn:microsoft.com/office/officeart/2005/8/layout/list1"/>
    <dgm:cxn modelId="{BB8CD4A9-594A-40A3-AF9B-E6DFA890F276}" type="presParOf" srcId="{5C0E4686-6EEB-4C37-8F29-CCB436F87D13}" destId="{DCCF7D23-0EEC-4B29-B284-16FC69026F8B}" srcOrd="5" destOrd="0" presId="urn:microsoft.com/office/officeart/2005/8/layout/list1"/>
    <dgm:cxn modelId="{BE5DB982-9C2C-4745-A147-57FCF3041E1B}" type="presParOf" srcId="{5C0E4686-6EEB-4C37-8F29-CCB436F87D13}" destId="{09A46BBE-9C3D-44CE-93B6-1A9047BE1D61}" srcOrd="6" destOrd="0" presId="urn:microsoft.com/office/officeart/2005/8/layout/list1"/>
    <dgm:cxn modelId="{4DD43A02-D65E-4798-AB81-664A98FB879B}" type="presParOf" srcId="{5C0E4686-6EEB-4C37-8F29-CCB436F87D13}" destId="{74278A59-E0D8-43B4-BCA0-08009AE370C3}" srcOrd="7" destOrd="0" presId="urn:microsoft.com/office/officeart/2005/8/layout/list1"/>
    <dgm:cxn modelId="{5AF21875-E22A-45E1-BD0E-62E7B3A66F58}" type="presParOf" srcId="{5C0E4686-6EEB-4C37-8F29-CCB436F87D13}" destId="{CA4B9CDB-02FD-4468-9614-3CA3F72A5506}" srcOrd="8" destOrd="0" presId="urn:microsoft.com/office/officeart/2005/8/layout/list1"/>
    <dgm:cxn modelId="{BF910CE6-2F5C-45F7-A991-FE26DBF64310}" type="presParOf" srcId="{CA4B9CDB-02FD-4468-9614-3CA3F72A5506}" destId="{1EB353FD-DDB5-480F-B146-FB2EBF8E5C25}" srcOrd="0" destOrd="0" presId="urn:microsoft.com/office/officeart/2005/8/layout/list1"/>
    <dgm:cxn modelId="{4311CD36-EC21-4EB4-9BE1-C44AD069023F}" type="presParOf" srcId="{CA4B9CDB-02FD-4468-9614-3CA3F72A5506}" destId="{1391F9A5-46F4-47AA-B911-89FF43E17034}" srcOrd="1" destOrd="0" presId="urn:microsoft.com/office/officeart/2005/8/layout/list1"/>
    <dgm:cxn modelId="{1876F0BB-D977-48DB-BB89-1D0BEEFC85A2}" type="presParOf" srcId="{5C0E4686-6EEB-4C37-8F29-CCB436F87D13}" destId="{C80758B3-A138-48F8-A98E-990AD0826DA5}" srcOrd="9" destOrd="0" presId="urn:microsoft.com/office/officeart/2005/8/layout/list1"/>
    <dgm:cxn modelId="{073E879C-4F10-403D-8126-055AECCEEA4E}" type="presParOf" srcId="{5C0E4686-6EEB-4C37-8F29-CCB436F87D13}" destId="{4F0C3201-E395-4BAE-BA52-137BBCD6C246}" srcOrd="10" destOrd="0" presId="urn:microsoft.com/office/officeart/2005/8/layout/list1"/>
    <dgm:cxn modelId="{5323DDDD-3661-4C1E-BC2D-06B17BE32059}" type="presParOf" srcId="{5C0E4686-6EEB-4C37-8F29-CCB436F87D13}" destId="{D4E293E5-A7A7-46F9-83B8-41A8983542B2}" srcOrd="11" destOrd="0" presId="urn:microsoft.com/office/officeart/2005/8/layout/list1"/>
    <dgm:cxn modelId="{D18608C9-A5FB-4FE3-B0E8-81546930777C}" type="presParOf" srcId="{5C0E4686-6EEB-4C37-8F29-CCB436F87D13}" destId="{F3DB882E-1CBF-42DF-A5B9-5845764A40B4}" srcOrd="12" destOrd="0" presId="urn:microsoft.com/office/officeart/2005/8/layout/list1"/>
    <dgm:cxn modelId="{FEF2EF76-0D34-49DC-9CF3-9626A4677F02}" type="presParOf" srcId="{F3DB882E-1CBF-42DF-A5B9-5845764A40B4}" destId="{9A824736-1130-46E4-B96D-05F2A7C1E699}" srcOrd="0" destOrd="0" presId="urn:microsoft.com/office/officeart/2005/8/layout/list1"/>
    <dgm:cxn modelId="{168B15D7-4D05-4B74-98B1-2D14F1322C50}" type="presParOf" srcId="{F3DB882E-1CBF-42DF-A5B9-5845764A40B4}" destId="{23AF4702-1A38-4C8F-AD10-78CC0D877756}" srcOrd="1" destOrd="0" presId="urn:microsoft.com/office/officeart/2005/8/layout/list1"/>
    <dgm:cxn modelId="{ACEF4567-91DD-48FD-B331-FEF835D2D5B3}" type="presParOf" srcId="{5C0E4686-6EEB-4C37-8F29-CCB436F87D13}" destId="{8A14AB68-721B-4344-B4F5-A06411367E5B}" srcOrd="13" destOrd="0" presId="urn:microsoft.com/office/officeart/2005/8/layout/list1"/>
    <dgm:cxn modelId="{713EAEE7-7F75-450B-B6AC-B6C902D969AA}" type="presParOf" srcId="{5C0E4686-6EEB-4C37-8F29-CCB436F87D13}" destId="{2C5D0565-7035-4023-B996-83D389D038B2}" srcOrd="14" destOrd="0" presId="urn:microsoft.com/office/officeart/2005/8/layout/list1"/>
    <dgm:cxn modelId="{75B9CFB0-CDB0-42F8-844F-3F1F7ADE903E}" type="presParOf" srcId="{5C0E4686-6EEB-4C37-8F29-CCB436F87D13}" destId="{3D1DEC9F-6986-46B8-9238-4063BCBE2441}" srcOrd="15" destOrd="0" presId="urn:microsoft.com/office/officeart/2005/8/layout/list1"/>
    <dgm:cxn modelId="{37F1289C-15B3-40B0-BA82-FECAE2880C47}" type="presParOf" srcId="{5C0E4686-6EEB-4C37-8F29-CCB436F87D13}" destId="{D1E2DE00-F080-4E66-A5B6-607E1708F3DA}" srcOrd="16" destOrd="0" presId="urn:microsoft.com/office/officeart/2005/8/layout/list1"/>
    <dgm:cxn modelId="{BDDE0A1C-B36E-4B15-874A-99B2FC96B78D}" type="presParOf" srcId="{D1E2DE00-F080-4E66-A5B6-607E1708F3DA}" destId="{C97C2C86-43E8-440A-AC85-FE7F5E998BAE}" srcOrd="0" destOrd="0" presId="urn:microsoft.com/office/officeart/2005/8/layout/list1"/>
    <dgm:cxn modelId="{D7AE1EE0-836E-4B41-BA55-597E09906805}" type="presParOf" srcId="{D1E2DE00-F080-4E66-A5B6-607E1708F3DA}" destId="{F1361F04-4214-4753-A821-4DE8C4BA73C5}" srcOrd="1" destOrd="0" presId="urn:microsoft.com/office/officeart/2005/8/layout/list1"/>
    <dgm:cxn modelId="{48D20A10-9622-46CB-AE5D-A01AD47E78AE}" type="presParOf" srcId="{5C0E4686-6EEB-4C37-8F29-CCB436F87D13}" destId="{137B6692-F075-43DE-BCF7-75D25BA0C365}" srcOrd="17" destOrd="0" presId="urn:microsoft.com/office/officeart/2005/8/layout/list1"/>
    <dgm:cxn modelId="{2BA174F3-989E-475B-A017-85FBA9CE769A}" type="presParOf" srcId="{5C0E4686-6EEB-4C37-8F29-CCB436F87D13}" destId="{97AC8A9A-1973-458E-B49D-ECB28B783BCD}" srcOrd="18" destOrd="0" presId="urn:microsoft.com/office/officeart/2005/8/layout/list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4AB2A1-7157-4066-81FF-613943416EEC}">
      <dsp:nvSpPr>
        <dsp:cNvPr id="0" name=""/>
        <dsp:cNvSpPr/>
      </dsp:nvSpPr>
      <dsp:spPr>
        <a:xfrm>
          <a:off x="3077036" y="1134672"/>
          <a:ext cx="376889" cy="1610069"/>
        </a:xfrm>
        <a:custGeom>
          <a:avLst/>
          <a:gdLst/>
          <a:ahLst/>
          <a:cxnLst/>
          <a:rect l="0" t="0" r="0" b="0"/>
          <a:pathLst>
            <a:path>
              <a:moveTo>
                <a:pt x="0" y="0"/>
              </a:moveTo>
              <a:lnTo>
                <a:pt x="0" y="1610069"/>
              </a:lnTo>
              <a:lnTo>
                <a:pt x="376889" y="1610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67A0AA-01C6-4787-93FB-47E9B102EFBA}">
      <dsp:nvSpPr>
        <dsp:cNvPr id="0" name=""/>
        <dsp:cNvSpPr/>
      </dsp:nvSpPr>
      <dsp:spPr>
        <a:xfrm>
          <a:off x="3077036" y="1134672"/>
          <a:ext cx="376889" cy="602297"/>
        </a:xfrm>
        <a:custGeom>
          <a:avLst/>
          <a:gdLst/>
          <a:ahLst/>
          <a:cxnLst/>
          <a:rect l="0" t="0" r="0" b="0"/>
          <a:pathLst>
            <a:path>
              <a:moveTo>
                <a:pt x="0" y="0"/>
              </a:moveTo>
              <a:lnTo>
                <a:pt x="0" y="602297"/>
              </a:lnTo>
              <a:lnTo>
                <a:pt x="376889" y="60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B3A9B2-61E7-4933-9061-0981282F4F6E}">
      <dsp:nvSpPr>
        <dsp:cNvPr id="0" name=""/>
        <dsp:cNvSpPr/>
      </dsp:nvSpPr>
      <dsp:spPr>
        <a:xfrm>
          <a:off x="2727366" y="469228"/>
          <a:ext cx="1354708" cy="196821"/>
        </a:xfrm>
        <a:custGeom>
          <a:avLst/>
          <a:gdLst/>
          <a:ahLst/>
          <a:cxnLst/>
          <a:rect l="0" t="0" r="0" b="0"/>
          <a:pathLst>
            <a:path>
              <a:moveTo>
                <a:pt x="0" y="0"/>
              </a:moveTo>
              <a:lnTo>
                <a:pt x="0" y="98410"/>
              </a:lnTo>
              <a:lnTo>
                <a:pt x="1354708" y="98410"/>
              </a:lnTo>
              <a:lnTo>
                <a:pt x="1354708" y="1968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87CEAE-3CD3-4163-A785-E7605EBC099E}">
      <dsp:nvSpPr>
        <dsp:cNvPr id="0" name=""/>
        <dsp:cNvSpPr/>
      </dsp:nvSpPr>
      <dsp:spPr>
        <a:xfrm>
          <a:off x="367619" y="1134672"/>
          <a:ext cx="376889" cy="1610069"/>
        </a:xfrm>
        <a:custGeom>
          <a:avLst/>
          <a:gdLst/>
          <a:ahLst/>
          <a:cxnLst/>
          <a:rect l="0" t="0" r="0" b="0"/>
          <a:pathLst>
            <a:path>
              <a:moveTo>
                <a:pt x="0" y="0"/>
              </a:moveTo>
              <a:lnTo>
                <a:pt x="0" y="1610069"/>
              </a:lnTo>
              <a:lnTo>
                <a:pt x="376889" y="16100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36CEDA-11EF-4C9A-B1B1-A49EBF2BD214}">
      <dsp:nvSpPr>
        <dsp:cNvPr id="0" name=""/>
        <dsp:cNvSpPr/>
      </dsp:nvSpPr>
      <dsp:spPr>
        <a:xfrm>
          <a:off x="367619" y="1134672"/>
          <a:ext cx="376889" cy="602297"/>
        </a:xfrm>
        <a:custGeom>
          <a:avLst/>
          <a:gdLst/>
          <a:ahLst/>
          <a:cxnLst/>
          <a:rect l="0" t="0" r="0" b="0"/>
          <a:pathLst>
            <a:path>
              <a:moveTo>
                <a:pt x="0" y="0"/>
              </a:moveTo>
              <a:lnTo>
                <a:pt x="0" y="602297"/>
              </a:lnTo>
              <a:lnTo>
                <a:pt x="376889" y="6022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83DA28-282E-4F7F-BA90-97E2B14EC97D}">
      <dsp:nvSpPr>
        <dsp:cNvPr id="0" name=""/>
        <dsp:cNvSpPr/>
      </dsp:nvSpPr>
      <dsp:spPr>
        <a:xfrm>
          <a:off x="1372657" y="469228"/>
          <a:ext cx="1354708" cy="196821"/>
        </a:xfrm>
        <a:custGeom>
          <a:avLst/>
          <a:gdLst/>
          <a:ahLst/>
          <a:cxnLst/>
          <a:rect l="0" t="0" r="0" b="0"/>
          <a:pathLst>
            <a:path>
              <a:moveTo>
                <a:pt x="1354708" y="0"/>
              </a:moveTo>
              <a:lnTo>
                <a:pt x="1354708" y="98410"/>
              </a:lnTo>
              <a:lnTo>
                <a:pt x="0" y="98410"/>
              </a:lnTo>
              <a:lnTo>
                <a:pt x="0" y="1968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15D464-B12A-4450-A605-7DC07D5C3309}">
      <dsp:nvSpPr>
        <dsp:cNvPr id="0" name=""/>
        <dsp:cNvSpPr/>
      </dsp:nvSpPr>
      <dsp:spPr>
        <a:xfrm>
          <a:off x="1471068" y="605"/>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Cele ogólne i szczegółowe </a:t>
          </a:r>
        </a:p>
      </dsp:txBody>
      <dsp:txXfrm>
        <a:off x="1471068" y="605"/>
        <a:ext cx="2512594" cy="468622"/>
      </dsp:txXfrm>
    </dsp:sp>
    <dsp:sp modelId="{743EDAF2-5D43-4994-9471-93637476234E}">
      <dsp:nvSpPr>
        <dsp:cNvPr id="0" name=""/>
        <dsp:cNvSpPr/>
      </dsp:nvSpPr>
      <dsp:spPr>
        <a:xfrm>
          <a:off x="116360" y="666049"/>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Ogólny 1. </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Rozwój przedsiębiorstw oraz przedsiębiorczości na obszarze działania LGD</a:t>
          </a:r>
        </a:p>
      </dsp:txBody>
      <dsp:txXfrm>
        <a:off x="116360" y="666049"/>
        <a:ext cx="2512594" cy="468622"/>
      </dsp:txXfrm>
    </dsp:sp>
    <dsp:sp modelId="{4AF78AE2-BF2F-4447-9A8F-66638DF9E534}">
      <dsp:nvSpPr>
        <dsp:cNvPr id="0" name=""/>
        <dsp:cNvSpPr/>
      </dsp:nvSpPr>
      <dsp:spPr>
        <a:xfrm>
          <a:off x="744509" y="1331493"/>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b="0" i="0" kern="1200">
              <a:latin typeface="Times New Roman" panose="02020603050405020304" pitchFamily="18" charset="0"/>
              <a:cs typeface="Times New Roman" panose="02020603050405020304" pitchFamily="18" charset="0"/>
            </a:rPr>
            <a:t>Cel Szczegółowy 1.1 </a:t>
          </a:r>
        </a:p>
        <a:p>
          <a:pPr lvl="0" algn="ctr" defTabSz="444500">
            <a:lnSpc>
              <a:spcPct val="90000"/>
            </a:lnSpc>
            <a:spcBef>
              <a:spcPct val="0"/>
            </a:spcBef>
            <a:spcAft>
              <a:spcPct val="35000"/>
            </a:spcAft>
          </a:pPr>
          <a:r>
            <a:rPr lang="pl-PL" sz="1000" b="0" i="0" u="none" kern="1200">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00" b="0" i="0" kern="1200">
            <a:latin typeface="Times New Roman" panose="02020603050405020304" pitchFamily="18" charset="0"/>
            <a:cs typeface="Times New Roman" panose="02020603050405020304" pitchFamily="18" charset="0"/>
          </a:endParaRPr>
        </a:p>
      </dsp:txBody>
      <dsp:txXfrm>
        <a:off x="744509" y="1331493"/>
        <a:ext cx="2246314" cy="810951"/>
      </dsp:txXfrm>
    </dsp:sp>
    <dsp:sp modelId="{ADFEF951-047E-40D6-835D-8E7EC0387A8A}">
      <dsp:nvSpPr>
        <dsp:cNvPr id="0" name=""/>
        <dsp:cNvSpPr/>
      </dsp:nvSpPr>
      <dsp:spPr>
        <a:xfrm>
          <a:off x="744509" y="2339266"/>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1.2</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a:t>
          </a:r>
        </a:p>
      </dsp:txBody>
      <dsp:txXfrm>
        <a:off x="744509" y="2339266"/>
        <a:ext cx="2246314" cy="810951"/>
      </dsp:txXfrm>
    </dsp:sp>
    <dsp:sp modelId="{57D27808-45C5-4E82-B7F6-574AB3352C0D}">
      <dsp:nvSpPr>
        <dsp:cNvPr id="0" name=""/>
        <dsp:cNvSpPr/>
      </dsp:nvSpPr>
      <dsp:spPr>
        <a:xfrm>
          <a:off x="2825776" y="666049"/>
          <a:ext cx="2512594" cy="46862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Ogólny 2. </a:t>
          </a:r>
        </a:p>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Rozwój obszaru działania LGD oparty o lokalne zasoby oraz społeczność lokalną</a:t>
          </a:r>
        </a:p>
      </dsp:txBody>
      <dsp:txXfrm>
        <a:off x="2825776" y="666049"/>
        <a:ext cx="2512594" cy="468622"/>
      </dsp:txXfrm>
    </dsp:sp>
    <dsp:sp modelId="{556CB3F5-70E3-40EE-B938-4F709963CAE9}">
      <dsp:nvSpPr>
        <dsp:cNvPr id="0" name=""/>
        <dsp:cNvSpPr/>
      </dsp:nvSpPr>
      <dsp:spPr>
        <a:xfrm>
          <a:off x="3453925" y="1331493"/>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2.1</a:t>
          </a:r>
        </a:p>
        <a:p>
          <a:pPr lvl="0" algn="ctr" defTabSz="444500">
            <a:lnSpc>
              <a:spcPct val="90000"/>
            </a:lnSpc>
            <a:spcBef>
              <a:spcPct val="0"/>
            </a:spcBef>
            <a:spcAft>
              <a:spcPct val="35000"/>
            </a:spcAft>
          </a:pPr>
          <a:r>
            <a:rPr lang="pl-PL" sz="1000" b="0" i="0" u="none" kern="1200">
              <a:latin typeface="Times New Roman" panose="02020603050405020304" pitchFamily="18" charset="0"/>
              <a:cs typeface="Times New Roman" panose="02020603050405020304" pitchFamily="18" charset="0"/>
            </a:rPr>
            <a:t>Wzmocnienie potencjał obszaru poprzez wykorzystanie lokalnych zasobów oraz promocję obszaru objętego LSR</a:t>
          </a:r>
          <a:r>
            <a:rPr lang="pl-PL" sz="1000" b="1" kern="1200">
              <a:latin typeface="Times New Roman" panose="02020603050405020304" pitchFamily="18" charset="0"/>
              <a:cs typeface="Times New Roman" panose="02020603050405020304" pitchFamily="18" charset="0"/>
            </a:rPr>
            <a:t> </a:t>
          </a:r>
          <a:endParaRPr lang="pl-PL" sz="1000" b="0" kern="1200">
            <a:latin typeface="Times New Roman" panose="02020603050405020304" pitchFamily="18" charset="0"/>
            <a:cs typeface="Times New Roman" panose="02020603050405020304" pitchFamily="18" charset="0"/>
          </a:endParaRPr>
        </a:p>
      </dsp:txBody>
      <dsp:txXfrm>
        <a:off x="3453925" y="1331493"/>
        <a:ext cx="2246314" cy="810951"/>
      </dsp:txXfrm>
    </dsp:sp>
    <dsp:sp modelId="{24E74E4F-EC5E-4B5B-B58C-EA76396DBA06}">
      <dsp:nvSpPr>
        <dsp:cNvPr id="0" name=""/>
        <dsp:cNvSpPr/>
      </dsp:nvSpPr>
      <dsp:spPr>
        <a:xfrm>
          <a:off x="3453925" y="2339266"/>
          <a:ext cx="2246314" cy="81095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Cel Szczegółowy 2.2 </a:t>
          </a:r>
        </a:p>
        <a:p>
          <a:pPr lvl="0" algn="ctr" defTabSz="444500">
            <a:lnSpc>
              <a:spcPct val="90000"/>
            </a:lnSpc>
            <a:spcBef>
              <a:spcPct val="0"/>
            </a:spcBef>
            <a:spcAft>
              <a:spcPct val="35000"/>
            </a:spcAft>
          </a:pPr>
          <a:r>
            <a:rPr lang="pl-PL" sz="1000" b="0" kern="120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p>
      </dsp:txBody>
      <dsp:txXfrm>
        <a:off x="3453925" y="2339266"/>
        <a:ext cx="2246314" cy="8109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7CC4D9-6923-4285-B0E2-85210072500D}">
      <dsp:nvSpPr>
        <dsp:cNvPr id="0" name=""/>
        <dsp:cNvSpPr/>
      </dsp:nvSpPr>
      <dsp:spPr>
        <a:xfrm>
          <a:off x="960586" y="-351109"/>
          <a:ext cx="3457638" cy="2375697"/>
        </a:xfrm>
        <a:prstGeom prst="circularArrow">
          <a:avLst>
            <a:gd name="adj1" fmla="val 4668"/>
            <a:gd name="adj2" fmla="val 272909"/>
            <a:gd name="adj3" fmla="val 10888444"/>
            <a:gd name="adj4" fmla="val 19555089"/>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43F5EB2-923F-4E61-B32F-0A4719E285B8}">
      <dsp:nvSpPr>
        <dsp:cNvPr id="0" name=""/>
        <dsp:cNvSpPr/>
      </dsp:nvSpPr>
      <dsp:spPr>
        <a:xfrm>
          <a:off x="1836177" y="776"/>
          <a:ext cx="2105478"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1.1 </a:t>
          </a:r>
        </a:p>
        <a:p>
          <a:pPr lvl="0" algn="ctr" defTabSz="466725">
            <a:lnSpc>
              <a:spcPct val="90000"/>
            </a:lnSpc>
            <a:spcBef>
              <a:spcPct val="0"/>
            </a:spcBef>
            <a:spcAft>
              <a:spcPct val="35000"/>
            </a:spcAft>
          </a:pPr>
          <a:r>
            <a:rPr lang="pl-PL" sz="1050" b="0" i="1" u="none" kern="1200">
              <a:latin typeface="Times New Roman" panose="02020603050405020304" pitchFamily="18" charset="0"/>
              <a:cs typeface="Times New Roman" panose="02020603050405020304" pitchFamily="18" charset="0"/>
            </a:rPr>
            <a:t>Wsparcie przedsiębiorstw, w tym wsparcie oparte o innowacje na obszarze objętym LSR</a:t>
          </a:r>
          <a:endParaRPr lang="pl-PL" sz="1050" b="0" i="1" kern="1200">
            <a:latin typeface="Times New Roman" panose="02020603050405020304" pitchFamily="18" charset="0"/>
            <a:cs typeface="Times New Roman" panose="02020603050405020304" pitchFamily="18" charset="0"/>
          </a:endParaRPr>
        </a:p>
      </dsp:txBody>
      <dsp:txXfrm>
        <a:off x="1836177" y="776"/>
        <a:ext cx="2105478" cy="749830"/>
      </dsp:txXfrm>
    </dsp:sp>
    <dsp:sp modelId="{B73F3B45-0C07-4701-B8E8-C905C1D65E6E}">
      <dsp:nvSpPr>
        <dsp:cNvPr id="0" name=""/>
        <dsp:cNvSpPr/>
      </dsp:nvSpPr>
      <dsp:spPr>
        <a:xfrm>
          <a:off x="3052531" y="830460"/>
          <a:ext cx="2224806"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1.2 </a:t>
          </a:r>
        </a:p>
        <a:p>
          <a:pPr lvl="0" algn="ctr" defTabSz="466725">
            <a:lnSpc>
              <a:spcPct val="90000"/>
            </a:lnSpc>
            <a:spcBef>
              <a:spcPct val="0"/>
            </a:spcBef>
            <a:spcAft>
              <a:spcPct val="35000"/>
            </a:spcAft>
          </a:pPr>
          <a:r>
            <a:rPr lang="pl-PL" sz="1050" b="0" i="1" kern="1200">
              <a:latin typeface="Times New Roman" panose="02020603050405020304" pitchFamily="18" charset="0"/>
              <a:cs typeface="Times New Roman" panose="02020603050405020304" pitchFamily="18" charset="0"/>
            </a:rPr>
            <a:t>Wsparcie przedsiębiorczości oparte o innowacje, nowe rynki oraz wzajemną współpracę na obszarze objętym LSR </a:t>
          </a:r>
        </a:p>
      </dsp:txBody>
      <dsp:txXfrm>
        <a:off x="3052531" y="830460"/>
        <a:ext cx="2224806" cy="749830"/>
      </dsp:txXfrm>
    </dsp:sp>
    <dsp:sp modelId="{331CDC64-7F8F-4334-874A-751F37061543}">
      <dsp:nvSpPr>
        <dsp:cNvPr id="0" name=""/>
        <dsp:cNvSpPr/>
      </dsp:nvSpPr>
      <dsp:spPr>
        <a:xfrm>
          <a:off x="1758285" y="1706843"/>
          <a:ext cx="2261262" cy="7498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2.1 </a:t>
          </a:r>
        </a:p>
        <a:p>
          <a:pPr lvl="0" algn="ctr" defTabSz="466725">
            <a:lnSpc>
              <a:spcPct val="90000"/>
            </a:lnSpc>
            <a:spcBef>
              <a:spcPct val="0"/>
            </a:spcBef>
            <a:spcAft>
              <a:spcPct val="35000"/>
            </a:spcAft>
          </a:pPr>
          <a:r>
            <a:rPr lang="pl-PL" sz="1050" b="0" i="1" u="none" kern="1200">
              <a:latin typeface="Times New Roman" panose="02020603050405020304" pitchFamily="18" charset="0"/>
              <a:cs typeface="Times New Roman" panose="02020603050405020304" pitchFamily="18" charset="0"/>
            </a:rPr>
            <a:t>Wzmocnienie potencjału obszaru poprzez wykorzystanie lokalnych zasobów oraz promocję obszaru objętego LSR</a:t>
          </a:r>
          <a:endParaRPr lang="pl-PL" sz="1050" b="0" kern="1200">
            <a:latin typeface="Times New Roman" panose="02020603050405020304" pitchFamily="18" charset="0"/>
            <a:cs typeface="Times New Roman" panose="02020603050405020304" pitchFamily="18" charset="0"/>
          </a:endParaRPr>
        </a:p>
      </dsp:txBody>
      <dsp:txXfrm>
        <a:off x="1758285" y="1706843"/>
        <a:ext cx="2261262" cy="749830"/>
      </dsp:txXfrm>
    </dsp:sp>
    <dsp:sp modelId="{3EA2AB5E-FFF6-4CE9-A07F-09CBA2E7986D}">
      <dsp:nvSpPr>
        <dsp:cNvPr id="0" name=""/>
        <dsp:cNvSpPr/>
      </dsp:nvSpPr>
      <dsp:spPr>
        <a:xfrm>
          <a:off x="269341" y="871865"/>
          <a:ext cx="2612093" cy="73190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0" kern="1200">
              <a:latin typeface="Times New Roman" panose="02020603050405020304" pitchFamily="18" charset="0"/>
              <a:cs typeface="Times New Roman" panose="02020603050405020304" pitchFamily="18" charset="0"/>
            </a:rPr>
            <a:t>Cel szczegółowy 2.2 </a:t>
          </a:r>
        </a:p>
        <a:p>
          <a:pPr lvl="0" algn="ctr" defTabSz="466725">
            <a:lnSpc>
              <a:spcPct val="90000"/>
            </a:lnSpc>
            <a:spcBef>
              <a:spcPct val="0"/>
            </a:spcBef>
            <a:spcAft>
              <a:spcPct val="35000"/>
            </a:spcAft>
          </a:pPr>
          <a:r>
            <a:rPr lang="pl-PL" sz="1050" b="0" i="1" kern="1200">
              <a:latin typeface="Times New Roman" panose="02020603050405020304" pitchFamily="18" charset="0"/>
              <a:cs typeface="Times New Roman" panose="02020603050405020304" pitchFamily="18" charset="0"/>
            </a:rPr>
            <a:t>Wzmocnienie kapitału ludzkiego, w tym podnoszenie świadomości o konieczności ochrony środowiska na obszarze objętym LSR</a:t>
          </a:r>
          <a:endParaRPr lang="pl-PL" sz="1050" b="0" kern="1200">
            <a:latin typeface="Times New Roman" panose="02020603050405020304" pitchFamily="18" charset="0"/>
            <a:cs typeface="Times New Roman" panose="02020603050405020304" pitchFamily="18" charset="0"/>
          </a:endParaRPr>
        </a:p>
      </dsp:txBody>
      <dsp:txXfrm>
        <a:off x="269341" y="871865"/>
        <a:ext cx="2612093" cy="73190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51ECA1-62A8-4C23-AD41-A02280786C1D}">
      <dsp:nvSpPr>
        <dsp:cNvPr id="0" name=""/>
        <dsp:cNvSpPr/>
      </dsp:nvSpPr>
      <dsp:spPr>
        <a:xfrm>
          <a:off x="0" y="288224"/>
          <a:ext cx="5591810"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przyjęte cele odpowiadają zidentyfikowanym problemom i  realnym potrzebom grup docelowych, do których skierowane jest wsparcie.</a:t>
          </a:r>
        </a:p>
      </dsp:txBody>
      <dsp:txXfrm>
        <a:off x="0" y="288224"/>
        <a:ext cx="5591810" cy="551250"/>
      </dsp:txXfrm>
    </dsp:sp>
    <dsp:sp modelId="{0AB51E8C-BC41-48F9-ABEF-AB35C859177E}">
      <dsp:nvSpPr>
        <dsp:cNvPr id="0" name=""/>
        <dsp:cNvSpPr/>
      </dsp:nvSpPr>
      <dsp:spPr>
        <a:xfrm>
          <a:off x="279590" y="14062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trafności (adekwatności)</a:t>
          </a:r>
        </a:p>
      </dsp:txBody>
      <dsp:txXfrm>
        <a:off x="279590" y="140624"/>
        <a:ext cx="3914267" cy="295200"/>
      </dsp:txXfrm>
    </dsp:sp>
    <dsp:sp modelId="{09A46BBE-9C3D-44CE-93B6-1A9047BE1D61}">
      <dsp:nvSpPr>
        <dsp:cNvPr id="0" name=""/>
        <dsp:cNvSpPr/>
      </dsp:nvSpPr>
      <dsp:spPr>
        <a:xfrm>
          <a:off x="0" y="1041074"/>
          <a:ext cx="5591810"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poziom </a:t>
          </a:r>
          <a:r>
            <a:rPr lang="pl-PL" sz="1000" i="1" kern="1200">
              <a:latin typeface="Times New Roman" panose="02020603050405020304" pitchFamily="18" charset="0"/>
              <a:cs typeface="Times New Roman" panose="02020603050405020304" pitchFamily="18" charset="0"/>
            </a:rPr>
            <a:t>ekonomiczności</a:t>
          </a:r>
          <a:r>
            <a:rPr lang="pl-PL" sz="1000" i="0" kern="1200">
              <a:latin typeface="Times New Roman" panose="02020603050405020304" pitchFamily="18" charset="0"/>
              <a:cs typeface="Times New Roman" panose="02020603050405020304" pitchFamily="18" charset="0"/>
            </a:rPr>
            <a:t> realizowanego wsparcia, czyli stosunek poniesionych nakładów do uzyskanych wyników i rezultatów.</a:t>
          </a:r>
          <a:endParaRPr lang="pl-PL" sz="1000" kern="1200">
            <a:latin typeface="Times New Roman" panose="02020603050405020304" pitchFamily="18" charset="0"/>
            <a:cs typeface="Times New Roman" panose="02020603050405020304" pitchFamily="18" charset="0"/>
          </a:endParaRPr>
        </a:p>
      </dsp:txBody>
      <dsp:txXfrm>
        <a:off x="0" y="1041074"/>
        <a:ext cx="5591810" cy="551250"/>
      </dsp:txXfrm>
    </dsp:sp>
    <dsp:sp modelId="{F3DC98AD-6C6C-4525-8997-E81AFA2E5713}">
      <dsp:nvSpPr>
        <dsp:cNvPr id="0" name=""/>
        <dsp:cNvSpPr/>
      </dsp:nvSpPr>
      <dsp:spPr>
        <a:xfrm>
          <a:off x="279590" y="89347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efektywności</a:t>
          </a:r>
        </a:p>
      </dsp:txBody>
      <dsp:txXfrm>
        <a:off x="279590" y="893474"/>
        <a:ext cx="3914267" cy="295200"/>
      </dsp:txXfrm>
    </dsp:sp>
    <dsp:sp modelId="{4F0C3201-E395-4BAE-BA52-137BBCD6C246}">
      <dsp:nvSpPr>
        <dsp:cNvPr id="0" name=""/>
        <dsp:cNvSpPr/>
      </dsp:nvSpPr>
      <dsp:spPr>
        <a:xfrm>
          <a:off x="0" y="1793924"/>
          <a:ext cx="5591810"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założone cele zidentyfikowane na etapie programowania zostały osiągnięte.</a:t>
          </a:r>
        </a:p>
      </dsp:txBody>
      <dsp:txXfrm>
        <a:off x="0" y="1793924"/>
        <a:ext cx="5591810" cy="551250"/>
      </dsp:txXfrm>
    </dsp:sp>
    <dsp:sp modelId="{1391F9A5-46F4-47AA-B911-89FF43E17034}">
      <dsp:nvSpPr>
        <dsp:cNvPr id="0" name=""/>
        <dsp:cNvSpPr/>
      </dsp:nvSpPr>
      <dsp:spPr>
        <a:xfrm>
          <a:off x="279590" y="1646324"/>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 skuteczności</a:t>
          </a:r>
        </a:p>
      </dsp:txBody>
      <dsp:txXfrm>
        <a:off x="279590" y="1646324"/>
        <a:ext cx="3914267" cy="295200"/>
      </dsp:txXfrm>
    </dsp:sp>
    <dsp:sp modelId="{2C5D0565-7035-4023-B996-83D389D038B2}">
      <dsp:nvSpPr>
        <dsp:cNvPr id="0" name=""/>
        <dsp:cNvSpPr/>
      </dsp:nvSpPr>
      <dsp:spPr>
        <a:xfrm>
          <a:off x="0" y="2546775"/>
          <a:ext cx="5591810" cy="55125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just"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stopniu produkty i rezultaty wypracowane w programie są zgodne z potrzebami grupy docelowej.</a:t>
          </a:r>
        </a:p>
      </dsp:txBody>
      <dsp:txXfrm>
        <a:off x="0" y="2546775"/>
        <a:ext cx="5591810" cy="551250"/>
      </dsp:txXfrm>
    </dsp:sp>
    <dsp:sp modelId="{23AF4702-1A38-4C8F-AD10-78CC0D877756}">
      <dsp:nvSpPr>
        <dsp:cNvPr id="0" name=""/>
        <dsp:cNvSpPr/>
      </dsp:nvSpPr>
      <dsp:spPr>
        <a:xfrm>
          <a:off x="279590" y="2399175"/>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a:t>
          </a:r>
          <a:r>
            <a:rPr lang="pl-PL" sz="1000" kern="1200">
              <a:latin typeface="Times New Roman" panose="02020603050405020304" pitchFamily="18" charset="0"/>
              <a:cs typeface="Times New Roman" panose="02020603050405020304" pitchFamily="18" charset="0"/>
            </a:rPr>
            <a:t> </a:t>
          </a:r>
          <a:r>
            <a:rPr lang="pl-PL" sz="1000" b="1" kern="1200">
              <a:latin typeface="Times New Roman" panose="02020603050405020304" pitchFamily="18" charset="0"/>
              <a:cs typeface="Times New Roman" panose="02020603050405020304" pitchFamily="18" charset="0"/>
            </a:rPr>
            <a:t>użyteczności</a:t>
          </a:r>
        </a:p>
      </dsp:txBody>
      <dsp:txXfrm>
        <a:off x="279590" y="2399175"/>
        <a:ext cx="3914267" cy="295200"/>
      </dsp:txXfrm>
    </dsp:sp>
    <dsp:sp modelId="{97AC8A9A-1973-458E-B49D-ECB28B783BCD}">
      <dsp:nvSpPr>
        <dsp:cNvPr id="0" name=""/>
        <dsp:cNvSpPr/>
      </dsp:nvSpPr>
      <dsp:spPr>
        <a:xfrm>
          <a:off x="0" y="3299625"/>
          <a:ext cx="5591810" cy="417375"/>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3987" tIns="208280" rIns="433987" bIns="71120" numCol="1" spcCol="1270" anchor="t" anchorCtr="0">
          <a:noAutofit/>
        </a:bodyPr>
        <a:lstStyle/>
        <a:p>
          <a:pPr marL="57150" lvl="1" indent="-57150" algn="l" defTabSz="444500">
            <a:lnSpc>
              <a:spcPct val="90000"/>
            </a:lnSpc>
            <a:spcBef>
              <a:spcPct val="0"/>
            </a:spcBef>
            <a:spcAft>
              <a:spcPct val="15000"/>
            </a:spcAft>
            <a:buChar char="••"/>
          </a:pPr>
          <a:r>
            <a:rPr lang="pl-PL" sz="1000" kern="1200">
              <a:latin typeface="Times New Roman" panose="02020603050405020304" pitchFamily="18" charset="0"/>
              <a:cs typeface="Times New Roman" panose="02020603050405020304" pitchFamily="18" charset="0"/>
            </a:rPr>
            <a:t> Pozwala ocenić, w jakim czasie utrzymają się rezultaty wsparcia.</a:t>
          </a:r>
        </a:p>
      </dsp:txBody>
      <dsp:txXfrm>
        <a:off x="0" y="3299625"/>
        <a:ext cx="5591810" cy="417375"/>
      </dsp:txXfrm>
    </dsp:sp>
    <dsp:sp modelId="{F1361F04-4214-4753-A821-4DE8C4BA73C5}">
      <dsp:nvSpPr>
        <dsp:cNvPr id="0" name=""/>
        <dsp:cNvSpPr/>
      </dsp:nvSpPr>
      <dsp:spPr>
        <a:xfrm>
          <a:off x="279590" y="3152025"/>
          <a:ext cx="3914267"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7950" tIns="0" rIns="147950" bIns="0" numCol="1" spcCol="1270" anchor="ctr" anchorCtr="0">
          <a:noAutofit/>
        </a:bodyPr>
        <a:lstStyle/>
        <a:p>
          <a:pPr lvl="0" algn="l" defTabSz="44450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Kryterium</a:t>
          </a:r>
          <a:r>
            <a:rPr lang="pl-PL" sz="1000" kern="1200">
              <a:latin typeface="Times New Roman" panose="02020603050405020304" pitchFamily="18" charset="0"/>
              <a:cs typeface="Times New Roman" panose="02020603050405020304" pitchFamily="18" charset="0"/>
            </a:rPr>
            <a:t> </a:t>
          </a:r>
          <a:r>
            <a:rPr lang="pl-PL" sz="1000" b="1" kern="1200">
              <a:latin typeface="Times New Roman" panose="02020603050405020304" pitchFamily="18" charset="0"/>
              <a:cs typeface="Times New Roman" panose="02020603050405020304" pitchFamily="18" charset="0"/>
            </a:rPr>
            <a:t>trwałości</a:t>
          </a:r>
        </a:p>
      </dsp:txBody>
      <dsp:txXfrm>
        <a:off x="279590" y="3152025"/>
        <a:ext cx="3914267" cy="295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2EB5-1C9A-4A52-9FA9-DF3AD22B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LSR 21.02.2017</Template>
  <TotalTime>0</TotalTime>
  <Pages>1</Pages>
  <Words>28475</Words>
  <Characters>170856</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Osial</dc:creator>
  <cp:keywords/>
  <dc:description/>
  <cp:lastModifiedBy>Dorota</cp:lastModifiedBy>
  <cp:revision>3</cp:revision>
  <cp:lastPrinted>2016-02-04T10:38:00Z</cp:lastPrinted>
  <dcterms:created xsi:type="dcterms:W3CDTF">2017-06-13T08:38:00Z</dcterms:created>
  <dcterms:modified xsi:type="dcterms:W3CDTF">2017-06-13T08:38:00Z</dcterms:modified>
</cp:coreProperties>
</file>